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EEE" w14:textId="164891A1" w:rsidR="003B7348" w:rsidRDefault="00435678" w:rsidP="00C21ED8">
      <w:pPr>
        <w:pStyle w:val="Title"/>
        <w:sectPr w:rsidR="003B7348" w:rsidSect="005446A8">
          <w:headerReference w:type="default" r:id="rId11"/>
          <w:pgSz w:w="11906" w:h="16838" w:code="9"/>
          <w:pgMar w:top="1701" w:right="964" w:bottom="1701" w:left="964" w:header="737" w:footer="680" w:gutter="0"/>
          <w:cols w:space="708"/>
          <w:vAlign w:val="center"/>
          <w:docGrid w:linePitch="360"/>
        </w:sectPr>
      </w:pPr>
      <w:r w:rsidRPr="00435678">
        <w:t>Personal Services Income (PSI) and PSB Self-Assessment Checklis</w:t>
      </w:r>
      <w:r w:rsidR="007D0201">
        <w:t>t</w:t>
      </w:r>
    </w:p>
    <w:p w14:paraId="2692FB6B" w14:textId="7FC14629" w:rsidR="007D0908" w:rsidRDefault="00257A8A" w:rsidP="00F520FD">
      <w:pPr>
        <w:pStyle w:val="Heading1"/>
      </w:pPr>
      <w:r w:rsidRPr="00257A8A">
        <w:lastRenderedPageBreak/>
        <w:t>Personal Services Income (PSI) and PSB Self-Assessment Checklist</w:t>
      </w:r>
    </w:p>
    <w:p w14:paraId="58CF35C2" w14:textId="13E4C1A2" w:rsidR="00257A8A" w:rsidRPr="00734DF0" w:rsidRDefault="00257A8A" w:rsidP="00257A8A">
      <w:pPr>
        <w:rPr>
          <w:color w:val="000000"/>
        </w:rPr>
      </w:pPr>
      <w:r w:rsidRPr="00257A8A">
        <w:t>Income which is mainly a reward for an individual’s personal efforts, labour, knowledge, expertise or skills may be regarded as personal services income (PSI) assessable to that individual even where the income is earned by another entity such as a company, partnership or trust under the PSI rules pursuant to</w:t>
      </w:r>
      <w:r w:rsidRPr="00734DF0">
        <w:rPr>
          <w:color w:val="000000"/>
        </w:rPr>
        <w:t xml:space="preserve"> </w:t>
      </w:r>
      <w:hyperlink r:id="rId12" w:history="1">
        <w:r w:rsidRPr="00734DF0">
          <w:rPr>
            <w:rStyle w:val="Hyperlink"/>
          </w:rPr>
          <w:t>Divisions 84 to 87</w:t>
        </w:r>
      </w:hyperlink>
      <w:r w:rsidRPr="00734DF0">
        <w:rPr>
          <w:color w:val="000000"/>
        </w:rPr>
        <w:t xml:space="preserve"> </w:t>
      </w:r>
      <w:r w:rsidRPr="00257A8A">
        <w:t xml:space="preserve">of the Income Tax Assessment Act 1997. </w:t>
      </w:r>
      <w:r w:rsidRPr="00257A8A">
        <w:footnoteReference w:id="2"/>
      </w:r>
    </w:p>
    <w:p w14:paraId="204E260D" w14:textId="77777777" w:rsidR="00257A8A" w:rsidRDefault="00257A8A" w:rsidP="00257A8A">
      <w:r w:rsidRPr="00734DF0">
        <w:t>The following checklist can be applied to determine whether the PSI rules apply to a particular individual.</w:t>
      </w:r>
    </w:p>
    <w:p w14:paraId="066BCF15" w14:textId="1D963312" w:rsidR="00257A8A" w:rsidRPr="004F76BC" w:rsidRDefault="00257A8A" w:rsidP="00257A8A">
      <w:r>
        <w:t xml:space="preserve">This checklist refers to information contained in </w:t>
      </w:r>
      <w:r w:rsidRPr="00940159">
        <w:t xml:space="preserve">Taxation Ruling TR </w:t>
      </w:r>
      <w:r w:rsidR="00E54837">
        <w:t>2022/3</w:t>
      </w:r>
      <w:r>
        <w:t xml:space="preserve"> which consolidates the ATO’s opinion on the application of the PSI rules, the </w:t>
      </w:r>
      <w:r w:rsidR="00122E53">
        <w:t>previous TR 2001/7 and TR 2001/8 which were withdrawn on 23 November 2022</w:t>
      </w:r>
      <w:r>
        <w:t xml:space="preserve"> and case law interpretation since the release of the earlier rulings. The ruling also provides a number of examples. </w:t>
      </w:r>
      <w:r w:rsidR="00D74C18">
        <w:t xml:space="preserve"> </w:t>
      </w:r>
    </w:p>
    <w:p w14:paraId="70F40283" w14:textId="77777777" w:rsidR="00257A8A" w:rsidRDefault="00257A8A" w:rsidP="003F496A"/>
    <w:p w14:paraId="25F9601F" w14:textId="20CA4009" w:rsidR="00257A8A" w:rsidRDefault="00257A8A" w:rsidP="00257A8A">
      <w:r w:rsidRPr="003F496A">
        <w:t xml:space="preserve">This information is based on legislation current as at </w:t>
      </w:r>
      <w:r w:rsidR="00C54723">
        <w:t>19</w:t>
      </w:r>
      <w:r w:rsidRPr="003F496A">
        <w:t xml:space="preserve"> </w:t>
      </w:r>
      <w:r w:rsidR="00C54723">
        <w:t>April</w:t>
      </w:r>
      <w:r w:rsidRPr="003F496A">
        <w:t xml:space="preserve"> 202</w:t>
      </w:r>
      <w:r w:rsidR="00C54723">
        <w:t>3</w:t>
      </w:r>
      <w:r w:rsidRPr="003F496A">
        <w:t>.</w:t>
      </w:r>
    </w:p>
    <w:p w14:paraId="4E6CC97B" w14:textId="77777777" w:rsidR="00BC5806" w:rsidRDefault="00BC5806" w:rsidP="00257A8A"/>
    <w:p w14:paraId="6957735E" w14:textId="77777777" w:rsidR="009901A6" w:rsidRDefault="009901A6" w:rsidP="00257A8A">
      <w:pPr>
        <w:rPr>
          <w:b/>
          <w:bCs/>
        </w:rPr>
      </w:pPr>
    </w:p>
    <w:p w14:paraId="4415ABFE" w14:textId="77777777" w:rsidR="009901A6" w:rsidRDefault="009901A6" w:rsidP="00257A8A">
      <w:pPr>
        <w:rPr>
          <w:b/>
          <w:bCs/>
        </w:rPr>
      </w:pPr>
    </w:p>
    <w:p w14:paraId="5B9490F5" w14:textId="77777777" w:rsidR="009901A6" w:rsidRDefault="009901A6" w:rsidP="00257A8A">
      <w:pPr>
        <w:rPr>
          <w:b/>
          <w:bCs/>
        </w:rPr>
      </w:pPr>
    </w:p>
    <w:p w14:paraId="16A17A60" w14:textId="77777777" w:rsidR="009901A6" w:rsidRDefault="009901A6" w:rsidP="00257A8A">
      <w:pPr>
        <w:rPr>
          <w:b/>
          <w:bCs/>
        </w:rPr>
      </w:pPr>
    </w:p>
    <w:p w14:paraId="355A52C3" w14:textId="1743830D" w:rsidR="00257A8A" w:rsidRPr="00257A8A" w:rsidRDefault="00257A8A" w:rsidP="00257A8A">
      <w:pPr>
        <w:rPr>
          <w:b/>
          <w:bCs/>
        </w:rPr>
      </w:pPr>
      <w:r w:rsidRPr="00257A8A">
        <w:rPr>
          <w:b/>
          <w:bCs/>
        </w:rPr>
        <w:t>About the author</w:t>
      </w:r>
    </w:p>
    <w:p w14:paraId="6525DFD3" w14:textId="54C1D0F0" w:rsidR="00257A8A" w:rsidRPr="008E2271" w:rsidRDefault="00257A8A" w:rsidP="00257A8A">
      <w:r w:rsidRPr="008E2271">
        <w:t xml:space="preserve">This checklist was prepared by </w:t>
      </w:r>
      <w:r w:rsidR="000B1226">
        <w:t>SW Accountants &amp; Advisors Pty Ltd</w:t>
      </w:r>
      <w:r w:rsidR="00D35C87">
        <w:t xml:space="preserve"> </w:t>
      </w:r>
      <w:r w:rsidRPr="008E2271">
        <w:t>on behalf of CPA Australia.</w:t>
      </w:r>
    </w:p>
    <w:p w14:paraId="79088B73" w14:textId="77777777" w:rsidR="00257A8A" w:rsidRDefault="00257A8A" w:rsidP="00257A8A">
      <w:pPr>
        <w:rPr>
          <w:i/>
          <w:sz w:val="18"/>
          <w:szCs w:val="18"/>
        </w:rPr>
      </w:pPr>
    </w:p>
    <w:p w14:paraId="57DAA6E6" w14:textId="77777777" w:rsidR="00257A8A" w:rsidRPr="00257A8A" w:rsidRDefault="00257A8A" w:rsidP="00257A8A">
      <w:pPr>
        <w:rPr>
          <w:b/>
          <w:bCs/>
        </w:rPr>
      </w:pPr>
      <w:r w:rsidRPr="00257A8A">
        <w:rPr>
          <w:b/>
          <w:bCs/>
        </w:rPr>
        <w:t>Disclaimer</w:t>
      </w:r>
    </w:p>
    <w:p w14:paraId="1C25F5BD" w14:textId="142CFAAB" w:rsidR="009901A6" w:rsidRPr="004F76BC" w:rsidRDefault="00257A8A" w:rsidP="00257A8A">
      <w:r w:rsidRPr="004F76BC">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135" w:type="pct"/>
        <w:tblLook w:val="00A0" w:firstRow="1" w:lastRow="0" w:firstColumn="1" w:lastColumn="0" w:noHBand="0" w:noVBand="0"/>
      </w:tblPr>
      <w:tblGrid>
        <w:gridCol w:w="1967"/>
        <w:gridCol w:w="8280"/>
      </w:tblGrid>
      <w:tr w:rsidR="003F496A" w:rsidRPr="004F76BC" w14:paraId="5835616E" w14:textId="77777777" w:rsidTr="003F496A">
        <w:trPr>
          <w:cnfStyle w:val="100000000000" w:firstRow="1" w:lastRow="0" w:firstColumn="0" w:lastColumn="0" w:oddVBand="0" w:evenVBand="0" w:oddHBand="0" w:evenHBand="0" w:firstRowFirstColumn="0" w:firstRowLastColumn="0" w:lastRowFirstColumn="0" w:lastRowLastColumn="0"/>
        </w:trPr>
        <w:tc>
          <w:tcPr>
            <w:tcW w:w="960" w:type="pct"/>
          </w:tcPr>
          <w:p w14:paraId="7BB16945" w14:textId="77777777" w:rsidR="003F496A" w:rsidRPr="004F76BC" w:rsidRDefault="003F496A" w:rsidP="00DE076E">
            <w:pPr>
              <w:spacing w:before="100" w:after="100"/>
              <w:rPr>
                <w:b w:val="0"/>
                <w:sz w:val="20"/>
                <w:szCs w:val="20"/>
              </w:rPr>
            </w:pPr>
            <w:r w:rsidRPr="004F76BC">
              <w:rPr>
                <w:sz w:val="20"/>
                <w:szCs w:val="20"/>
              </w:rPr>
              <w:lastRenderedPageBreak/>
              <w:t xml:space="preserve">ENTITY’S NAME   </w:t>
            </w:r>
          </w:p>
        </w:tc>
        <w:tc>
          <w:tcPr>
            <w:tcW w:w="4040" w:type="pct"/>
          </w:tcPr>
          <w:p w14:paraId="60207500" w14:textId="77777777" w:rsidR="003F496A" w:rsidRPr="004F76BC" w:rsidRDefault="003F496A" w:rsidP="00DE076E">
            <w:pPr>
              <w:spacing w:before="100" w:after="100"/>
              <w:rPr>
                <w:sz w:val="17"/>
                <w:szCs w:val="17"/>
              </w:rPr>
            </w:pPr>
          </w:p>
        </w:tc>
      </w:tr>
    </w:tbl>
    <w:p w14:paraId="66D480C5" w14:textId="367CBADB" w:rsidR="00435678" w:rsidRDefault="00435678" w:rsidP="00387DEF"/>
    <w:tbl>
      <w:tblPr>
        <w:tblStyle w:val="RACVTable"/>
        <w:tblW w:w="5136" w:type="pct"/>
        <w:tblLayout w:type="fixed"/>
        <w:tblLook w:val="04A0" w:firstRow="1" w:lastRow="0" w:firstColumn="1" w:lastColumn="0" w:noHBand="0" w:noVBand="1"/>
      </w:tblPr>
      <w:tblGrid>
        <w:gridCol w:w="8845"/>
        <w:gridCol w:w="744"/>
        <w:gridCol w:w="660"/>
      </w:tblGrid>
      <w:tr w:rsidR="003F496A" w:rsidRPr="00EF6284" w14:paraId="7F0D61A5"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3B8F23AD" w14:textId="77777777" w:rsidR="003F496A" w:rsidRPr="000878AB" w:rsidRDefault="003F496A" w:rsidP="000878AB">
            <w:pPr>
              <w:pStyle w:val="Table"/>
              <w:rPr>
                <w:rFonts w:asciiTheme="minorHAnsi" w:eastAsiaTheme="minorHAnsi" w:hAnsiTheme="minorHAnsi"/>
                <w:color w:val="090D46" w:themeColor="text1"/>
                <w:sz w:val="20"/>
                <w:szCs w:val="20"/>
              </w:rPr>
            </w:pPr>
            <w:r w:rsidRPr="000878AB">
              <w:rPr>
                <w:rFonts w:asciiTheme="minorHAnsi" w:eastAsiaTheme="minorHAnsi" w:hAnsiTheme="minorHAnsi"/>
                <w:color w:val="090D46" w:themeColor="text1"/>
                <w:sz w:val="20"/>
                <w:szCs w:val="20"/>
              </w:rPr>
              <w:t>IS THE INCOME MAINLY FROM:</w:t>
            </w:r>
          </w:p>
        </w:tc>
        <w:tc>
          <w:tcPr>
            <w:tcW w:w="363" w:type="pct"/>
          </w:tcPr>
          <w:p w14:paraId="7D586C26" w14:textId="77777777" w:rsidR="003F496A" w:rsidRPr="000878AB" w:rsidRDefault="003F496A" w:rsidP="000878AB">
            <w:pPr>
              <w:pStyle w:val="Table"/>
              <w:rPr>
                <w:rFonts w:asciiTheme="minorHAnsi" w:eastAsiaTheme="minorHAnsi" w:hAnsiTheme="minorHAnsi"/>
                <w:color w:val="090D46" w:themeColor="text1"/>
                <w:sz w:val="20"/>
                <w:szCs w:val="20"/>
              </w:rPr>
            </w:pPr>
            <w:r w:rsidRPr="000878AB">
              <w:rPr>
                <w:rFonts w:asciiTheme="minorHAnsi" w:eastAsiaTheme="minorHAnsi" w:hAnsiTheme="minorHAnsi"/>
                <w:color w:val="090D46" w:themeColor="text1"/>
                <w:sz w:val="20"/>
                <w:szCs w:val="20"/>
              </w:rPr>
              <w:t>YES</w:t>
            </w:r>
          </w:p>
        </w:tc>
        <w:tc>
          <w:tcPr>
            <w:tcW w:w="322" w:type="pct"/>
          </w:tcPr>
          <w:p w14:paraId="4439F8DF" w14:textId="77777777" w:rsidR="003F496A" w:rsidRPr="000878AB" w:rsidRDefault="003F496A" w:rsidP="000878AB">
            <w:pPr>
              <w:pStyle w:val="Table"/>
              <w:rPr>
                <w:rFonts w:asciiTheme="minorHAnsi" w:eastAsiaTheme="minorHAnsi" w:hAnsiTheme="minorHAnsi"/>
                <w:color w:val="090D46" w:themeColor="text1"/>
                <w:sz w:val="20"/>
                <w:szCs w:val="20"/>
              </w:rPr>
            </w:pPr>
            <w:r w:rsidRPr="000878AB">
              <w:rPr>
                <w:rFonts w:asciiTheme="minorHAnsi" w:eastAsiaTheme="minorHAnsi" w:hAnsiTheme="minorHAnsi"/>
                <w:color w:val="090D46" w:themeColor="text1"/>
                <w:sz w:val="20"/>
                <w:szCs w:val="20"/>
              </w:rPr>
              <w:t>NO</w:t>
            </w:r>
          </w:p>
        </w:tc>
      </w:tr>
      <w:tr w:rsidR="003F496A" w:rsidRPr="009904B1" w14:paraId="379B7E13"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3F67E097" w14:textId="77777777" w:rsidR="003F496A" w:rsidRPr="008706CA" w:rsidRDefault="003F496A" w:rsidP="000878AB">
            <w:r w:rsidRPr="00BB28A2">
              <w:t>Sale of goods / trading stock?</w:t>
            </w:r>
          </w:p>
        </w:tc>
        <w:tc>
          <w:tcPr>
            <w:tcW w:w="363" w:type="pct"/>
          </w:tcPr>
          <w:p w14:paraId="0F1FDF32" w14:textId="77777777" w:rsidR="003F496A" w:rsidRPr="008706CA" w:rsidRDefault="003F496A" w:rsidP="00DE076E">
            <w:pPr>
              <w:pStyle w:val="Table"/>
              <w:spacing w:before="100" w:after="100"/>
              <w:rPr>
                <w:sz w:val="18"/>
                <w:szCs w:val="18"/>
              </w:rPr>
            </w:pPr>
          </w:p>
        </w:tc>
        <w:tc>
          <w:tcPr>
            <w:tcW w:w="322" w:type="pct"/>
          </w:tcPr>
          <w:p w14:paraId="54C22893" w14:textId="77777777" w:rsidR="003F496A" w:rsidRPr="008706CA" w:rsidRDefault="003F496A" w:rsidP="00DE076E">
            <w:pPr>
              <w:pStyle w:val="Table"/>
              <w:spacing w:before="100" w:after="100"/>
              <w:rPr>
                <w:sz w:val="18"/>
                <w:szCs w:val="18"/>
              </w:rPr>
            </w:pPr>
          </w:p>
        </w:tc>
      </w:tr>
      <w:tr w:rsidR="003F496A" w:rsidRPr="009904B1" w14:paraId="56F70CE5" w14:textId="77777777" w:rsidTr="000878AB">
        <w:tc>
          <w:tcPr>
            <w:tcW w:w="4315" w:type="pct"/>
          </w:tcPr>
          <w:p w14:paraId="63405D3E" w14:textId="71424B92" w:rsidR="003F496A" w:rsidRPr="008706CA" w:rsidRDefault="003F496A" w:rsidP="000878AB">
            <w:r w:rsidRPr="00BB28A2">
              <w:t>Passive investments (</w:t>
            </w:r>
            <w:r w:rsidR="00BC5806" w:rsidRPr="00BB28A2">
              <w:t>e.g.,</w:t>
            </w:r>
            <w:r w:rsidRPr="00BB28A2">
              <w:t xml:space="preserve"> rental properties, shares etc.)?</w:t>
            </w:r>
          </w:p>
        </w:tc>
        <w:tc>
          <w:tcPr>
            <w:tcW w:w="363" w:type="pct"/>
          </w:tcPr>
          <w:p w14:paraId="3745F229" w14:textId="77777777" w:rsidR="003F496A" w:rsidRPr="008706CA" w:rsidRDefault="003F496A" w:rsidP="00DE076E">
            <w:pPr>
              <w:pStyle w:val="Table"/>
              <w:spacing w:before="100" w:after="100"/>
              <w:rPr>
                <w:sz w:val="18"/>
                <w:szCs w:val="18"/>
              </w:rPr>
            </w:pPr>
          </w:p>
        </w:tc>
        <w:tc>
          <w:tcPr>
            <w:tcW w:w="322" w:type="pct"/>
          </w:tcPr>
          <w:p w14:paraId="1167D22F" w14:textId="77777777" w:rsidR="003F496A" w:rsidRPr="008706CA" w:rsidRDefault="003F496A" w:rsidP="00DE076E">
            <w:pPr>
              <w:pStyle w:val="Table"/>
              <w:spacing w:before="100" w:after="100"/>
              <w:rPr>
                <w:sz w:val="18"/>
                <w:szCs w:val="18"/>
              </w:rPr>
            </w:pPr>
          </w:p>
        </w:tc>
      </w:tr>
      <w:tr w:rsidR="003F496A" w:rsidRPr="009904B1" w14:paraId="1503D037"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5EB69364" w14:textId="573383A8" w:rsidR="003F496A" w:rsidRPr="008706CA" w:rsidRDefault="003F496A" w:rsidP="000878AB">
            <w:r w:rsidRPr="00BB28A2">
              <w:t>Use of assets (</w:t>
            </w:r>
            <w:r w:rsidR="00BC5806" w:rsidRPr="00BB28A2">
              <w:t>e.g.,</w:t>
            </w:r>
            <w:r w:rsidRPr="00BB28A2">
              <w:t xml:space="preserve"> operating a bulldozer)?</w:t>
            </w:r>
          </w:p>
        </w:tc>
        <w:tc>
          <w:tcPr>
            <w:tcW w:w="363" w:type="pct"/>
          </w:tcPr>
          <w:p w14:paraId="1D415A3E" w14:textId="77777777" w:rsidR="003F496A" w:rsidRPr="008706CA" w:rsidRDefault="003F496A" w:rsidP="00DE076E">
            <w:pPr>
              <w:pStyle w:val="Table"/>
              <w:spacing w:before="100" w:after="100"/>
              <w:rPr>
                <w:sz w:val="18"/>
                <w:szCs w:val="18"/>
              </w:rPr>
            </w:pPr>
          </w:p>
        </w:tc>
        <w:tc>
          <w:tcPr>
            <w:tcW w:w="322" w:type="pct"/>
          </w:tcPr>
          <w:p w14:paraId="6F2FBA1D" w14:textId="77777777" w:rsidR="003F496A" w:rsidRPr="008706CA" w:rsidRDefault="003F496A" w:rsidP="00DE076E">
            <w:pPr>
              <w:pStyle w:val="Table"/>
              <w:spacing w:before="100" w:after="100"/>
              <w:rPr>
                <w:sz w:val="18"/>
                <w:szCs w:val="18"/>
              </w:rPr>
            </w:pPr>
          </w:p>
        </w:tc>
      </w:tr>
      <w:tr w:rsidR="003F496A" w:rsidRPr="009904B1" w14:paraId="22FB7D94" w14:textId="77777777" w:rsidTr="000878AB">
        <w:tc>
          <w:tcPr>
            <w:tcW w:w="4315" w:type="pct"/>
          </w:tcPr>
          <w:p w14:paraId="4E579430" w14:textId="5906F4B3" w:rsidR="003F496A" w:rsidRPr="008706CA" w:rsidRDefault="003F496A" w:rsidP="000878AB">
            <w:r w:rsidRPr="00BB28A2">
              <w:t>Granting of a right to use property (</w:t>
            </w:r>
            <w:r w:rsidR="00BC5806" w:rsidRPr="00BB28A2">
              <w:t>e.g.,</w:t>
            </w:r>
            <w:r w:rsidRPr="00BB28A2">
              <w:t xml:space="preserve"> copyright to a computer program)?</w:t>
            </w:r>
          </w:p>
        </w:tc>
        <w:tc>
          <w:tcPr>
            <w:tcW w:w="363" w:type="pct"/>
          </w:tcPr>
          <w:p w14:paraId="10DCD6D9" w14:textId="77777777" w:rsidR="003F496A" w:rsidRPr="008706CA" w:rsidRDefault="003F496A" w:rsidP="00DE076E">
            <w:pPr>
              <w:pStyle w:val="Table"/>
              <w:spacing w:before="100" w:after="100"/>
              <w:rPr>
                <w:sz w:val="18"/>
                <w:szCs w:val="18"/>
              </w:rPr>
            </w:pPr>
          </w:p>
        </w:tc>
        <w:tc>
          <w:tcPr>
            <w:tcW w:w="322" w:type="pct"/>
          </w:tcPr>
          <w:p w14:paraId="032AFB68" w14:textId="77777777" w:rsidR="003F496A" w:rsidRPr="008706CA" w:rsidRDefault="003F496A" w:rsidP="00DE076E">
            <w:pPr>
              <w:pStyle w:val="Table"/>
              <w:spacing w:before="100" w:after="100"/>
              <w:rPr>
                <w:sz w:val="18"/>
                <w:szCs w:val="18"/>
              </w:rPr>
            </w:pPr>
          </w:p>
        </w:tc>
      </w:tr>
      <w:tr w:rsidR="003F496A" w:rsidRPr="009904B1" w14:paraId="4B50C236"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250D6478" w14:textId="12E8C5F9" w:rsidR="003F496A" w:rsidRPr="00BB28A2" w:rsidRDefault="003F496A" w:rsidP="000878AB">
            <w:r w:rsidRPr="00BB28A2">
              <w:t>A business structure (</w:t>
            </w:r>
            <w:r w:rsidR="00BC5806" w:rsidRPr="00BB28A2">
              <w:t>e.g.,</w:t>
            </w:r>
            <w:r w:rsidRPr="00BB28A2">
              <w:t xml:space="preserve"> multiple associates/employees working together, such as in a large professional practice)?</w:t>
            </w:r>
          </w:p>
        </w:tc>
        <w:tc>
          <w:tcPr>
            <w:tcW w:w="363" w:type="pct"/>
          </w:tcPr>
          <w:p w14:paraId="0DD427F0" w14:textId="77777777" w:rsidR="003F496A" w:rsidRPr="008706CA" w:rsidRDefault="003F496A" w:rsidP="00DE076E">
            <w:pPr>
              <w:pStyle w:val="Table"/>
              <w:spacing w:before="100" w:after="100"/>
              <w:rPr>
                <w:sz w:val="18"/>
                <w:szCs w:val="18"/>
              </w:rPr>
            </w:pPr>
          </w:p>
        </w:tc>
        <w:tc>
          <w:tcPr>
            <w:tcW w:w="322" w:type="pct"/>
          </w:tcPr>
          <w:p w14:paraId="1F0CDB96" w14:textId="77777777" w:rsidR="003F496A" w:rsidRPr="008706CA" w:rsidRDefault="003F496A" w:rsidP="00DE076E">
            <w:pPr>
              <w:pStyle w:val="Table"/>
              <w:spacing w:before="100" w:after="100"/>
              <w:rPr>
                <w:sz w:val="18"/>
                <w:szCs w:val="18"/>
              </w:rPr>
            </w:pPr>
          </w:p>
        </w:tc>
      </w:tr>
      <w:tr w:rsidR="003F496A" w:rsidRPr="00AF24CF" w14:paraId="444420DE" w14:textId="77777777" w:rsidTr="000878AB">
        <w:trPr>
          <w:trHeight w:val="829"/>
        </w:trPr>
        <w:tc>
          <w:tcPr>
            <w:tcW w:w="5000" w:type="pct"/>
            <w:gridSpan w:val="3"/>
          </w:tcPr>
          <w:p w14:paraId="74377EB6" w14:textId="77777777" w:rsidR="003F496A" w:rsidRDefault="003F496A" w:rsidP="000878AB">
            <w:pPr>
              <w:rPr>
                <w:b/>
              </w:rPr>
            </w:pPr>
            <w:r w:rsidRPr="00BB28A2">
              <w:t>If YES to any of the above, then the income is not PSI.  Do not complete the</w:t>
            </w:r>
            <w:r>
              <w:t xml:space="preserve"> below</w:t>
            </w:r>
            <w:r w:rsidRPr="00BB28A2">
              <w:t xml:space="preserve"> </w:t>
            </w:r>
            <w:r>
              <w:t xml:space="preserve">personal services business (PSB) exception </w:t>
            </w:r>
            <w:r w:rsidRPr="00BB28A2">
              <w:t>checklist.</w:t>
            </w:r>
          </w:p>
          <w:p w14:paraId="1004F7F1" w14:textId="77777777" w:rsidR="003F496A" w:rsidRDefault="003F496A" w:rsidP="000878AB">
            <w:pPr>
              <w:rPr>
                <w:b/>
              </w:rPr>
            </w:pPr>
            <w:r w:rsidRPr="00BB28A2">
              <w:t xml:space="preserve">If NO to all of the above, then income </w:t>
            </w:r>
            <w:r>
              <w:t xml:space="preserve">might constitute </w:t>
            </w:r>
            <w:r w:rsidRPr="00BB28A2">
              <w:t xml:space="preserve">PSI. However, income from the conduct of a genuine </w:t>
            </w:r>
            <w:r>
              <w:t>PS</w:t>
            </w:r>
            <w:r w:rsidRPr="00BB28A2">
              <w:t xml:space="preserve">B is not subject to the PSI regime. Therefore, it should be determined whether a PSB is being carried on. See the </w:t>
            </w:r>
            <w:r>
              <w:t>c</w:t>
            </w:r>
            <w:r w:rsidRPr="00BB28A2">
              <w:t>hecklist below.</w:t>
            </w:r>
          </w:p>
          <w:p w14:paraId="29A89AB7" w14:textId="0F4AF6D2" w:rsidR="003F496A" w:rsidRPr="00BB28A2" w:rsidRDefault="003F496A" w:rsidP="000878AB">
            <w:pPr>
              <w:rPr>
                <w:b/>
              </w:rPr>
            </w:pPr>
            <w:r w:rsidRPr="00BB28A2">
              <w:t xml:space="preserve">Further guidance as to whether income is (or is not) generated by a business structure is set out in Taxation Ruling TR </w:t>
            </w:r>
            <w:r w:rsidR="0068674F">
              <w:t>2022/3</w:t>
            </w:r>
            <w:r>
              <w:t>)</w:t>
            </w:r>
            <w:r w:rsidRPr="00BB28A2">
              <w:t>.</w:t>
            </w:r>
          </w:p>
        </w:tc>
      </w:tr>
    </w:tbl>
    <w:p w14:paraId="62EF0A20" w14:textId="77777777" w:rsidR="003F496A" w:rsidRDefault="003F496A"/>
    <w:tbl>
      <w:tblPr>
        <w:tblStyle w:val="RACVTable"/>
        <w:tblW w:w="5136" w:type="pct"/>
        <w:tblLayout w:type="fixed"/>
        <w:tblLook w:val="04A0" w:firstRow="1" w:lastRow="0" w:firstColumn="1" w:lastColumn="0" w:noHBand="0" w:noVBand="1"/>
      </w:tblPr>
      <w:tblGrid>
        <w:gridCol w:w="8845"/>
        <w:gridCol w:w="744"/>
        <w:gridCol w:w="660"/>
      </w:tblGrid>
      <w:tr w:rsidR="003F496A" w:rsidRPr="000878AB" w14:paraId="1747F526"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04ADBBF2" w14:textId="77777777" w:rsidR="003F496A" w:rsidRPr="000878AB" w:rsidRDefault="003F496A" w:rsidP="00DE076E">
            <w:pPr>
              <w:pStyle w:val="Tableheading"/>
              <w:spacing w:before="100" w:after="100"/>
              <w:rPr>
                <w:b/>
                <w:bCs/>
                <w:sz w:val="20"/>
                <w:szCs w:val="20"/>
              </w:rPr>
            </w:pPr>
            <w:r w:rsidRPr="000878AB">
              <w:rPr>
                <w:b/>
                <w:bCs/>
                <w:sz w:val="20"/>
                <w:szCs w:val="20"/>
              </w:rPr>
              <w:t>PERSONAL SERVICES BUSINESS (PSB) EXCEPTION CHECKLIST: SECTION A</w:t>
            </w:r>
          </w:p>
        </w:tc>
        <w:tc>
          <w:tcPr>
            <w:tcW w:w="363" w:type="pct"/>
          </w:tcPr>
          <w:p w14:paraId="180FD77B" w14:textId="77777777" w:rsidR="003F496A" w:rsidRPr="000878AB" w:rsidRDefault="003F496A" w:rsidP="00DE076E">
            <w:pPr>
              <w:pStyle w:val="Tableheading"/>
              <w:spacing w:before="100" w:after="100"/>
              <w:jc w:val="center"/>
              <w:rPr>
                <w:b/>
                <w:bCs/>
                <w:sz w:val="20"/>
                <w:szCs w:val="20"/>
              </w:rPr>
            </w:pPr>
            <w:r w:rsidRPr="000878AB">
              <w:rPr>
                <w:b/>
                <w:bCs/>
                <w:sz w:val="20"/>
                <w:szCs w:val="20"/>
              </w:rPr>
              <w:t>YES</w:t>
            </w:r>
          </w:p>
        </w:tc>
        <w:tc>
          <w:tcPr>
            <w:tcW w:w="322" w:type="pct"/>
          </w:tcPr>
          <w:p w14:paraId="32CA55BD" w14:textId="77777777" w:rsidR="003F496A" w:rsidRPr="000878AB" w:rsidRDefault="003F496A" w:rsidP="00DE076E">
            <w:pPr>
              <w:pStyle w:val="Tableheading"/>
              <w:spacing w:before="100" w:after="100"/>
              <w:jc w:val="center"/>
              <w:rPr>
                <w:b/>
                <w:bCs/>
                <w:sz w:val="20"/>
                <w:szCs w:val="20"/>
              </w:rPr>
            </w:pPr>
            <w:r w:rsidRPr="000878AB">
              <w:rPr>
                <w:b/>
                <w:bCs/>
                <w:sz w:val="20"/>
                <w:szCs w:val="20"/>
              </w:rPr>
              <w:t>NO</w:t>
            </w:r>
          </w:p>
        </w:tc>
      </w:tr>
      <w:tr w:rsidR="003F496A" w:rsidRPr="00B340A7" w14:paraId="627A37E8"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0A5CC7" w:themeFill="accent3"/>
          </w:tcPr>
          <w:p w14:paraId="3E948334" w14:textId="77777777" w:rsidR="003F496A" w:rsidRPr="000878AB" w:rsidRDefault="003F496A" w:rsidP="00DE076E">
            <w:pPr>
              <w:pStyle w:val="Tableheading"/>
              <w:spacing w:before="100" w:after="100"/>
              <w:rPr>
                <w:bCs/>
                <w:color w:val="FFFFFF" w:themeColor="background1"/>
                <w:sz w:val="18"/>
                <w:szCs w:val="18"/>
              </w:rPr>
            </w:pPr>
            <w:r w:rsidRPr="000878AB">
              <w:rPr>
                <w:bCs/>
                <w:color w:val="FFFFFF" w:themeColor="background1"/>
                <w:sz w:val="18"/>
                <w:szCs w:val="18"/>
              </w:rPr>
              <w:t>RESULTS TEST</w:t>
            </w:r>
          </w:p>
        </w:tc>
      </w:tr>
      <w:tr w:rsidR="003F496A" w14:paraId="25646947" w14:textId="77777777" w:rsidTr="000878AB">
        <w:tc>
          <w:tcPr>
            <w:tcW w:w="5000" w:type="pct"/>
            <w:gridSpan w:val="3"/>
          </w:tcPr>
          <w:p w14:paraId="05BFAD34" w14:textId="77777777" w:rsidR="003F496A" w:rsidRPr="003875A3" w:rsidRDefault="003F496A" w:rsidP="00DE076E">
            <w:pPr>
              <w:pStyle w:val="Table"/>
              <w:spacing w:before="100" w:after="100"/>
              <w:rPr>
                <w:color w:val="090D46" w:themeColor="text1"/>
                <w:sz w:val="18"/>
                <w:szCs w:val="18"/>
              </w:rPr>
            </w:pPr>
            <w:r w:rsidRPr="003875A3">
              <w:rPr>
                <w:color w:val="090D46" w:themeColor="text1"/>
                <w:sz w:val="18"/>
                <w:szCs w:val="18"/>
              </w:rPr>
              <w:t>The Results Test will be met by passing all of the following (for at least 75% of the individual’s PSI for the income year):</w:t>
            </w:r>
          </w:p>
        </w:tc>
      </w:tr>
      <w:tr w:rsidR="003F496A" w14:paraId="214F85A2"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182783EA" w14:textId="77777777" w:rsidR="003F496A" w:rsidRPr="006A505C" w:rsidRDefault="003F496A" w:rsidP="000878AB">
            <w:pPr>
              <w:pStyle w:val="ListBullet"/>
            </w:pPr>
            <w:r>
              <w:t>u</w:t>
            </w:r>
            <w:r w:rsidRPr="006A505C">
              <w:t>nder the contractual arrangement is the PSI paid to achieve a specified result or outcome? AND</w:t>
            </w:r>
          </w:p>
        </w:tc>
        <w:tc>
          <w:tcPr>
            <w:tcW w:w="363" w:type="pct"/>
          </w:tcPr>
          <w:p w14:paraId="3EFC678C" w14:textId="77777777" w:rsidR="003F496A" w:rsidRPr="006A505C" w:rsidRDefault="003F496A" w:rsidP="00DE076E">
            <w:pPr>
              <w:pStyle w:val="Table"/>
              <w:spacing w:before="100" w:after="100"/>
              <w:rPr>
                <w:sz w:val="18"/>
                <w:szCs w:val="18"/>
              </w:rPr>
            </w:pPr>
          </w:p>
        </w:tc>
        <w:tc>
          <w:tcPr>
            <w:tcW w:w="322" w:type="pct"/>
          </w:tcPr>
          <w:p w14:paraId="741D40E5" w14:textId="77777777" w:rsidR="003F496A" w:rsidRPr="006A505C" w:rsidRDefault="003F496A" w:rsidP="00DE076E">
            <w:pPr>
              <w:pStyle w:val="Table"/>
              <w:spacing w:before="100" w:after="100"/>
              <w:rPr>
                <w:sz w:val="18"/>
                <w:szCs w:val="18"/>
              </w:rPr>
            </w:pPr>
          </w:p>
        </w:tc>
      </w:tr>
      <w:tr w:rsidR="003F496A" w14:paraId="22DE47A2" w14:textId="77777777" w:rsidTr="000878AB">
        <w:tc>
          <w:tcPr>
            <w:tcW w:w="4315" w:type="pct"/>
          </w:tcPr>
          <w:p w14:paraId="02C655D2" w14:textId="351A2153" w:rsidR="003F496A" w:rsidRPr="006A505C" w:rsidRDefault="003F496A" w:rsidP="000878AB">
            <w:pPr>
              <w:pStyle w:val="ListBullet"/>
            </w:pPr>
            <w:r>
              <w:t>d</w:t>
            </w:r>
            <w:r w:rsidRPr="006A505C">
              <w:t>oes the entity need to provide its own tools or equipment necessary to do the work? (if no tools or equipment are required, the answer is ‘YES’ as the test will not be failed in these circumstances, see Taxation Ruling TR</w:t>
            </w:r>
            <w:r>
              <w:t xml:space="preserve"> </w:t>
            </w:r>
            <w:r w:rsidR="00AE749D">
              <w:t>20</w:t>
            </w:r>
            <w:r w:rsidR="00F73EC2">
              <w:t>22/3</w:t>
            </w:r>
            <w:r w:rsidRPr="006A505C">
              <w:t>) AND</w:t>
            </w:r>
          </w:p>
        </w:tc>
        <w:tc>
          <w:tcPr>
            <w:tcW w:w="363" w:type="pct"/>
          </w:tcPr>
          <w:p w14:paraId="0DD71516" w14:textId="77777777" w:rsidR="003F496A" w:rsidRPr="006A505C" w:rsidRDefault="003F496A" w:rsidP="00DE076E">
            <w:pPr>
              <w:pStyle w:val="Table"/>
              <w:spacing w:before="100" w:after="100"/>
              <w:rPr>
                <w:sz w:val="18"/>
                <w:szCs w:val="18"/>
              </w:rPr>
            </w:pPr>
          </w:p>
        </w:tc>
        <w:tc>
          <w:tcPr>
            <w:tcW w:w="322" w:type="pct"/>
          </w:tcPr>
          <w:p w14:paraId="0F509E87" w14:textId="77777777" w:rsidR="003F496A" w:rsidRPr="006A505C" w:rsidRDefault="003F496A" w:rsidP="00DE076E">
            <w:pPr>
              <w:pStyle w:val="Table"/>
              <w:spacing w:before="100" w:after="100"/>
              <w:rPr>
                <w:sz w:val="18"/>
                <w:szCs w:val="18"/>
              </w:rPr>
            </w:pPr>
          </w:p>
        </w:tc>
      </w:tr>
      <w:tr w:rsidR="003F496A" w14:paraId="62E81ED0"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446EDA3B" w14:textId="77777777" w:rsidR="003F496A" w:rsidRPr="006A505C" w:rsidRDefault="003F496A" w:rsidP="000878AB">
            <w:pPr>
              <w:pStyle w:val="ListBullet"/>
            </w:pPr>
            <w:r>
              <w:t>i</w:t>
            </w:r>
            <w:r w:rsidRPr="006A505C">
              <w:t>s the entity liable for rectifying defects or mistakes in the work?</w:t>
            </w:r>
          </w:p>
        </w:tc>
        <w:tc>
          <w:tcPr>
            <w:tcW w:w="363" w:type="pct"/>
          </w:tcPr>
          <w:p w14:paraId="6BB6F51A" w14:textId="77777777" w:rsidR="003F496A" w:rsidRPr="006A505C" w:rsidRDefault="003F496A" w:rsidP="00DE076E">
            <w:pPr>
              <w:pStyle w:val="Table"/>
              <w:spacing w:before="100" w:after="100"/>
              <w:rPr>
                <w:sz w:val="18"/>
                <w:szCs w:val="18"/>
              </w:rPr>
            </w:pPr>
          </w:p>
        </w:tc>
        <w:tc>
          <w:tcPr>
            <w:tcW w:w="322" w:type="pct"/>
          </w:tcPr>
          <w:p w14:paraId="64E5E752" w14:textId="77777777" w:rsidR="003F496A" w:rsidRPr="006A505C" w:rsidRDefault="003F496A" w:rsidP="00DE076E">
            <w:pPr>
              <w:pStyle w:val="Table"/>
              <w:spacing w:before="100" w:after="100"/>
              <w:rPr>
                <w:sz w:val="18"/>
                <w:szCs w:val="18"/>
              </w:rPr>
            </w:pPr>
          </w:p>
        </w:tc>
      </w:tr>
      <w:tr w:rsidR="003F496A" w14:paraId="7339F89D" w14:textId="77777777" w:rsidTr="000878AB">
        <w:tc>
          <w:tcPr>
            <w:tcW w:w="5000" w:type="pct"/>
            <w:gridSpan w:val="3"/>
          </w:tcPr>
          <w:p w14:paraId="7DF2EC39" w14:textId="77777777" w:rsidR="003F496A" w:rsidRPr="003875A3" w:rsidRDefault="003F496A" w:rsidP="00DE076E">
            <w:pPr>
              <w:pStyle w:val="Table"/>
              <w:spacing w:before="100" w:after="100"/>
              <w:rPr>
                <w:color w:val="090D46" w:themeColor="text1"/>
                <w:sz w:val="18"/>
                <w:szCs w:val="18"/>
              </w:rPr>
            </w:pPr>
            <w:r w:rsidRPr="003875A3">
              <w:rPr>
                <w:color w:val="090D46" w:themeColor="text1"/>
                <w:sz w:val="18"/>
                <w:szCs w:val="18"/>
              </w:rPr>
              <w:t xml:space="preserve">If ‘YES’ for all of the above, the individual satisfies the Results Test and you do not need to go any further (because you will qualify for the PSB exception). </w:t>
            </w:r>
          </w:p>
          <w:p w14:paraId="6B5D3EAA" w14:textId="77777777" w:rsidR="003F496A" w:rsidRPr="006A505C" w:rsidRDefault="003F496A" w:rsidP="00DE076E">
            <w:pPr>
              <w:pStyle w:val="Table"/>
              <w:spacing w:before="100" w:after="100"/>
              <w:rPr>
                <w:sz w:val="18"/>
                <w:szCs w:val="18"/>
              </w:rPr>
            </w:pPr>
            <w:r w:rsidRPr="003875A3">
              <w:rPr>
                <w:color w:val="090D46" w:themeColor="text1"/>
                <w:sz w:val="18"/>
                <w:szCs w:val="18"/>
              </w:rPr>
              <w:t>Otherwise proceed to Section B.</w:t>
            </w:r>
          </w:p>
        </w:tc>
      </w:tr>
    </w:tbl>
    <w:p w14:paraId="4FD003F9" w14:textId="0C8B5CB4" w:rsidR="003F496A" w:rsidRDefault="003F496A"/>
    <w:tbl>
      <w:tblPr>
        <w:tblStyle w:val="RACVTable"/>
        <w:tblW w:w="5136" w:type="pct"/>
        <w:tblLayout w:type="fixed"/>
        <w:tblLook w:val="04A0" w:firstRow="1" w:lastRow="0" w:firstColumn="1" w:lastColumn="0" w:noHBand="0" w:noVBand="1"/>
      </w:tblPr>
      <w:tblGrid>
        <w:gridCol w:w="8845"/>
        <w:gridCol w:w="744"/>
        <w:gridCol w:w="660"/>
      </w:tblGrid>
      <w:tr w:rsidR="003F496A" w14:paraId="7A6A8876"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12039ECB" w14:textId="77777777" w:rsidR="003F496A" w:rsidRPr="00AA22FB" w:rsidRDefault="003F496A" w:rsidP="00DE076E">
            <w:pPr>
              <w:pStyle w:val="Table"/>
              <w:spacing w:before="100" w:after="100"/>
              <w:rPr>
                <w:b w:val="0"/>
                <w:bCs/>
                <w:sz w:val="18"/>
                <w:szCs w:val="18"/>
              </w:rPr>
            </w:pPr>
            <w:r w:rsidRPr="00AA22FB">
              <w:rPr>
                <w:bCs/>
                <w:sz w:val="20"/>
                <w:szCs w:val="20"/>
              </w:rPr>
              <w:lastRenderedPageBreak/>
              <w:t xml:space="preserve">PERSONAL SERVICES BUSINESS (PSB) EXCEPTION CHECKLIST: SECTION </w:t>
            </w:r>
            <w:r>
              <w:rPr>
                <w:bCs/>
                <w:sz w:val="20"/>
                <w:szCs w:val="20"/>
              </w:rPr>
              <w:t>B</w:t>
            </w:r>
          </w:p>
        </w:tc>
        <w:tc>
          <w:tcPr>
            <w:tcW w:w="363" w:type="pct"/>
          </w:tcPr>
          <w:p w14:paraId="2FEF79AF" w14:textId="77777777" w:rsidR="003F496A" w:rsidRPr="00AA22FB" w:rsidRDefault="003F496A" w:rsidP="00DE076E">
            <w:pPr>
              <w:pStyle w:val="Table"/>
              <w:spacing w:before="100" w:after="100"/>
              <w:rPr>
                <w:b w:val="0"/>
                <w:bCs/>
                <w:sz w:val="18"/>
                <w:szCs w:val="18"/>
              </w:rPr>
            </w:pPr>
            <w:r w:rsidRPr="00AA22FB">
              <w:rPr>
                <w:bCs/>
                <w:sz w:val="20"/>
                <w:szCs w:val="20"/>
              </w:rPr>
              <w:t>YES</w:t>
            </w:r>
          </w:p>
        </w:tc>
        <w:tc>
          <w:tcPr>
            <w:tcW w:w="322" w:type="pct"/>
          </w:tcPr>
          <w:p w14:paraId="111C014C" w14:textId="77777777" w:rsidR="003F496A" w:rsidRPr="00AA22FB" w:rsidRDefault="003F496A" w:rsidP="00DE076E">
            <w:pPr>
              <w:pStyle w:val="Table"/>
              <w:spacing w:before="100" w:after="100"/>
              <w:rPr>
                <w:b w:val="0"/>
                <w:bCs/>
              </w:rPr>
            </w:pPr>
            <w:r w:rsidRPr="00AA22FB">
              <w:rPr>
                <w:bCs/>
                <w:sz w:val="20"/>
                <w:szCs w:val="20"/>
              </w:rPr>
              <w:t>NO</w:t>
            </w:r>
          </w:p>
        </w:tc>
      </w:tr>
      <w:tr w:rsidR="003F496A" w14:paraId="4058728F"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0A5CC7" w:themeFill="accent3"/>
          </w:tcPr>
          <w:p w14:paraId="64021E7C" w14:textId="77777777" w:rsidR="003F496A" w:rsidRPr="000878AB" w:rsidRDefault="003F496A" w:rsidP="000878AB">
            <w:pPr>
              <w:rPr>
                <w:b/>
                <w:bCs/>
              </w:rPr>
            </w:pPr>
            <w:r w:rsidRPr="000878AB">
              <w:rPr>
                <w:b/>
                <w:bCs/>
                <w:color w:val="FFFFFF" w:themeColor="background1"/>
              </w:rPr>
              <w:t>SOURCE TEST</w:t>
            </w:r>
          </w:p>
        </w:tc>
      </w:tr>
      <w:tr w:rsidR="003F496A" w14:paraId="1B73FF95" w14:textId="77777777" w:rsidTr="000878AB">
        <w:tc>
          <w:tcPr>
            <w:tcW w:w="4315" w:type="pct"/>
          </w:tcPr>
          <w:p w14:paraId="1C2FA6ED" w14:textId="77777777" w:rsidR="003F496A" w:rsidRPr="003F0172" w:rsidRDefault="003F496A" w:rsidP="000878AB">
            <w:r w:rsidRPr="003F0172">
              <w:t>Is 80% or more of the individual’s PSI from one source?</w:t>
            </w:r>
          </w:p>
          <w:p w14:paraId="6B2396CE" w14:textId="77777777" w:rsidR="003F496A" w:rsidRDefault="003F496A" w:rsidP="000878AB">
            <w:r w:rsidRPr="003F0172">
              <w:t>(‘one source’ includes associated entities)</w:t>
            </w:r>
          </w:p>
          <w:p w14:paraId="4F5D4C54" w14:textId="77777777" w:rsidR="003F496A" w:rsidRPr="009D388E" w:rsidRDefault="003F496A" w:rsidP="000878AB">
            <w:r>
              <w:t xml:space="preserve">The ATO has released a </w:t>
            </w:r>
            <w:hyperlink r:id="rId13" w:history="1">
              <w:r w:rsidRPr="00AA21B1">
                <w:rPr>
                  <w:rStyle w:val="Hyperlink"/>
                  <w:szCs w:val="18"/>
                </w:rPr>
                <w:t>PSI Tool</w:t>
              </w:r>
            </w:hyperlink>
            <w:r>
              <w:t xml:space="preserve"> to assist in assessing whether your income constitute PSI.</w:t>
            </w:r>
          </w:p>
        </w:tc>
        <w:tc>
          <w:tcPr>
            <w:tcW w:w="363" w:type="pct"/>
          </w:tcPr>
          <w:p w14:paraId="49461725" w14:textId="77777777" w:rsidR="003F496A" w:rsidRPr="008706CA" w:rsidRDefault="003F496A" w:rsidP="000878AB"/>
        </w:tc>
        <w:tc>
          <w:tcPr>
            <w:tcW w:w="322" w:type="pct"/>
          </w:tcPr>
          <w:p w14:paraId="20F2BE1C" w14:textId="77777777" w:rsidR="003F496A" w:rsidRDefault="003F496A" w:rsidP="000878AB"/>
        </w:tc>
      </w:tr>
      <w:tr w:rsidR="003F496A" w14:paraId="68A7435F"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4C20AE93" w14:textId="77777777" w:rsidR="003F496A" w:rsidRPr="003F0172" w:rsidRDefault="003F496A" w:rsidP="000878AB">
            <w:r w:rsidRPr="003F0172">
              <w:t xml:space="preserve">If ‘YES’, do not go any further on this checklist. The PSI rules apply. </w:t>
            </w:r>
          </w:p>
          <w:p w14:paraId="1CD62721" w14:textId="77777777" w:rsidR="003F496A" w:rsidRPr="003F0172" w:rsidRDefault="003F496A" w:rsidP="000878AB">
            <w:r w:rsidRPr="003F0172">
              <w:t>Your client cannot self-assess as a PSB. You must seek a PSB Determination from the Commissioner of Taxation to establish the individual’s status as a PSB. You may consider seeking a determination if you think one of the tests in</w:t>
            </w:r>
            <w:r>
              <w:t xml:space="preserve"> Section</w:t>
            </w:r>
            <w:r w:rsidRPr="003F0172">
              <w:t xml:space="preserve"> C is passed or there are unusual circumstances.</w:t>
            </w:r>
            <w:r>
              <w:t xml:space="preserve"> </w:t>
            </w:r>
          </w:p>
          <w:p w14:paraId="5EA7DBC7" w14:textId="77777777" w:rsidR="003F496A" w:rsidRPr="003F0172" w:rsidRDefault="003F496A" w:rsidP="000878AB">
            <w:r w:rsidRPr="003F0172">
              <w:t xml:space="preserve">If ‘NO’ proceed to </w:t>
            </w:r>
            <w:r>
              <w:t xml:space="preserve">Section </w:t>
            </w:r>
            <w:r w:rsidRPr="003F0172">
              <w:t>C.</w:t>
            </w:r>
          </w:p>
        </w:tc>
      </w:tr>
    </w:tbl>
    <w:p w14:paraId="3F4F5F08" w14:textId="38DD13A0" w:rsidR="003F496A" w:rsidRDefault="003F496A"/>
    <w:p w14:paraId="1446BE6A" w14:textId="77777777" w:rsidR="00F520FD" w:rsidRDefault="00F520FD"/>
    <w:tbl>
      <w:tblPr>
        <w:tblStyle w:val="RACVTable"/>
        <w:tblW w:w="5191" w:type="pct"/>
        <w:tblLayout w:type="fixed"/>
        <w:tblLook w:val="04A0" w:firstRow="1" w:lastRow="0" w:firstColumn="1" w:lastColumn="0" w:noHBand="0" w:noVBand="1"/>
      </w:tblPr>
      <w:tblGrid>
        <w:gridCol w:w="8940"/>
        <w:gridCol w:w="752"/>
        <w:gridCol w:w="667"/>
      </w:tblGrid>
      <w:tr w:rsidR="003F496A" w14:paraId="0DB0EDF3"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62CBBA2D" w14:textId="77777777" w:rsidR="003F496A" w:rsidRPr="0047106C" w:rsidRDefault="003F496A" w:rsidP="00DE076E">
            <w:pPr>
              <w:pStyle w:val="Table"/>
              <w:spacing w:before="100" w:after="100"/>
              <w:rPr>
                <w:b w:val="0"/>
                <w:bCs/>
                <w:sz w:val="18"/>
                <w:szCs w:val="18"/>
              </w:rPr>
            </w:pPr>
            <w:r w:rsidRPr="00AA22FB">
              <w:rPr>
                <w:bCs/>
                <w:sz w:val="20"/>
                <w:szCs w:val="20"/>
              </w:rPr>
              <w:t xml:space="preserve">PERSONAL SERVICES BUSINESS (PSB) EXCEPTION CHECKLIST: SECTION </w:t>
            </w:r>
            <w:r>
              <w:rPr>
                <w:bCs/>
                <w:sz w:val="20"/>
                <w:szCs w:val="20"/>
              </w:rPr>
              <w:t>C</w:t>
            </w:r>
          </w:p>
        </w:tc>
        <w:tc>
          <w:tcPr>
            <w:tcW w:w="363" w:type="pct"/>
          </w:tcPr>
          <w:p w14:paraId="3CB23F2B" w14:textId="77777777" w:rsidR="003F496A" w:rsidRPr="0047106C" w:rsidRDefault="003F496A" w:rsidP="00DE076E">
            <w:pPr>
              <w:pStyle w:val="Table"/>
              <w:spacing w:before="100" w:after="100"/>
              <w:rPr>
                <w:b w:val="0"/>
                <w:bCs/>
                <w:sz w:val="18"/>
                <w:szCs w:val="18"/>
              </w:rPr>
            </w:pPr>
            <w:r w:rsidRPr="0047106C">
              <w:rPr>
                <w:bCs/>
                <w:sz w:val="20"/>
                <w:szCs w:val="20"/>
              </w:rPr>
              <w:t>YES</w:t>
            </w:r>
          </w:p>
        </w:tc>
        <w:tc>
          <w:tcPr>
            <w:tcW w:w="322" w:type="pct"/>
          </w:tcPr>
          <w:p w14:paraId="1D2E20E7" w14:textId="77777777" w:rsidR="003F496A" w:rsidRPr="0047106C" w:rsidRDefault="003F496A" w:rsidP="00DE076E">
            <w:pPr>
              <w:pStyle w:val="Table"/>
              <w:spacing w:before="100" w:after="100"/>
              <w:rPr>
                <w:b w:val="0"/>
                <w:bCs/>
              </w:rPr>
            </w:pPr>
            <w:r w:rsidRPr="0047106C">
              <w:rPr>
                <w:bCs/>
                <w:sz w:val="20"/>
                <w:szCs w:val="20"/>
              </w:rPr>
              <w:t>NO</w:t>
            </w:r>
          </w:p>
        </w:tc>
      </w:tr>
      <w:tr w:rsidR="003F496A" w14:paraId="7AAD9F33"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57A54750" w14:textId="77777777" w:rsidR="003F496A" w:rsidRDefault="003F496A" w:rsidP="00F520FD">
            <w:r w:rsidRPr="00346B07">
              <w:t>If the individual satisfies ANY ONE of the following three tests you will satisfy the PSB exception test</w:t>
            </w:r>
            <w:r>
              <w:t>.</w:t>
            </w:r>
          </w:p>
        </w:tc>
      </w:tr>
      <w:tr w:rsidR="003F496A" w14:paraId="25225255" w14:textId="77777777" w:rsidTr="00F520FD">
        <w:tc>
          <w:tcPr>
            <w:tcW w:w="5000" w:type="pct"/>
            <w:gridSpan w:val="3"/>
            <w:shd w:val="clear" w:color="auto" w:fill="0A5CC7" w:themeFill="accent3"/>
          </w:tcPr>
          <w:p w14:paraId="71C1713E" w14:textId="77777777" w:rsidR="003F496A" w:rsidRPr="00F520FD" w:rsidRDefault="003F496A" w:rsidP="00DE076E">
            <w:pPr>
              <w:pStyle w:val="Tableheading"/>
              <w:spacing w:before="100" w:after="100"/>
              <w:rPr>
                <w:bCs/>
                <w:color w:val="FFFFFF" w:themeColor="background1"/>
                <w:sz w:val="18"/>
                <w:szCs w:val="18"/>
              </w:rPr>
            </w:pPr>
            <w:r w:rsidRPr="00F520FD">
              <w:rPr>
                <w:bCs/>
                <w:color w:val="FFFFFF" w:themeColor="background1"/>
                <w:sz w:val="18"/>
                <w:szCs w:val="18"/>
              </w:rPr>
              <w:t>UNRELATED CLIENTS TEST</w:t>
            </w:r>
          </w:p>
        </w:tc>
      </w:tr>
      <w:tr w:rsidR="003F496A" w14:paraId="7ADDCA4D"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30BD55A1" w14:textId="77777777" w:rsidR="003F496A" w:rsidRPr="00346B07" w:rsidRDefault="003F496A" w:rsidP="00F520FD">
            <w:r w:rsidRPr="00346B07">
              <w:t xml:space="preserve">Are services provided to two or more clients? </w:t>
            </w:r>
          </w:p>
          <w:p w14:paraId="6A8AD7A7" w14:textId="77777777" w:rsidR="003F496A" w:rsidRPr="008706CA" w:rsidRDefault="003F496A" w:rsidP="00F520FD">
            <w:r>
              <w:t>(C</w:t>
            </w:r>
            <w:r w:rsidRPr="00346B07">
              <w:t>lients must not be associates of each other or of the individual providing the services or of their personal services entity</w:t>
            </w:r>
            <w:r>
              <w:t>)</w:t>
            </w:r>
            <w:r w:rsidRPr="00346B07">
              <w:t xml:space="preserve"> AND</w:t>
            </w:r>
          </w:p>
        </w:tc>
        <w:tc>
          <w:tcPr>
            <w:tcW w:w="363" w:type="pct"/>
          </w:tcPr>
          <w:p w14:paraId="6B801D86" w14:textId="77777777" w:rsidR="003F496A" w:rsidRPr="008706CA" w:rsidRDefault="003F496A" w:rsidP="00DE076E">
            <w:pPr>
              <w:pStyle w:val="Table"/>
              <w:spacing w:before="100" w:after="100"/>
              <w:rPr>
                <w:sz w:val="18"/>
                <w:szCs w:val="18"/>
              </w:rPr>
            </w:pPr>
          </w:p>
        </w:tc>
        <w:tc>
          <w:tcPr>
            <w:tcW w:w="322" w:type="pct"/>
          </w:tcPr>
          <w:p w14:paraId="2CF98130" w14:textId="77777777" w:rsidR="003F496A" w:rsidRPr="008706CA" w:rsidRDefault="003F496A" w:rsidP="00DE076E">
            <w:pPr>
              <w:pStyle w:val="Table"/>
              <w:spacing w:before="100" w:after="100"/>
              <w:rPr>
                <w:sz w:val="18"/>
                <w:szCs w:val="18"/>
              </w:rPr>
            </w:pPr>
          </w:p>
        </w:tc>
      </w:tr>
      <w:tr w:rsidR="003F496A" w14:paraId="0D8FD1D9" w14:textId="77777777" w:rsidTr="000878AB">
        <w:tc>
          <w:tcPr>
            <w:tcW w:w="4315" w:type="pct"/>
          </w:tcPr>
          <w:p w14:paraId="3D5C0409" w14:textId="423E9C23" w:rsidR="008952D3" w:rsidRDefault="003F496A" w:rsidP="00F520FD">
            <w:r w:rsidRPr="005F1A7B">
              <w:t>Are the services provided as a direct result of the individual or entity making offers to provide services (</w:t>
            </w:r>
            <w:r w:rsidR="00CC3A95" w:rsidRPr="005F1A7B">
              <w:t>e.g.,</w:t>
            </w:r>
            <w:r w:rsidRPr="005F1A7B">
              <w:t xml:space="preserve"> advertising) to the public or a section of the public?</w:t>
            </w:r>
          </w:p>
          <w:p w14:paraId="29A6F132" w14:textId="17BD1EA7" w:rsidR="00923F8B" w:rsidRPr="008706CA" w:rsidRDefault="00923F8B" w:rsidP="00F520FD">
            <w:r>
              <w:t xml:space="preserve">(Services provided </w:t>
            </w:r>
            <w:r w:rsidR="00F83548">
              <w:t xml:space="preserve">through a labour-hire firm or similar arrangement will not satisfy the </w:t>
            </w:r>
            <w:r w:rsidR="00D254C9">
              <w:t>condition.)</w:t>
            </w:r>
          </w:p>
        </w:tc>
        <w:tc>
          <w:tcPr>
            <w:tcW w:w="363" w:type="pct"/>
          </w:tcPr>
          <w:p w14:paraId="047FE382" w14:textId="77777777" w:rsidR="003F496A" w:rsidRPr="008706CA" w:rsidRDefault="003F496A" w:rsidP="00DE076E">
            <w:pPr>
              <w:pStyle w:val="Table"/>
              <w:spacing w:before="100" w:after="100"/>
              <w:rPr>
                <w:sz w:val="18"/>
                <w:szCs w:val="18"/>
              </w:rPr>
            </w:pPr>
          </w:p>
        </w:tc>
        <w:tc>
          <w:tcPr>
            <w:tcW w:w="322" w:type="pct"/>
          </w:tcPr>
          <w:p w14:paraId="3947AB9F" w14:textId="77777777" w:rsidR="003F496A" w:rsidRPr="008706CA" w:rsidRDefault="003F496A" w:rsidP="00DE076E">
            <w:pPr>
              <w:pStyle w:val="Table"/>
              <w:spacing w:before="100" w:after="100"/>
              <w:rPr>
                <w:sz w:val="18"/>
                <w:szCs w:val="18"/>
              </w:rPr>
            </w:pPr>
          </w:p>
        </w:tc>
      </w:tr>
      <w:tr w:rsidR="003F496A" w14:paraId="75F0D822"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61723890" w14:textId="77777777" w:rsidR="003F496A" w:rsidRPr="008706CA" w:rsidRDefault="003F496A" w:rsidP="00F520FD">
            <w:r w:rsidRPr="005F1A7B">
              <w:t>If ‘YES’, the Unrelated Clients Test will be satisfied</w:t>
            </w:r>
            <w:r>
              <w:t>.</w:t>
            </w:r>
          </w:p>
        </w:tc>
      </w:tr>
      <w:tr w:rsidR="003F496A" w14:paraId="2E473268" w14:textId="77777777" w:rsidTr="00F520FD">
        <w:tc>
          <w:tcPr>
            <w:tcW w:w="5000" w:type="pct"/>
            <w:gridSpan w:val="3"/>
            <w:shd w:val="clear" w:color="auto" w:fill="0A5CC7" w:themeFill="accent3"/>
          </w:tcPr>
          <w:p w14:paraId="33A078CD" w14:textId="77777777" w:rsidR="003F496A" w:rsidRPr="00F520FD" w:rsidRDefault="003F496A" w:rsidP="00DE076E">
            <w:pPr>
              <w:pStyle w:val="Tableheading"/>
              <w:spacing w:before="100" w:after="100"/>
              <w:rPr>
                <w:bCs/>
                <w:color w:val="FFFFFF" w:themeColor="background1"/>
                <w:sz w:val="18"/>
                <w:szCs w:val="18"/>
              </w:rPr>
            </w:pPr>
            <w:r w:rsidRPr="00F520FD">
              <w:rPr>
                <w:bCs/>
                <w:color w:val="FFFFFF" w:themeColor="background1"/>
                <w:sz w:val="18"/>
                <w:szCs w:val="18"/>
              </w:rPr>
              <w:t>EMPLOYMENT TEST</w:t>
            </w:r>
          </w:p>
        </w:tc>
      </w:tr>
      <w:tr w:rsidR="003F496A" w14:paraId="041B84DB"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7C6582C4" w14:textId="20529AFF" w:rsidR="003F496A" w:rsidRPr="005F1A7B" w:rsidRDefault="003F496A" w:rsidP="00F520FD">
            <w:r w:rsidRPr="005F1A7B">
              <w:t xml:space="preserve">The entity engages one or more other entities to perform work (it employs individuals as employees; or engages individuals or other entities, </w:t>
            </w:r>
            <w:r w:rsidR="00CC3A95" w:rsidRPr="005F1A7B">
              <w:t>i.e.,</w:t>
            </w:r>
            <w:r w:rsidRPr="005F1A7B">
              <w:t xml:space="preserve"> companies, trusts or partnerships, in a sub-contracting capacity) </w:t>
            </w:r>
          </w:p>
          <w:p w14:paraId="5D5681E0" w14:textId="77777777" w:rsidR="003F496A" w:rsidRPr="008706CA" w:rsidRDefault="003F496A" w:rsidP="00F520FD">
            <w:r w:rsidRPr="005F1A7B">
              <w:t>AND (either</w:t>
            </w:r>
            <w:r>
              <w:t xml:space="preserve"> </w:t>
            </w:r>
            <w:r w:rsidRPr="005F1A7B">
              <w:t>of the following apply):</w:t>
            </w:r>
          </w:p>
        </w:tc>
        <w:tc>
          <w:tcPr>
            <w:tcW w:w="363" w:type="pct"/>
          </w:tcPr>
          <w:p w14:paraId="5AC16523" w14:textId="77777777" w:rsidR="003F496A" w:rsidRPr="008706CA" w:rsidRDefault="003F496A" w:rsidP="00DE076E">
            <w:pPr>
              <w:pStyle w:val="Table"/>
              <w:spacing w:before="100" w:after="100"/>
              <w:rPr>
                <w:sz w:val="18"/>
                <w:szCs w:val="18"/>
              </w:rPr>
            </w:pPr>
          </w:p>
        </w:tc>
        <w:tc>
          <w:tcPr>
            <w:tcW w:w="322" w:type="pct"/>
          </w:tcPr>
          <w:p w14:paraId="4851C5BB" w14:textId="77777777" w:rsidR="003F496A" w:rsidRPr="008706CA" w:rsidRDefault="003F496A" w:rsidP="00DE076E">
            <w:pPr>
              <w:pStyle w:val="Table"/>
              <w:spacing w:before="100" w:after="100"/>
              <w:rPr>
                <w:sz w:val="18"/>
                <w:szCs w:val="18"/>
              </w:rPr>
            </w:pPr>
          </w:p>
        </w:tc>
      </w:tr>
      <w:tr w:rsidR="003F496A" w14:paraId="013C813E" w14:textId="77777777" w:rsidTr="000878AB">
        <w:tc>
          <w:tcPr>
            <w:tcW w:w="4315" w:type="pct"/>
          </w:tcPr>
          <w:p w14:paraId="2EC48AF2" w14:textId="77777777" w:rsidR="003F496A" w:rsidRPr="008706CA" w:rsidRDefault="003F496A" w:rsidP="00F520FD">
            <w:pPr>
              <w:pStyle w:val="ListBullet"/>
            </w:pPr>
            <w:r>
              <w:t>t</w:t>
            </w:r>
            <w:r w:rsidRPr="00EE0E2E">
              <w:t>he other entity (or entities) together perform at least 20% (by market value) of the first entity’s principal work for that year and that other entity (or entities) is not an associate, such as a spouse or an associated company, partnership or trust</w:t>
            </w:r>
            <w:r>
              <w:t xml:space="preserve"> OR</w:t>
            </w:r>
          </w:p>
        </w:tc>
        <w:tc>
          <w:tcPr>
            <w:tcW w:w="363" w:type="pct"/>
          </w:tcPr>
          <w:p w14:paraId="45132108" w14:textId="77777777" w:rsidR="003F496A" w:rsidRPr="008706CA" w:rsidRDefault="003F496A" w:rsidP="00DE076E">
            <w:pPr>
              <w:pStyle w:val="Table"/>
              <w:spacing w:before="100" w:after="100"/>
              <w:rPr>
                <w:sz w:val="18"/>
                <w:szCs w:val="18"/>
              </w:rPr>
            </w:pPr>
          </w:p>
        </w:tc>
        <w:tc>
          <w:tcPr>
            <w:tcW w:w="322" w:type="pct"/>
          </w:tcPr>
          <w:p w14:paraId="09E715D0" w14:textId="77777777" w:rsidR="003F496A" w:rsidRPr="008706CA" w:rsidRDefault="003F496A" w:rsidP="00DE076E">
            <w:pPr>
              <w:pStyle w:val="Table"/>
              <w:spacing w:before="100" w:after="100"/>
              <w:rPr>
                <w:sz w:val="18"/>
                <w:szCs w:val="18"/>
              </w:rPr>
            </w:pPr>
          </w:p>
        </w:tc>
      </w:tr>
      <w:tr w:rsidR="003F496A" w14:paraId="5C438EEA"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0936CF3D" w14:textId="77777777" w:rsidR="003F496A" w:rsidRPr="008706CA" w:rsidRDefault="003F496A" w:rsidP="00F520FD">
            <w:pPr>
              <w:pStyle w:val="ListBullet"/>
            </w:pPr>
            <w:r>
              <w:t>t</w:t>
            </w:r>
            <w:r w:rsidRPr="00EE0E2E">
              <w:t>he entity has one or more apprentices for at least six months of the income year.</w:t>
            </w:r>
          </w:p>
        </w:tc>
        <w:tc>
          <w:tcPr>
            <w:tcW w:w="363" w:type="pct"/>
          </w:tcPr>
          <w:p w14:paraId="16B914FB" w14:textId="77777777" w:rsidR="003F496A" w:rsidRPr="008706CA" w:rsidRDefault="003F496A" w:rsidP="00DE076E">
            <w:pPr>
              <w:pStyle w:val="Table"/>
              <w:spacing w:before="100" w:after="100"/>
              <w:rPr>
                <w:sz w:val="18"/>
                <w:szCs w:val="18"/>
              </w:rPr>
            </w:pPr>
          </w:p>
        </w:tc>
        <w:tc>
          <w:tcPr>
            <w:tcW w:w="322" w:type="pct"/>
          </w:tcPr>
          <w:p w14:paraId="55669A8A" w14:textId="77777777" w:rsidR="003F496A" w:rsidRPr="008706CA" w:rsidRDefault="003F496A" w:rsidP="00DE076E">
            <w:pPr>
              <w:pStyle w:val="Table"/>
              <w:spacing w:before="100" w:after="100"/>
              <w:rPr>
                <w:sz w:val="18"/>
                <w:szCs w:val="18"/>
              </w:rPr>
            </w:pPr>
          </w:p>
        </w:tc>
      </w:tr>
      <w:tr w:rsidR="003F496A" w14:paraId="5B8532C1" w14:textId="77777777" w:rsidTr="000878AB">
        <w:tc>
          <w:tcPr>
            <w:tcW w:w="5000" w:type="pct"/>
            <w:gridSpan w:val="3"/>
          </w:tcPr>
          <w:p w14:paraId="26CE8306" w14:textId="77777777" w:rsidR="003F496A" w:rsidRPr="008706CA" w:rsidRDefault="003F496A" w:rsidP="00F520FD">
            <w:r w:rsidRPr="00EE0E2E">
              <w:t>If ‘YES’, the Employment Test will be satisfied.</w:t>
            </w:r>
          </w:p>
        </w:tc>
      </w:tr>
      <w:tr w:rsidR="003F496A" w14:paraId="2B5F5DB8" w14:textId="77777777" w:rsidTr="00F520FD">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0A5CC7" w:themeFill="accent3"/>
          </w:tcPr>
          <w:p w14:paraId="1FF8EB16" w14:textId="77777777" w:rsidR="003F496A" w:rsidRPr="00F520FD" w:rsidRDefault="003F496A" w:rsidP="00DE076E">
            <w:pPr>
              <w:pStyle w:val="Table"/>
              <w:spacing w:before="100" w:after="100"/>
              <w:rPr>
                <w:b/>
                <w:color w:val="FFFFFF" w:themeColor="background1"/>
                <w:sz w:val="18"/>
                <w:szCs w:val="18"/>
              </w:rPr>
            </w:pPr>
            <w:r w:rsidRPr="00F520FD">
              <w:rPr>
                <w:b/>
                <w:color w:val="FFFFFF" w:themeColor="background1"/>
                <w:sz w:val="18"/>
                <w:szCs w:val="18"/>
              </w:rPr>
              <w:lastRenderedPageBreak/>
              <w:t>BUSINESS PREMISES TEST</w:t>
            </w:r>
          </w:p>
        </w:tc>
      </w:tr>
      <w:tr w:rsidR="003F496A" w14:paraId="70EA4CF9" w14:textId="77777777" w:rsidTr="000878AB">
        <w:tc>
          <w:tcPr>
            <w:tcW w:w="4315" w:type="pct"/>
          </w:tcPr>
          <w:p w14:paraId="049B3490" w14:textId="77777777" w:rsidR="003F496A" w:rsidRPr="009D388E" w:rsidRDefault="003F496A" w:rsidP="00F520FD">
            <w:r w:rsidRPr="00EE0E2E">
              <w:t>The entity maintains and uses business premises, at all times during the year</w:t>
            </w:r>
            <w:r>
              <w:t xml:space="preserve"> </w:t>
            </w:r>
            <w:r w:rsidRPr="00EE0E2E">
              <w:t>AND</w:t>
            </w:r>
            <w:r>
              <w:t xml:space="preserve"> </w:t>
            </w:r>
          </w:p>
        </w:tc>
        <w:tc>
          <w:tcPr>
            <w:tcW w:w="363" w:type="pct"/>
          </w:tcPr>
          <w:p w14:paraId="513C2E2F" w14:textId="77777777" w:rsidR="003F496A" w:rsidRPr="008706CA" w:rsidRDefault="003F496A" w:rsidP="00DE076E">
            <w:pPr>
              <w:pStyle w:val="Table"/>
              <w:spacing w:before="100" w:after="100"/>
              <w:rPr>
                <w:sz w:val="18"/>
                <w:szCs w:val="18"/>
              </w:rPr>
            </w:pPr>
          </w:p>
        </w:tc>
        <w:tc>
          <w:tcPr>
            <w:tcW w:w="322" w:type="pct"/>
          </w:tcPr>
          <w:p w14:paraId="0CC4B1EB" w14:textId="77777777" w:rsidR="003F496A" w:rsidRPr="008706CA" w:rsidRDefault="003F496A" w:rsidP="00DE076E">
            <w:pPr>
              <w:pStyle w:val="Table"/>
              <w:spacing w:before="100" w:after="100"/>
              <w:rPr>
                <w:sz w:val="18"/>
                <w:szCs w:val="18"/>
              </w:rPr>
            </w:pPr>
          </w:p>
        </w:tc>
      </w:tr>
      <w:tr w:rsidR="003F496A" w14:paraId="3658B884"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6797ED08" w14:textId="77777777" w:rsidR="003F496A" w:rsidRDefault="003F496A" w:rsidP="00F520FD">
            <w:r w:rsidRPr="008A6B7E">
              <w:t>The business premises satisfy all the following requirements</w:t>
            </w:r>
            <w:r>
              <w:t>:</w:t>
            </w:r>
          </w:p>
          <w:p w14:paraId="4A6D406B" w14:textId="77777777" w:rsidR="003F496A" w:rsidRPr="009D388E" w:rsidRDefault="003F496A" w:rsidP="00F520FD">
            <w:pPr>
              <w:pStyle w:val="ListBullet"/>
            </w:pPr>
            <w:r>
              <w:t>t</w:t>
            </w:r>
            <w:r w:rsidRPr="008A6B7E">
              <w:t>he business premises are used mainly by the entity to conduct the activities which generate the PSI AND</w:t>
            </w:r>
          </w:p>
        </w:tc>
        <w:tc>
          <w:tcPr>
            <w:tcW w:w="363" w:type="pct"/>
          </w:tcPr>
          <w:p w14:paraId="5C4D3404" w14:textId="77777777" w:rsidR="003F496A" w:rsidRPr="008706CA" w:rsidRDefault="003F496A" w:rsidP="00DE076E">
            <w:pPr>
              <w:pStyle w:val="Table"/>
              <w:spacing w:before="100" w:after="100"/>
              <w:rPr>
                <w:sz w:val="18"/>
                <w:szCs w:val="18"/>
              </w:rPr>
            </w:pPr>
          </w:p>
        </w:tc>
        <w:tc>
          <w:tcPr>
            <w:tcW w:w="322" w:type="pct"/>
          </w:tcPr>
          <w:p w14:paraId="18D173EB" w14:textId="77777777" w:rsidR="003F496A" w:rsidRPr="008706CA" w:rsidRDefault="003F496A" w:rsidP="00DE076E">
            <w:pPr>
              <w:pStyle w:val="Table"/>
              <w:spacing w:before="100" w:after="100"/>
              <w:rPr>
                <w:sz w:val="18"/>
                <w:szCs w:val="18"/>
              </w:rPr>
            </w:pPr>
          </w:p>
        </w:tc>
      </w:tr>
      <w:tr w:rsidR="003F496A" w14:paraId="7BD6AFB2" w14:textId="77777777" w:rsidTr="000878AB">
        <w:tc>
          <w:tcPr>
            <w:tcW w:w="4315" w:type="pct"/>
          </w:tcPr>
          <w:p w14:paraId="04AB77FF" w14:textId="77777777" w:rsidR="003F496A" w:rsidRPr="009D388E" w:rsidRDefault="003F496A" w:rsidP="00F520FD">
            <w:pPr>
              <w:pStyle w:val="ListBullet"/>
            </w:pPr>
            <w:r>
              <w:t>t</w:t>
            </w:r>
            <w:r w:rsidRPr="008A6B7E">
              <w:t>he entity has exclusive use of those business premises AND</w:t>
            </w:r>
          </w:p>
        </w:tc>
        <w:tc>
          <w:tcPr>
            <w:tcW w:w="363" w:type="pct"/>
          </w:tcPr>
          <w:p w14:paraId="41273586" w14:textId="77777777" w:rsidR="003F496A" w:rsidRPr="008706CA" w:rsidRDefault="003F496A" w:rsidP="00DE076E">
            <w:pPr>
              <w:pStyle w:val="Table"/>
              <w:spacing w:before="100" w:after="100"/>
              <w:rPr>
                <w:sz w:val="18"/>
                <w:szCs w:val="18"/>
              </w:rPr>
            </w:pPr>
          </w:p>
        </w:tc>
        <w:tc>
          <w:tcPr>
            <w:tcW w:w="322" w:type="pct"/>
          </w:tcPr>
          <w:p w14:paraId="183D1EE3" w14:textId="77777777" w:rsidR="003F496A" w:rsidRPr="008706CA" w:rsidRDefault="003F496A" w:rsidP="00DE076E">
            <w:pPr>
              <w:pStyle w:val="Table"/>
              <w:spacing w:before="100" w:after="100"/>
              <w:rPr>
                <w:sz w:val="18"/>
                <w:szCs w:val="18"/>
              </w:rPr>
            </w:pPr>
          </w:p>
        </w:tc>
      </w:tr>
      <w:tr w:rsidR="003F496A" w14:paraId="73E7E3AA"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761F3992" w14:textId="77777777" w:rsidR="003F496A" w:rsidRPr="009D388E" w:rsidRDefault="003F496A" w:rsidP="00F520FD">
            <w:pPr>
              <w:pStyle w:val="ListBullet"/>
            </w:pPr>
            <w:r>
              <w:t>t</w:t>
            </w:r>
            <w:r w:rsidRPr="008A6B7E">
              <w:t>he business premises are physically separate from any premises used for private purposes by the entity (or an associate) providing the services AND</w:t>
            </w:r>
          </w:p>
        </w:tc>
        <w:tc>
          <w:tcPr>
            <w:tcW w:w="363" w:type="pct"/>
          </w:tcPr>
          <w:p w14:paraId="26F08443" w14:textId="77777777" w:rsidR="003F496A" w:rsidRPr="008706CA" w:rsidRDefault="003F496A" w:rsidP="00DE076E">
            <w:pPr>
              <w:pStyle w:val="Table"/>
              <w:spacing w:before="100" w:after="100"/>
              <w:rPr>
                <w:sz w:val="18"/>
                <w:szCs w:val="18"/>
              </w:rPr>
            </w:pPr>
          </w:p>
        </w:tc>
        <w:tc>
          <w:tcPr>
            <w:tcW w:w="322" w:type="pct"/>
          </w:tcPr>
          <w:p w14:paraId="740EB94E" w14:textId="77777777" w:rsidR="003F496A" w:rsidRPr="008706CA" w:rsidRDefault="003F496A" w:rsidP="00DE076E">
            <w:pPr>
              <w:pStyle w:val="Table"/>
              <w:spacing w:before="100" w:after="100"/>
              <w:rPr>
                <w:sz w:val="18"/>
                <w:szCs w:val="18"/>
              </w:rPr>
            </w:pPr>
          </w:p>
        </w:tc>
      </w:tr>
      <w:tr w:rsidR="003F496A" w14:paraId="436B3C6F" w14:textId="77777777" w:rsidTr="000878AB">
        <w:tc>
          <w:tcPr>
            <w:tcW w:w="4315" w:type="pct"/>
          </w:tcPr>
          <w:p w14:paraId="2215D431" w14:textId="77777777" w:rsidR="003F496A" w:rsidRPr="008706CA" w:rsidRDefault="003F496A" w:rsidP="00F520FD">
            <w:pPr>
              <w:pStyle w:val="ListBullet"/>
            </w:pPr>
            <w:r>
              <w:t>t</w:t>
            </w:r>
            <w:r w:rsidRPr="008A6B7E">
              <w:t>he business premises are physically separate from any premises of the client and the client’s associate(s).</w:t>
            </w:r>
          </w:p>
        </w:tc>
        <w:tc>
          <w:tcPr>
            <w:tcW w:w="363" w:type="pct"/>
          </w:tcPr>
          <w:p w14:paraId="3A7A10C7" w14:textId="77777777" w:rsidR="003F496A" w:rsidRPr="008706CA" w:rsidRDefault="003F496A" w:rsidP="00DE076E">
            <w:pPr>
              <w:pStyle w:val="Table"/>
              <w:spacing w:before="100" w:after="100"/>
              <w:rPr>
                <w:sz w:val="18"/>
                <w:szCs w:val="18"/>
              </w:rPr>
            </w:pPr>
          </w:p>
        </w:tc>
        <w:tc>
          <w:tcPr>
            <w:tcW w:w="322" w:type="pct"/>
          </w:tcPr>
          <w:p w14:paraId="77E265E0" w14:textId="77777777" w:rsidR="003F496A" w:rsidRPr="008706CA" w:rsidRDefault="003F496A" w:rsidP="00DE076E">
            <w:pPr>
              <w:pStyle w:val="Table"/>
              <w:spacing w:before="100" w:after="100"/>
              <w:rPr>
                <w:sz w:val="18"/>
                <w:szCs w:val="18"/>
              </w:rPr>
            </w:pPr>
          </w:p>
        </w:tc>
      </w:tr>
      <w:tr w:rsidR="003F496A" w14:paraId="33140BEA"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03FA441F" w14:textId="77777777" w:rsidR="003F496A" w:rsidRPr="008706CA" w:rsidRDefault="003F496A" w:rsidP="00F520FD">
            <w:r w:rsidRPr="008A6B7E">
              <w:t>If ‘YES’, the Business Premises Test will be satisfied.</w:t>
            </w:r>
          </w:p>
        </w:tc>
      </w:tr>
      <w:tr w:rsidR="003F496A" w14:paraId="32F68979" w14:textId="77777777" w:rsidTr="00F520FD">
        <w:tc>
          <w:tcPr>
            <w:tcW w:w="5000" w:type="pct"/>
            <w:gridSpan w:val="3"/>
            <w:shd w:val="clear" w:color="auto" w:fill="0A5CC7" w:themeFill="accent3"/>
          </w:tcPr>
          <w:p w14:paraId="2319E1C2" w14:textId="77777777" w:rsidR="003F496A" w:rsidRPr="00F520FD" w:rsidRDefault="003F496A" w:rsidP="00DE076E">
            <w:pPr>
              <w:pStyle w:val="Table"/>
              <w:spacing w:before="100" w:after="100"/>
              <w:rPr>
                <w:b/>
                <w:sz w:val="18"/>
                <w:szCs w:val="18"/>
              </w:rPr>
            </w:pPr>
            <w:r w:rsidRPr="00F520FD">
              <w:rPr>
                <w:b/>
                <w:color w:val="FFFFFF" w:themeColor="background1"/>
                <w:sz w:val="18"/>
                <w:szCs w:val="18"/>
              </w:rPr>
              <w:t>PSB EXCEPTION SELF-ASSESSMENT RESULTS</w:t>
            </w:r>
          </w:p>
        </w:tc>
      </w:tr>
      <w:tr w:rsidR="003F496A" w14:paraId="2AE5FBBC"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3704B110" w14:textId="77777777" w:rsidR="003F496A" w:rsidRPr="008A6B7E" w:rsidRDefault="003F496A" w:rsidP="00F520FD">
            <w:r w:rsidRPr="008A6B7E">
              <w:t>If you have satisfied any one of the Unrelated Client Test, the Employment Test, or the Business Premises Test, then the individual will satisfy the PSB Test.</w:t>
            </w:r>
          </w:p>
          <w:p w14:paraId="4A097EF0" w14:textId="77777777" w:rsidR="003F496A" w:rsidRDefault="003F496A" w:rsidP="00F520FD">
            <w:r w:rsidRPr="008A6B7E">
              <w:t xml:space="preserve">If you have not satisfied any one of these three tests in </w:t>
            </w:r>
            <w:r>
              <w:t xml:space="preserve">Section </w:t>
            </w:r>
            <w:r w:rsidRPr="008A6B7E">
              <w:t xml:space="preserve">C, the individual does not satisfy the PSB Test. </w:t>
            </w:r>
          </w:p>
          <w:p w14:paraId="6957AC01" w14:textId="77777777" w:rsidR="003F496A" w:rsidRDefault="003F496A" w:rsidP="00F520FD">
            <w:r w:rsidRPr="008A6B7E">
              <w:t xml:space="preserve">You must therefore seek a PSB Business Determination from the Commissioner of Taxation in order for the individual’s PSI to be treated as income from a personal services business. </w:t>
            </w:r>
          </w:p>
          <w:p w14:paraId="636E9500" w14:textId="7F16A053" w:rsidR="003F496A" w:rsidRPr="002D360C" w:rsidRDefault="003F496A" w:rsidP="00F520FD">
            <w:r w:rsidRPr="002D360C">
              <w:t xml:space="preserve">Further details on the application of the PSB exceptions and the making of a PSB Determination are set out in Taxation Ruling TR </w:t>
            </w:r>
            <w:r w:rsidR="002D360C">
              <w:t>2022/3</w:t>
            </w:r>
            <w:r w:rsidRPr="002D360C">
              <w:t>.</w:t>
            </w:r>
          </w:p>
          <w:p w14:paraId="24571DC2" w14:textId="22119620" w:rsidR="003F496A" w:rsidRDefault="003F496A" w:rsidP="00F520FD">
            <w:r w:rsidRPr="00A12BAF">
              <w:t xml:space="preserve">It should be noted that the ATO's view in TR </w:t>
            </w:r>
            <w:r w:rsidR="00A12BAF">
              <w:t>2022/3</w:t>
            </w:r>
            <w:r w:rsidRPr="00A12BAF">
              <w:t xml:space="preserve"> is that even if one of the PSB tests is satisfied, the general anti-avoidance rules in Part IVA may still apply to income-splitting arrangements where the dominant purpose is to obtain a tax benefit for the individual whose personal efforts or skills generated the income.</w:t>
            </w:r>
          </w:p>
          <w:p w14:paraId="3D1D5F83" w14:textId="77777777" w:rsidR="003F496A" w:rsidRPr="008706CA" w:rsidRDefault="003F496A" w:rsidP="00DE076E">
            <w:pPr>
              <w:pStyle w:val="Table"/>
              <w:spacing w:before="100" w:after="100"/>
              <w:rPr>
                <w:sz w:val="18"/>
                <w:szCs w:val="18"/>
              </w:rPr>
            </w:pPr>
          </w:p>
        </w:tc>
      </w:tr>
    </w:tbl>
    <w:p w14:paraId="21A9487A" w14:textId="3F644BF8" w:rsidR="00435678" w:rsidRDefault="00435678" w:rsidP="00387DEF"/>
    <w:p w14:paraId="0B92D813" w14:textId="2D09E01E" w:rsidR="00435678" w:rsidRDefault="00435678" w:rsidP="00387DEF"/>
    <w:p w14:paraId="43D68A62" w14:textId="1A88C3B1" w:rsidR="00435678" w:rsidRDefault="00435678" w:rsidP="00387DEF"/>
    <w:p w14:paraId="0D0347DD" w14:textId="77777777" w:rsidR="00435678" w:rsidRDefault="00435678" w:rsidP="00387DEF"/>
    <w:sectPr w:rsidR="00435678" w:rsidSect="00A16FBB">
      <w:headerReference w:type="default" r:id="rId14"/>
      <w:footerReference w:type="default" r:id="rId1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ABBF" w14:textId="77777777" w:rsidR="000E0092" w:rsidRDefault="000E0092" w:rsidP="001D0AFC">
      <w:r>
        <w:separator/>
      </w:r>
    </w:p>
    <w:p w14:paraId="128E9169" w14:textId="77777777" w:rsidR="000E0092" w:rsidRDefault="000E0092"/>
    <w:p w14:paraId="026D2684" w14:textId="77777777" w:rsidR="000E0092" w:rsidRDefault="000E0092"/>
  </w:endnote>
  <w:endnote w:type="continuationSeparator" w:id="0">
    <w:p w14:paraId="1D910249" w14:textId="77777777" w:rsidR="000E0092" w:rsidRDefault="000E0092" w:rsidP="001D0AFC">
      <w:r>
        <w:continuationSeparator/>
      </w:r>
    </w:p>
    <w:p w14:paraId="5F117479" w14:textId="77777777" w:rsidR="000E0092" w:rsidRDefault="000E0092"/>
    <w:p w14:paraId="3BAE2A83" w14:textId="77777777" w:rsidR="000E0092" w:rsidRDefault="000E0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74CCA72C" w14:textId="77777777" w:rsidR="00412464" w:rsidRDefault="00412464"/>
  <w:p w14:paraId="2940B078" w14:textId="77777777" w:rsidR="00412464" w:rsidRDefault="00412464"/>
  <w:p w14:paraId="0194AC2F" w14:textId="77777777" w:rsidR="00412464" w:rsidRDefault="00412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CFB2" w14:textId="77777777" w:rsidR="000E0092" w:rsidRDefault="000E0092" w:rsidP="001D0AFC"/>
  </w:footnote>
  <w:footnote w:type="continuationSeparator" w:id="0">
    <w:p w14:paraId="6EA75555" w14:textId="77777777" w:rsidR="000E0092" w:rsidRDefault="000E0092" w:rsidP="001D0AFC"/>
  </w:footnote>
  <w:footnote w:type="continuationNotice" w:id="1">
    <w:p w14:paraId="1A9A88F7" w14:textId="77777777" w:rsidR="000E0092" w:rsidRDefault="000E0092">
      <w:pPr>
        <w:spacing w:before="0" w:after="0"/>
      </w:pPr>
    </w:p>
  </w:footnote>
  <w:footnote w:id="2">
    <w:p w14:paraId="4C8535EA" w14:textId="77777777" w:rsidR="00257A8A" w:rsidRPr="00257A8A" w:rsidRDefault="00257A8A" w:rsidP="00257A8A">
      <w:pPr>
        <w:pStyle w:val="FootnoteText"/>
      </w:pPr>
      <w:r w:rsidRPr="00257A8A">
        <w:rPr>
          <w:rStyle w:val="FootnoteReference"/>
          <w:vertAlign w:val="baseline"/>
        </w:rPr>
        <w:footnoteRef/>
      </w:r>
      <w:r w:rsidRPr="00257A8A">
        <w:t xml:space="preserve"> Where it is concluded that the PSI rules do not apply it may be necessary to separately consider whether the general anti-avoidance provisions of Part IVA of the Income Tax Assessment Act 1936 may apply where an entity has been set up to derive income from personal services for the dominant purpose of income splitting.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660FAAA7" w:rsidR="003B7348" w:rsidRPr="00693244" w:rsidRDefault="0092227C" w:rsidP="00693244">
    <w:pPr>
      <w:pStyle w:val="Header"/>
    </w:pPr>
    <w:r>
      <w:fldChar w:fldCharType="begin"/>
    </w:r>
    <w:r>
      <w:instrText xml:space="preserve"> STYLEREF  Title  \* MERGEFORMAT </w:instrText>
    </w:r>
    <w:r>
      <w:fldChar w:fldCharType="separate"/>
    </w:r>
    <w:r>
      <w:rPr>
        <w:noProof/>
      </w:rPr>
      <w:t>Personal Services Income (PSI) and PSB Self-Assessment Checklist</w:t>
    </w:r>
    <w:r>
      <w:rPr>
        <w:noProof/>
      </w:rPr>
      <w:fldChar w:fldCharType="end"/>
    </w:r>
  </w:p>
  <w:p w14:paraId="1AF50D6C" w14:textId="77777777" w:rsidR="00412464" w:rsidRDefault="00412464"/>
  <w:p w14:paraId="641130C6" w14:textId="77777777" w:rsidR="00412464" w:rsidRDefault="00412464"/>
  <w:p w14:paraId="4D7A30E1" w14:textId="77777777" w:rsidR="00412464" w:rsidRDefault="004124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24D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E75B40"/>
    <w:multiLevelType w:val="hybridMultilevel"/>
    <w:tmpl w:val="A328A9A8"/>
    <w:lvl w:ilvl="0" w:tplc="85EC1366">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429278704">
    <w:abstractNumId w:val="9"/>
  </w:num>
  <w:num w:numId="2" w16cid:durableId="983965423">
    <w:abstractNumId w:val="9"/>
  </w:num>
  <w:num w:numId="3" w16cid:durableId="1237940513">
    <w:abstractNumId w:val="8"/>
  </w:num>
  <w:num w:numId="4" w16cid:durableId="892883435">
    <w:abstractNumId w:val="8"/>
  </w:num>
  <w:num w:numId="5" w16cid:durableId="1196654134">
    <w:abstractNumId w:val="9"/>
  </w:num>
  <w:num w:numId="6" w16cid:durableId="1243954161">
    <w:abstractNumId w:val="8"/>
  </w:num>
  <w:num w:numId="7" w16cid:durableId="1091193703">
    <w:abstractNumId w:val="16"/>
  </w:num>
  <w:num w:numId="8" w16cid:durableId="979383143">
    <w:abstractNumId w:val="7"/>
  </w:num>
  <w:num w:numId="9" w16cid:durableId="1852143662">
    <w:abstractNumId w:val="16"/>
  </w:num>
  <w:num w:numId="10" w16cid:durableId="756947702">
    <w:abstractNumId w:val="6"/>
  </w:num>
  <w:num w:numId="11" w16cid:durableId="2041734482">
    <w:abstractNumId w:val="16"/>
  </w:num>
  <w:num w:numId="12" w16cid:durableId="1869369734">
    <w:abstractNumId w:val="5"/>
  </w:num>
  <w:num w:numId="13" w16cid:durableId="447045341">
    <w:abstractNumId w:val="16"/>
  </w:num>
  <w:num w:numId="14" w16cid:durableId="714163779">
    <w:abstractNumId w:val="4"/>
  </w:num>
  <w:num w:numId="15" w16cid:durableId="1537740899">
    <w:abstractNumId w:val="16"/>
  </w:num>
  <w:num w:numId="16" w16cid:durableId="1400715862">
    <w:abstractNumId w:val="14"/>
  </w:num>
  <w:num w:numId="17" w16cid:durableId="2030715267">
    <w:abstractNumId w:val="3"/>
  </w:num>
  <w:num w:numId="18" w16cid:durableId="1553153984">
    <w:abstractNumId w:val="14"/>
  </w:num>
  <w:num w:numId="19" w16cid:durableId="588662042">
    <w:abstractNumId w:val="2"/>
  </w:num>
  <w:num w:numId="20" w16cid:durableId="1755860251">
    <w:abstractNumId w:val="14"/>
  </w:num>
  <w:num w:numId="21" w16cid:durableId="1674868082">
    <w:abstractNumId w:val="1"/>
  </w:num>
  <w:num w:numId="22" w16cid:durableId="1506900532">
    <w:abstractNumId w:val="14"/>
  </w:num>
  <w:num w:numId="23" w16cid:durableId="1023357150">
    <w:abstractNumId w:val="0"/>
  </w:num>
  <w:num w:numId="24" w16cid:durableId="777456956">
    <w:abstractNumId w:val="14"/>
  </w:num>
  <w:num w:numId="25" w16cid:durableId="827483897">
    <w:abstractNumId w:val="12"/>
  </w:num>
  <w:num w:numId="26" w16cid:durableId="1659771285">
    <w:abstractNumId w:val="10"/>
  </w:num>
  <w:num w:numId="27" w16cid:durableId="1755204703">
    <w:abstractNumId w:val="15"/>
  </w:num>
  <w:num w:numId="28" w16cid:durableId="834422193">
    <w:abstractNumId w:val="16"/>
  </w:num>
  <w:num w:numId="29" w16cid:durableId="1035620712">
    <w:abstractNumId w:val="16"/>
  </w:num>
  <w:num w:numId="30" w16cid:durableId="965543204">
    <w:abstractNumId w:val="16"/>
  </w:num>
  <w:num w:numId="31" w16cid:durableId="1728607913">
    <w:abstractNumId w:val="16"/>
  </w:num>
  <w:num w:numId="32" w16cid:durableId="645554826">
    <w:abstractNumId w:val="16"/>
  </w:num>
  <w:num w:numId="33" w16cid:durableId="2098356380">
    <w:abstractNumId w:val="13"/>
  </w:num>
  <w:num w:numId="34" w16cid:durableId="1564752953">
    <w:abstractNumId w:val="11"/>
  </w:num>
  <w:num w:numId="35" w16cid:durableId="1552493747">
    <w:abstractNumId w:val="9"/>
  </w:num>
  <w:num w:numId="36" w16cid:durableId="1448623916">
    <w:abstractNumId w:val="9"/>
  </w:num>
  <w:num w:numId="37" w16cid:durableId="871382335">
    <w:abstractNumId w:val="9"/>
  </w:num>
  <w:num w:numId="38" w16cid:durableId="1036735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66CD"/>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0FCF"/>
    <w:rsid w:val="000861C4"/>
    <w:rsid w:val="00086BC4"/>
    <w:rsid w:val="000878AB"/>
    <w:rsid w:val="00091137"/>
    <w:rsid w:val="00091423"/>
    <w:rsid w:val="000949C8"/>
    <w:rsid w:val="000A1EF9"/>
    <w:rsid w:val="000A2A29"/>
    <w:rsid w:val="000A2E7B"/>
    <w:rsid w:val="000A72A7"/>
    <w:rsid w:val="000B1226"/>
    <w:rsid w:val="000B5598"/>
    <w:rsid w:val="000B5729"/>
    <w:rsid w:val="000C088B"/>
    <w:rsid w:val="000C7AB0"/>
    <w:rsid w:val="000D1378"/>
    <w:rsid w:val="000D35C6"/>
    <w:rsid w:val="000D43A9"/>
    <w:rsid w:val="000D5770"/>
    <w:rsid w:val="000D71C3"/>
    <w:rsid w:val="000D7D92"/>
    <w:rsid w:val="000E0092"/>
    <w:rsid w:val="000E4E04"/>
    <w:rsid w:val="000F2EDC"/>
    <w:rsid w:val="000F6579"/>
    <w:rsid w:val="000F6589"/>
    <w:rsid w:val="00100A2F"/>
    <w:rsid w:val="001024F6"/>
    <w:rsid w:val="001049F6"/>
    <w:rsid w:val="00106F60"/>
    <w:rsid w:val="001141D0"/>
    <w:rsid w:val="00117894"/>
    <w:rsid w:val="0012062F"/>
    <w:rsid w:val="00122E53"/>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3B25"/>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1F3319"/>
    <w:rsid w:val="00202C71"/>
    <w:rsid w:val="002072F4"/>
    <w:rsid w:val="00210409"/>
    <w:rsid w:val="0022078E"/>
    <w:rsid w:val="00226249"/>
    <w:rsid w:val="002320CE"/>
    <w:rsid w:val="00233385"/>
    <w:rsid w:val="00242034"/>
    <w:rsid w:val="0025134E"/>
    <w:rsid w:val="0025657A"/>
    <w:rsid w:val="00257A8A"/>
    <w:rsid w:val="00260301"/>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360C"/>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5A3"/>
    <w:rsid w:val="00387DEF"/>
    <w:rsid w:val="00393930"/>
    <w:rsid w:val="003A0ACF"/>
    <w:rsid w:val="003A68CB"/>
    <w:rsid w:val="003B075A"/>
    <w:rsid w:val="003B551F"/>
    <w:rsid w:val="003B5FE6"/>
    <w:rsid w:val="003B7348"/>
    <w:rsid w:val="003D5D9E"/>
    <w:rsid w:val="003E1AC6"/>
    <w:rsid w:val="003E4D00"/>
    <w:rsid w:val="003F4678"/>
    <w:rsid w:val="003F496A"/>
    <w:rsid w:val="003F4A7B"/>
    <w:rsid w:val="003F6533"/>
    <w:rsid w:val="004003DB"/>
    <w:rsid w:val="00401788"/>
    <w:rsid w:val="00411636"/>
    <w:rsid w:val="00412464"/>
    <w:rsid w:val="00416267"/>
    <w:rsid w:val="00420AB3"/>
    <w:rsid w:val="00424589"/>
    <w:rsid w:val="004265BE"/>
    <w:rsid w:val="00431975"/>
    <w:rsid w:val="004332DC"/>
    <w:rsid w:val="00435678"/>
    <w:rsid w:val="0044217F"/>
    <w:rsid w:val="00442A73"/>
    <w:rsid w:val="004624F7"/>
    <w:rsid w:val="004642D9"/>
    <w:rsid w:val="00466FF8"/>
    <w:rsid w:val="00467CE7"/>
    <w:rsid w:val="00493C7F"/>
    <w:rsid w:val="00494A69"/>
    <w:rsid w:val="00497959"/>
    <w:rsid w:val="004A0ED4"/>
    <w:rsid w:val="004A58E5"/>
    <w:rsid w:val="004A6A7C"/>
    <w:rsid w:val="004C6084"/>
    <w:rsid w:val="004C768A"/>
    <w:rsid w:val="004E1DA0"/>
    <w:rsid w:val="004E691F"/>
    <w:rsid w:val="004F05A4"/>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1E1F"/>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3D6E"/>
    <w:rsid w:val="0065754D"/>
    <w:rsid w:val="00664625"/>
    <w:rsid w:val="0067422A"/>
    <w:rsid w:val="006818CB"/>
    <w:rsid w:val="0068674F"/>
    <w:rsid w:val="00687FC3"/>
    <w:rsid w:val="006909B3"/>
    <w:rsid w:val="00690DF5"/>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3B8C"/>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A6EDC"/>
    <w:rsid w:val="007B5FB6"/>
    <w:rsid w:val="007B730B"/>
    <w:rsid w:val="007C68A4"/>
    <w:rsid w:val="007C77C9"/>
    <w:rsid w:val="007D0201"/>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56E5"/>
    <w:rsid w:val="00826D89"/>
    <w:rsid w:val="0083418F"/>
    <w:rsid w:val="00834459"/>
    <w:rsid w:val="00834B0C"/>
    <w:rsid w:val="00835736"/>
    <w:rsid w:val="00835D56"/>
    <w:rsid w:val="00850FF3"/>
    <w:rsid w:val="008520E2"/>
    <w:rsid w:val="00853537"/>
    <w:rsid w:val="008603FF"/>
    <w:rsid w:val="008609BF"/>
    <w:rsid w:val="00862D9B"/>
    <w:rsid w:val="008806CE"/>
    <w:rsid w:val="0088312F"/>
    <w:rsid w:val="0088797B"/>
    <w:rsid w:val="008952D3"/>
    <w:rsid w:val="00896BFF"/>
    <w:rsid w:val="00896DBB"/>
    <w:rsid w:val="0089772F"/>
    <w:rsid w:val="008A1F47"/>
    <w:rsid w:val="008C20AC"/>
    <w:rsid w:val="008C21A4"/>
    <w:rsid w:val="008C3EF5"/>
    <w:rsid w:val="008D1C45"/>
    <w:rsid w:val="008D7966"/>
    <w:rsid w:val="008E0BDC"/>
    <w:rsid w:val="008E2748"/>
    <w:rsid w:val="009042B2"/>
    <w:rsid w:val="009149CE"/>
    <w:rsid w:val="009173AC"/>
    <w:rsid w:val="0092227C"/>
    <w:rsid w:val="009236C8"/>
    <w:rsid w:val="00923F8B"/>
    <w:rsid w:val="009322DD"/>
    <w:rsid w:val="00932857"/>
    <w:rsid w:val="0093688A"/>
    <w:rsid w:val="00950E8B"/>
    <w:rsid w:val="0095480D"/>
    <w:rsid w:val="009579DD"/>
    <w:rsid w:val="0096415D"/>
    <w:rsid w:val="00964209"/>
    <w:rsid w:val="00971499"/>
    <w:rsid w:val="00971FB0"/>
    <w:rsid w:val="00982861"/>
    <w:rsid w:val="00987F2B"/>
    <w:rsid w:val="009901A6"/>
    <w:rsid w:val="009939C2"/>
    <w:rsid w:val="009A0A7A"/>
    <w:rsid w:val="009A3D29"/>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671D"/>
    <w:rsid w:val="009E7197"/>
    <w:rsid w:val="009F1238"/>
    <w:rsid w:val="009F4403"/>
    <w:rsid w:val="00A002B2"/>
    <w:rsid w:val="00A01089"/>
    <w:rsid w:val="00A05877"/>
    <w:rsid w:val="00A11010"/>
    <w:rsid w:val="00A11263"/>
    <w:rsid w:val="00A124BD"/>
    <w:rsid w:val="00A12BAF"/>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B6C3E"/>
    <w:rsid w:val="00AC2041"/>
    <w:rsid w:val="00AD0214"/>
    <w:rsid w:val="00AD16EE"/>
    <w:rsid w:val="00AD374F"/>
    <w:rsid w:val="00AE5EDF"/>
    <w:rsid w:val="00AE6670"/>
    <w:rsid w:val="00AE749D"/>
    <w:rsid w:val="00AF74B0"/>
    <w:rsid w:val="00AF76F5"/>
    <w:rsid w:val="00B0201E"/>
    <w:rsid w:val="00B0751F"/>
    <w:rsid w:val="00B17487"/>
    <w:rsid w:val="00B23442"/>
    <w:rsid w:val="00B24D89"/>
    <w:rsid w:val="00B27D7C"/>
    <w:rsid w:val="00B36484"/>
    <w:rsid w:val="00B561B6"/>
    <w:rsid w:val="00B6707F"/>
    <w:rsid w:val="00B67DE1"/>
    <w:rsid w:val="00B74B45"/>
    <w:rsid w:val="00B770FE"/>
    <w:rsid w:val="00B81FB3"/>
    <w:rsid w:val="00B86C42"/>
    <w:rsid w:val="00B93D2E"/>
    <w:rsid w:val="00BA1D0B"/>
    <w:rsid w:val="00BA2410"/>
    <w:rsid w:val="00BA2FFF"/>
    <w:rsid w:val="00BA5B89"/>
    <w:rsid w:val="00BB1DCF"/>
    <w:rsid w:val="00BB3E60"/>
    <w:rsid w:val="00BB4210"/>
    <w:rsid w:val="00BB7373"/>
    <w:rsid w:val="00BC488E"/>
    <w:rsid w:val="00BC5806"/>
    <w:rsid w:val="00BC6F42"/>
    <w:rsid w:val="00BD5D57"/>
    <w:rsid w:val="00BE29D9"/>
    <w:rsid w:val="00BE2DF2"/>
    <w:rsid w:val="00BE6AD3"/>
    <w:rsid w:val="00BF2A1B"/>
    <w:rsid w:val="00BF34A4"/>
    <w:rsid w:val="00BF4A9C"/>
    <w:rsid w:val="00C042AF"/>
    <w:rsid w:val="00C04A62"/>
    <w:rsid w:val="00C04F73"/>
    <w:rsid w:val="00C10D9D"/>
    <w:rsid w:val="00C115C2"/>
    <w:rsid w:val="00C1257C"/>
    <w:rsid w:val="00C213C2"/>
    <w:rsid w:val="00C21ED8"/>
    <w:rsid w:val="00C24FE9"/>
    <w:rsid w:val="00C328CC"/>
    <w:rsid w:val="00C33F20"/>
    <w:rsid w:val="00C409A5"/>
    <w:rsid w:val="00C45B5E"/>
    <w:rsid w:val="00C46294"/>
    <w:rsid w:val="00C46F97"/>
    <w:rsid w:val="00C52D32"/>
    <w:rsid w:val="00C52F89"/>
    <w:rsid w:val="00C53054"/>
    <w:rsid w:val="00C54723"/>
    <w:rsid w:val="00C563B6"/>
    <w:rsid w:val="00C5647F"/>
    <w:rsid w:val="00C56A46"/>
    <w:rsid w:val="00C57E87"/>
    <w:rsid w:val="00C646A8"/>
    <w:rsid w:val="00C6547C"/>
    <w:rsid w:val="00C73C0F"/>
    <w:rsid w:val="00C76B8E"/>
    <w:rsid w:val="00C801A6"/>
    <w:rsid w:val="00C84E10"/>
    <w:rsid w:val="00C84F8D"/>
    <w:rsid w:val="00C92E87"/>
    <w:rsid w:val="00C96C49"/>
    <w:rsid w:val="00CA4C94"/>
    <w:rsid w:val="00CA7572"/>
    <w:rsid w:val="00CA7F74"/>
    <w:rsid w:val="00CB6246"/>
    <w:rsid w:val="00CC3160"/>
    <w:rsid w:val="00CC3A95"/>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254C9"/>
    <w:rsid w:val="00D3078B"/>
    <w:rsid w:val="00D3118E"/>
    <w:rsid w:val="00D31438"/>
    <w:rsid w:val="00D32927"/>
    <w:rsid w:val="00D34BC5"/>
    <w:rsid w:val="00D35C87"/>
    <w:rsid w:val="00D36BA1"/>
    <w:rsid w:val="00D37F07"/>
    <w:rsid w:val="00D41BB8"/>
    <w:rsid w:val="00D46946"/>
    <w:rsid w:val="00D56DE4"/>
    <w:rsid w:val="00D63855"/>
    <w:rsid w:val="00D662B6"/>
    <w:rsid w:val="00D67892"/>
    <w:rsid w:val="00D7119E"/>
    <w:rsid w:val="00D74C18"/>
    <w:rsid w:val="00D76340"/>
    <w:rsid w:val="00D85656"/>
    <w:rsid w:val="00D91832"/>
    <w:rsid w:val="00D97F78"/>
    <w:rsid w:val="00DA0378"/>
    <w:rsid w:val="00DA33AC"/>
    <w:rsid w:val="00DA4D73"/>
    <w:rsid w:val="00DA74BB"/>
    <w:rsid w:val="00DB0D62"/>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54837"/>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054A"/>
    <w:rsid w:val="00F12B0C"/>
    <w:rsid w:val="00F135E4"/>
    <w:rsid w:val="00F15375"/>
    <w:rsid w:val="00F15CD5"/>
    <w:rsid w:val="00F16393"/>
    <w:rsid w:val="00F20C42"/>
    <w:rsid w:val="00F21764"/>
    <w:rsid w:val="00F36D7A"/>
    <w:rsid w:val="00F41EF2"/>
    <w:rsid w:val="00F45ABD"/>
    <w:rsid w:val="00F47F82"/>
    <w:rsid w:val="00F51473"/>
    <w:rsid w:val="00F520FD"/>
    <w:rsid w:val="00F52BFF"/>
    <w:rsid w:val="00F53E64"/>
    <w:rsid w:val="00F56218"/>
    <w:rsid w:val="00F56615"/>
    <w:rsid w:val="00F73511"/>
    <w:rsid w:val="00F73EC2"/>
    <w:rsid w:val="00F76366"/>
    <w:rsid w:val="00F82439"/>
    <w:rsid w:val="00F83548"/>
    <w:rsid w:val="00FA1ED8"/>
    <w:rsid w:val="00FB67B6"/>
    <w:rsid w:val="00FC3883"/>
    <w:rsid w:val="00FC6061"/>
    <w:rsid w:val="00FD783E"/>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257A8A"/>
    <w:pPr>
      <w:spacing w:before="80" w:after="40"/>
      <w:ind w:left="-126" w:right="-120"/>
    </w:pPr>
    <w:rPr>
      <w:rFonts w:ascii="Arial" w:eastAsia="MS Gothic" w:hAnsi="Arial"/>
      <w:i/>
      <w:color w:val="000000"/>
      <w:sz w:val="17"/>
      <w:szCs w:val="17"/>
    </w:rPr>
  </w:style>
  <w:style w:type="paragraph" w:customStyle="1" w:styleId="Table">
    <w:name w:val="_Table"/>
    <w:basedOn w:val="Normal"/>
    <w:qFormat/>
    <w:rsid w:val="003F496A"/>
    <w:pPr>
      <w:spacing w:before="60" w:after="60"/>
    </w:pPr>
    <w:rPr>
      <w:rFonts w:ascii="Arial" w:eastAsia="MS Gothic" w:hAnsi="Arial"/>
      <w:color w:val="auto"/>
      <w:sz w:val="17"/>
      <w:szCs w:val="17"/>
    </w:rPr>
  </w:style>
  <w:style w:type="paragraph" w:customStyle="1" w:styleId="Tableheading">
    <w:name w:val="_Table heading"/>
    <w:basedOn w:val="Table"/>
    <w:rsid w:val="003F496A"/>
    <w:pPr>
      <w:spacing w:before="80" w:after="80"/>
    </w:pPr>
    <w:rPr>
      <w:rFonts w:cs="Arial"/>
      <w:b/>
    </w:rPr>
  </w:style>
  <w:style w:type="paragraph" w:styleId="Revision">
    <w:name w:val="Revision"/>
    <w:hidden/>
    <w:uiPriority w:val="99"/>
    <w:semiHidden/>
    <w:rsid w:val="00091137"/>
    <w:pPr>
      <w:spacing w:before="0" w:after="0"/>
    </w:pPr>
  </w:style>
  <w:style w:type="character" w:styleId="CommentReference">
    <w:name w:val="annotation reference"/>
    <w:basedOn w:val="DefaultParagraphFont"/>
    <w:uiPriority w:val="99"/>
    <w:semiHidden/>
    <w:unhideWhenUsed/>
    <w:rsid w:val="00C54723"/>
    <w:rPr>
      <w:sz w:val="16"/>
      <w:szCs w:val="16"/>
    </w:rPr>
  </w:style>
  <w:style w:type="paragraph" w:styleId="CommentText">
    <w:name w:val="annotation text"/>
    <w:basedOn w:val="Normal"/>
    <w:link w:val="CommentTextChar"/>
    <w:uiPriority w:val="99"/>
    <w:unhideWhenUsed/>
    <w:rsid w:val="00C54723"/>
    <w:rPr>
      <w:sz w:val="20"/>
      <w:szCs w:val="20"/>
    </w:rPr>
  </w:style>
  <w:style w:type="character" w:customStyle="1" w:styleId="CommentTextChar">
    <w:name w:val="Comment Text Char"/>
    <w:basedOn w:val="DefaultParagraphFont"/>
    <w:link w:val="CommentText"/>
    <w:uiPriority w:val="99"/>
    <w:rsid w:val="00C54723"/>
    <w:rPr>
      <w:sz w:val="20"/>
      <w:szCs w:val="20"/>
    </w:rPr>
  </w:style>
  <w:style w:type="paragraph" w:styleId="CommentSubject">
    <w:name w:val="annotation subject"/>
    <w:basedOn w:val="CommentText"/>
    <w:next w:val="CommentText"/>
    <w:link w:val="CommentSubjectChar"/>
    <w:uiPriority w:val="99"/>
    <w:semiHidden/>
    <w:unhideWhenUsed/>
    <w:rsid w:val="00C54723"/>
    <w:rPr>
      <w:b/>
      <w:bCs/>
    </w:rPr>
  </w:style>
  <w:style w:type="character" w:customStyle="1" w:styleId="CommentSubjectChar">
    <w:name w:val="Comment Subject Char"/>
    <w:basedOn w:val="CommentTextChar"/>
    <w:link w:val="CommentSubject"/>
    <w:uiPriority w:val="99"/>
    <w:semiHidden/>
    <w:rsid w:val="00C54723"/>
    <w:rPr>
      <w:b/>
      <w:bCs/>
      <w:sz w:val="20"/>
      <w:szCs w:val="20"/>
    </w:rPr>
  </w:style>
  <w:style w:type="character" w:styleId="UnresolvedMention">
    <w:name w:val="Unresolved Mention"/>
    <w:basedOn w:val="DefaultParagraphFont"/>
    <w:uiPriority w:val="99"/>
    <w:semiHidden/>
    <w:unhideWhenUsed/>
    <w:rsid w:val="00494A69"/>
    <w:rPr>
      <w:color w:val="605E5C"/>
      <w:shd w:val="clear" w:color="auto" w:fill="E1DFDD"/>
    </w:rPr>
  </w:style>
  <w:style w:type="character" w:styleId="FollowedHyperlink">
    <w:name w:val="FollowedHyperlink"/>
    <w:basedOn w:val="DefaultParagraphFont"/>
    <w:uiPriority w:val="99"/>
    <w:semiHidden/>
    <w:unhideWhenUsed/>
    <w:rsid w:val="009236C8"/>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605">
      <w:bodyDiv w:val="1"/>
      <w:marLeft w:val="0"/>
      <w:marRight w:val="0"/>
      <w:marTop w:val="0"/>
      <w:marBottom w:val="0"/>
      <w:divBdr>
        <w:top w:val="none" w:sz="0" w:space="0" w:color="auto"/>
        <w:left w:val="none" w:sz="0" w:space="0" w:color="auto"/>
        <w:bottom w:val="none" w:sz="0" w:space="0" w:color="auto"/>
        <w:right w:val="none" w:sz="0" w:space="0" w:color="auto"/>
      </w:divBdr>
    </w:div>
    <w:div w:id="1096826918">
      <w:bodyDiv w:val="1"/>
      <w:marLeft w:val="0"/>
      <w:marRight w:val="0"/>
      <w:marTop w:val="0"/>
      <w:marBottom w:val="0"/>
      <w:divBdr>
        <w:top w:val="none" w:sz="0" w:space="0" w:color="auto"/>
        <w:left w:val="none" w:sz="0" w:space="0" w:color="auto"/>
        <w:bottom w:val="none" w:sz="0" w:space="0" w:color="auto"/>
        <w:right w:val="none" w:sz="0" w:space="0" w:color="auto"/>
      </w:divBdr>
    </w:div>
    <w:div w:id="16536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Calculators-and-tools/Personal-services-income-tool/?step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lassic.austlii.edu.au/au/legis/cth/consol_act/itaa1997240/s84.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Props1.xml><?xml version="1.0" encoding="utf-8"?>
<ds:datastoreItem xmlns:ds="http://schemas.openxmlformats.org/officeDocument/2006/customXml" ds:itemID="{AAFF0598-117A-4A50-854E-93235A34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95FD78DE-22C2-4AA6-9CB0-19B7FE71CC91}">
  <ds:schemaRefs>
    <ds:schemaRef ds:uri="http://schemas.microsoft.com/sharepoint/v3/contenttype/forms"/>
  </ds:schemaRefs>
</ds:datastoreItem>
</file>

<file path=customXml/itemProps4.xml><?xml version="1.0" encoding="utf-8"?>
<ds:datastoreItem xmlns:ds="http://schemas.openxmlformats.org/officeDocument/2006/customXml" ds:itemID="{2790E7A4-7BF6-4C7C-892D-B5AF1BCD7B0C}">
  <ds:schemaRefs>
    <ds:schemaRef ds:uri="http://schemas.microsoft.com/office/2006/metadata/properties"/>
    <ds:schemaRef ds:uri="http://schemas.microsoft.com/office/infopath/2007/PartnerControls"/>
    <ds:schemaRef ds:uri="70302223-c54b-4550-8ee9-092c6b9c08d4"/>
    <ds:schemaRef ds:uri="149a938d-5178-4880-bee6-c99a533f2b62"/>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cp:revision>
  <dcterms:created xsi:type="dcterms:W3CDTF">2023-07-06T06:25:00Z</dcterms:created>
  <dcterms:modified xsi:type="dcterms:W3CDTF">2023-07-06T06:25:00Z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