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5B5AB" w14:textId="2FA7661B" w:rsidR="003E4D00" w:rsidRPr="00734B65" w:rsidRDefault="00431D87" w:rsidP="00734B65">
      <w:pPr>
        <w:pStyle w:val="Title"/>
      </w:pPr>
      <w:r>
        <w:t>Cryptocurrency checklist</w:t>
      </w:r>
      <w:r w:rsidR="00357F5D">
        <w:t xml:space="preserve"> 2022</w:t>
      </w:r>
    </w:p>
    <w:p w14:paraId="1C46E9E4" w14:textId="42F75694" w:rsidR="003B7348" w:rsidRDefault="00260073" w:rsidP="00357F5D">
      <w:pPr>
        <w:pStyle w:val="Subtitle"/>
        <w:sectPr w:rsidR="003B7348" w:rsidSect="005446A8">
          <w:headerReference w:type="default" r:id="rId11"/>
          <w:pgSz w:w="11906" w:h="16838" w:code="9"/>
          <w:pgMar w:top="1701" w:right="964" w:bottom="1701" w:left="964" w:header="737" w:footer="680" w:gutter="0"/>
          <w:cols w:space="708"/>
          <w:vAlign w:val="center"/>
          <w:docGrid w:linePitch="360"/>
        </w:sectPr>
      </w:pPr>
      <w:r>
        <w:t>Including explanatory guidance</w:t>
      </w:r>
    </w:p>
    <w:p w14:paraId="11337B21" w14:textId="7FAA8ED2" w:rsidR="00431D87" w:rsidRDefault="00431D87" w:rsidP="00431D87">
      <w:pPr>
        <w:pStyle w:val="Heading1"/>
      </w:pPr>
      <w:r>
        <w:lastRenderedPageBreak/>
        <w:t>Cryptocurrency Checklist 2022</w:t>
      </w:r>
    </w:p>
    <w:p w14:paraId="57658938" w14:textId="418FDD78" w:rsidR="00431D87" w:rsidRDefault="00431D87" w:rsidP="00357F5D">
      <w:r>
        <w:t xml:space="preserve">This guide and checklist </w:t>
      </w:r>
      <w:r w:rsidR="00260073">
        <w:t xml:space="preserve">is designed to </w:t>
      </w:r>
      <w:r>
        <w:t>assist public practice members in discharging their obligations in preparing the 2022 taxation returns in relation to for crypto assets.</w:t>
      </w:r>
    </w:p>
    <w:p w14:paraId="2EA8BEAD" w14:textId="77777777" w:rsidR="00357F5D" w:rsidRDefault="00357F5D" w:rsidP="00357F5D"/>
    <w:p w14:paraId="0D392DCA" w14:textId="1B227403" w:rsidR="00D55285" w:rsidRDefault="00431D87" w:rsidP="00357F5D">
      <w:r>
        <w:t>This information is based on legislation current as at 4 August 2022.</w:t>
      </w:r>
    </w:p>
    <w:p w14:paraId="026885CB" w14:textId="77777777" w:rsidR="00357F5D" w:rsidRDefault="00357F5D" w:rsidP="00357F5D"/>
    <w:p w14:paraId="4F2E8917" w14:textId="4AEB162B" w:rsidR="00431D87" w:rsidRDefault="00431D87" w:rsidP="00357F5D">
      <w:r>
        <w:t xml:space="preserve">The following version control information has been included to assist you monitor changes to the </w:t>
      </w:r>
      <w:r w:rsidR="00D55285">
        <w:t>checklist</w:t>
      </w:r>
      <w:r>
        <w:t xml:space="preserve"> to ensure you are using the latest version.</w:t>
      </w:r>
    </w:p>
    <w:p w14:paraId="37BE5633" w14:textId="77777777" w:rsidR="00357F5D" w:rsidRDefault="00357F5D" w:rsidP="00357F5D"/>
    <w:tbl>
      <w:tblPr>
        <w:tblW w:w="0" w:type="auto"/>
        <w:tblInd w:w="108" w:type="dxa"/>
        <w:tblCellMar>
          <w:left w:w="0" w:type="dxa"/>
          <w:right w:w="0" w:type="dxa"/>
        </w:tblCellMar>
        <w:tblLook w:val="04A0" w:firstRow="1" w:lastRow="0" w:firstColumn="1" w:lastColumn="0" w:noHBand="0" w:noVBand="1"/>
      </w:tblPr>
      <w:tblGrid>
        <w:gridCol w:w="1276"/>
        <w:gridCol w:w="719"/>
        <w:gridCol w:w="4833"/>
        <w:gridCol w:w="1394"/>
        <w:gridCol w:w="591"/>
        <w:gridCol w:w="934"/>
      </w:tblGrid>
      <w:tr w:rsidR="00431D87" w14:paraId="39AF7FA2" w14:textId="77777777" w:rsidTr="00431D87">
        <w:tc>
          <w:tcPr>
            <w:tcW w:w="1995" w:type="dxa"/>
            <w:gridSpan w:val="2"/>
            <w:tcBorders>
              <w:top w:val="single" w:sz="8" w:space="0" w:color="auto"/>
              <w:left w:val="single" w:sz="8" w:space="0" w:color="auto"/>
              <w:bottom w:val="single" w:sz="8" w:space="0" w:color="auto"/>
              <w:right w:val="single" w:sz="8" w:space="0" w:color="auto"/>
            </w:tcBorders>
            <w:shd w:val="clear" w:color="auto" w:fill="0A5CC7" w:themeFill="accent3"/>
            <w:tcMar>
              <w:top w:w="0" w:type="dxa"/>
              <w:left w:w="108" w:type="dxa"/>
              <w:bottom w:w="0" w:type="dxa"/>
              <w:right w:w="108" w:type="dxa"/>
            </w:tcMar>
            <w:hideMark/>
          </w:tcPr>
          <w:p w14:paraId="474E213B" w14:textId="77777777" w:rsidR="00431D87" w:rsidRDefault="00431D87">
            <w:pPr>
              <w:spacing w:before="0"/>
              <w:contextualSpacing/>
              <w:rPr>
                <w:rFonts w:cs="Arial"/>
                <w:b/>
                <w:bCs/>
                <w:color w:val="FFFFFF" w:themeColor="background1"/>
              </w:rPr>
            </w:pPr>
            <w:r>
              <w:rPr>
                <w:rFonts w:cs="Arial"/>
                <w:b/>
                <w:bCs/>
                <w:color w:val="FFFFFF" w:themeColor="background1"/>
              </w:rPr>
              <w:t>Document Title</w:t>
            </w:r>
          </w:p>
        </w:tc>
        <w:tc>
          <w:tcPr>
            <w:tcW w:w="4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5DA12A" w14:textId="08292176" w:rsidR="00431D87" w:rsidRDefault="00431D87">
            <w:pPr>
              <w:spacing w:before="0" w:after="0"/>
              <w:contextualSpacing/>
              <w:rPr>
                <w:rFonts w:cs="Arial"/>
                <w:color w:val="auto"/>
              </w:rPr>
            </w:pPr>
            <w:r>
              <w:rPr>
                <w:rFonts w:cs="Arial"/>
              </w:rPr>
              <w:t xml:space="preserve">Cryptocurrency Checklist 2022 </w:t>
            </w:r>
          </w:p>
        </w:tc>
        <w:tc>
          <w:tcPr>
            <w:tcW w:w="1985" w:type="dxa"/>
            <w:gridSpan w:val="2"/>
            <w:tcBorders>
              <w:top w:val="single" w:sz="8" w:space="0" w:color="auto"/>
              <w:left w:val="nil"/>
              <w:bottom w:val="single" w:sz="8" w:space="0" w:color="auto"/>
              <w:right w:val="single" w:sz="8" w:space="0" w:color="auto"/>
            </w:tcBorders>
            <w:shd w:val="clear" w:color="auto" w:fill="0A5CC7" w:themeFill="accent3"/>
            <w:tcMar>
              <w:top w:w="0" w:type="dxa"/>
              <w:left w:w="108" w:type="dxa"/>
              <w:bottom w:w="0" w:type="dxa"/>
              <w:right w:w="108" w:type="dxa"/>
            </w:tcMar>
            <w:hideMark/>
          </w:tcPr>
          <w:p w14:paraId="71FC7BBB" w14:textId="77777777" w:rsidR="00431D87" w:rsidRDefault="00431D87">
            <w:pPr>
              <w:spacing w:before="0" w:after="0"/>
              <w:contextualSpacing/>
              <w:rPr>
                <w:rFonts w:cs="Arial"/>
              </w:rPr>
            </w:pPr>
            <w:r>
              <w:rPr>
                <w:rFonts w:cs="Arial"/>
                <w:b/>
                <w:bCs/>
                <w:color w:val="FFFFFF" w:themeColor="background1"/>
              </w:rPr>
              <w:t>Version #</w:t>
            </w:r>
          </w:p>
        </w:tc>
        <w:tc>
          <w:tcPr>
            <w:tcW w:w="9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23ACF7" w14:textId="46D4B193" w:rsidR="00431D87" w:rsidRDefault="00431D87">
            <w:pPr>
              <w:spacing w:before="0" w:after="0"/>
              <w:contextualSpacing/>
            </w:pPr>
            <w:r>
              <w:t>1</w:t>
            </w:r>
          </w:p>
        </w:tc>
      </w:tr>
      <w:tr w:rsidR="00431D87" w14:paraId="199F9C5A" w14:textId="77777777" w:rsidTr="00431D87">
        <w:tc>
          <w:tcPr>
            <w:tcW w:w="1995" w:type="dxa"/>
            <w:gridSpan w:val="2"/>
            <w:tcBorders>
              <w:top w:val="nil"/>
              <w:left w:val="single" w:sz="8" w:space="0" w:color="auto"/>
              <w:bottom w:val="single" w:sz="8" w:space="0" w:color="auto"/>
              <w:right w:val="single" w:sz="8" w:space="0" w:color="auto"/>
            </w:tcBorders>
            <w:shd w:val="clear" w:color="auto" w:fill="0A5CC7" w:themeFill="accent3"/>
            <w:tcMar>
              <w:top w:w="0" w:type="dxa"/>
              <w:left w:w="108" w:type="dxa"/>
              <w:bottom w:w="0" w:type="dxa"/>
              <w:right w:w="108" w:type="dxa"/>
            </w:tcMar>
            <w:hideMark/>
          </w:tcPr>
          <w:p w14:paraId="1CC04617" w14:textId="77777777" w:rsidR="00431D87" w:rsidRDefault="00431D87">
            <w:pPr>
              <w:spacing w:before="0" w:after="0"/>
              <w:contextualSpacing/>
              <w:rPr>
                <w:rFonts w:cs="Arial"/>
                <w:b/>
                <w:bCs/>
                <w:color w:val="FFFFFF" w:themeColor="background1"/>
              </w:rPr>
            </w:pPr>
            <w:r>
              <w:rPr>
                <w:rFonts w:cs="Arial"/>
                <w:b/>
                <w:bCs/>
                <w:color w:val="FFFFFF" w:themeColor="background1"/>
              </w:rPr>
              <w:t>Effective Date</w:t>
            </w:r>
          </w:p>
        </w:tc>
        <w:tc>
          <w:tcPr>
            <w:tcW w:w="7752"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174DAAD6" w14:textId="6B181E27" w:rsidR="00431D87" w:rsidRDefault="00431D87">
            <w:pPr>
              <w:spacing w:before="0" w:after="0"/>
              <w:contextualSpacing/>
              <w:rPr>
                <w:rFonts w:cs="Arial"/>
                <w:color w:val="auto"/>
              </w:rPr>
            </w:pPr>
            <w:r>
              <w:rPr>
                <w:rFonts w:cs="Arial"/>
              </w:rPr>
              <w:t>August 2022</w:t>
            </w:r>
          </w:p>
        </w:tc>
      </w:tr>
      <w:tr w:rsidR="00431D87" w14:paraId="4B267979" w14:textId="77777777" w:rsidTr="00431D87">
        <w:tc>
          <w:tcPr>
            <w:tcW w:w="1276" w:type="dxa"/>
            <w:tcBorders>
              <w:top w:val="single" w:sz="8" w:space="0" w:color="auto"/>
              <w:left w:val="single" w:sz="8" w:space="0" w:color="auto"/>
              <w:bottom w:val="single" w:sz="8" w:space="0" w:color="auto"/>
              <w:right w:val="single" w:sz="8" w:space="0" w:color="auto"/>
            </w:tcBorders>
            <w:shd w:val="clear" w:color="auto" w:fill="0A5CC7" w:themeFill="accent3"/>
            <w:tcMar>
              <w:top w:w="0" w:type="dxa"/>
              <w:left w:w="108" w:type="dxa"/>
              <w:bottom w:w="0" w:type="dxa"/>
              <w:right w:w="108" w:type="dxa"/>
            </w:tcMar>
            <w:vAlign w:val="center"/>
            <w:hideMark/>
          </w:tcPr>
          <w:p w14:paraId="1B3DDC8C" w14:textId="77777777" w:rsidR="00431D87" w:rsidRDefault="00431D87">
            <w:pPr>
              <w:spacing w:before="0" w:after="0"/>
              <w:contextualSpacing/>
              <w:rPr>
                <w:rFonts w:cs="Arial"/>
                <w:b/>
                <w:bCs/>
                <w:color w:val="FFFFFF" w:themeColor="background1"/>
              </w:rPr>
            </w:pPr>
            <w:r>
              <w:rPr>
                <w:rFonts w:cs="Arial"/>
                <w:b/>
                <w:bCs/>
                <w:color w:val="FFFFFF" w:themeColor="background1"/>
              </w:rPr>
              <w:t>Version #</w:t>
            </w:r>
          </w:p>
        </w:tc>
        <w:tc>
          <w:tcPr>
            <w:tcW w:w="6946" w:type="dxa"/>
            <w:gridSpan w:val="3"/>
            <w:tcBorders>
              <w:top w:val="single" w:sz="8" w:space="0" w:color="auto"/>
              <w:left w:val="nil"/>
              <w:bottom w:val="single" w:sz="8" w:space="0" w:color="auto"/>
              <w:right w:val="single" w:sz="8" w:space="0" w:color="auto"/>
            </w:tcBorders>
            <w:shd w:val="clear" w:color="auto" w:fill="0A5CC7" w:themeFill="accent3"/>
            <w:tcMar>
              <w:top w:w="0" w:type="dxa"/>
              <w:left w:w="108" w:type="dxa"/>
              <w:bottom w:w="0" w:type="dxa"/>
              <w:right w:w="108" w:type="dxa"/>
            </w:tcMar>
            <w:vAlign w:val="center"/>
            <w:hideMark/>
          </w:tcPr>
          <w:p w14:paraId="2F42B503" w14:textId="77777777" w:rsidR="00431D87" w:rsidRDefault="00431D87">
            <w:pPr>
              <w:spacing w:before="0" w:after="0"/>
              <w:contextualSpacing/>
              <w:rPr>
                <w:rFonts w:cs="Arial"/>
                <w:b/>
                <w:bCs/>
                <w:color w:val="FFFFFF" w:themeColor="background1"/>
              </w:rPr>
            </w:pPr>
            <w:r>
              <w:rPr>
                <w:rFonts w:cs="Arial"/>
                <w:b/>
                <w:bCs/>
                <w:color w:val="FFFFFF" w:themeColor="background1"/>
              </w:rPr>
              <w:t>Change Description</w:t>
            </w:r>
          </w:p>
        </w:tc>
        <w:tc>
          <w:tcPr>
            <w:tcW w:w="1525" w:type="dxa"/>
            <w:gridSpan w:val="2"/>
            <w:tcBorders>
              <w:top w:val="single" w:sz="8" w:space="0" w:color="auto"/>
              <w:left w:val="nil"/>
              <w:bottom w:val="single" w:sz="8" w:space="0" w:color="auto"/>
              <w:right w:val="single" w:sz="8" w:space="0" w:color="auto"/>
            </w:tcBorders>
            <w:shd w:val="clear" w:color="auto" w:fill="0A5CC7" w:themeFill="accent3"/>
            <w:tcMar>
              <w:top w:w="0" w:type="dxa"/>
              <w:left w:w="108" w:type="dxa"/>
              <w:bottom w:w="0" w:type="dxa"/>
              <w:right w:w="108" w:type="dxa"/>
            </w:tcMar>
            <w:vAlign w:val="center"/>
            <w:hideMark/>
          </w:tcPr>
          <w:p w14:paraId="2D26F8E0" w14:textId="77777777" w:rsidR="00431D87" w:rsidRDefault="00431D87">
            <w:pPr>
              <w:spacing w:before="0" w:after="0"/>
              <w:contextualSpacing/>
              <w:rPr>
                <w:rFonts w:cs="Arial"/>
                <w:b/>
                <w:bCs/>
                <w:color w:val="FFFFFF" w:themeColor="background1"/>
              </w:rPr>
            </w:pPr>
            <w:r>
              <w:rPr>
                <w:rFonts w:cs="Arial"/>
                <w:b/>
                <w:bCs/>
                <w:color w:val="FFFFFF" w:themeColor="background1"/>
              </w:rPr>
              <w:t>Introduced</w:t>
            </w:r>
          </w:p>
        </w:tc>
      </w:tr>
      <w:tr w:rsidR="00431D87" w14:paraId="464331A1" w14:textId="77777777" w:rsidTr="00431D87">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0EF778" w14:textId="77777777" w:rsidR="00431D87" w:rsidRDefault="00431D87">
            <w:pPr>
              <w:spacing w:before="0" w:after="0"/>
              <w:contextualSpacing/>
              <w:rPr>
                <w:rFonts w:cs="Arial"/>
                <w:color w:val="auto"/>
              </w:rPr>
            </w:pPr>
            <w:r>
              <w:rPr>
                <w:rFonts w:cs="Arial"/>
              </w:rPr>
              <w:t>1</w:t>
            </w:r>
          </w:p>
        </w:tc>
        <w:tc>
          <w:tcPr>
            <w:tcW w:w="694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F386846" w14:textId="77777777" w:rsidR="00431D87" w:rsidRDefault="00431D87">
            <w:pPr>
              <w:spacing w:before="0" w:after="0"/>
              <w:contextualSpacing/>
              <w:rPr>
                <w:rFonts w:cs="Arial"/>
              </w:rPr>
            </w:pPr>
            <w:r>
              <w:rPr>
                <w:rFonts w:cs="Arial"/>
              </w:rPr>
              <w:t>Original document</w:t>
            </w:r>
          </w:p>
        </w:tc>
        <w:tc>
          <w:tcPr>
            <w:tcW w:w="152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2050950" w14:textId="771929F1" w:rsidR="00431D87" w:rsidRDefault="00431D87">
            <w:pPr>
              <w:spacing w:before="0" w:after="0"/>
              <w:contextualSpacing/>
              <w:rPr>
                <w:rFonts w:cs="Arial"/>
              </w:rPr>
            </w:pPr>
            <w:r>
              <w:rPr>
                <w:rFonts w:cs="Arial"/>
              </w:rPr>
              <w:t>2022</w:t>
            </w:r>
          </w:p>
        </w:tc>
      </w:tr>
    </w:tbl>
    <w:p w14:paraId="54D8B716" w14:textId="77777777" w:rsidR="00431D87" w:rsidRDefault="00431D87" w:rsidP="00431D87">
      <w:pPr>
        <w:rPr>
          <w:rFonts w:ascii="Arial" w:hAnsi="Arial" w:cs="Arial"/>
          <w:lang w:val="en-US"/>
        </w:rPr>
      </w:pPr>
    </w:p>
    <w:p w14:paraId="4008E2A1" w14:textId="77777777" w:rsidR="00357F5D" w:rsidRDefault="00357F5D" w:rsidP="00357F5D"/>
    <w:p w14:paraId="66230969" w14:textId="77777777" w:rsidR="00357F5D" w:rsidRDefault="00357F5D" w:rsidP="00357F5D"/>
    <w:p w14:paraId="414003E5" w14:textId="77777777" w:rsidR="00357F5D" w:rsidRDefault="00357F5D" w:rsidP="00357F5D"/>
    <w:p w14:paraId="499E18B7" w14:textId="77777777" w:rsidR="00357F5D" w:rsidRDefault="00357F5D" w:rsidP="00357F5D"/>
    <w:p w14:paraId="0A8EAB36" w14:textId="77777777" w:rsidR="00357F5D" w:rsidRDefault="00357F5D" w:rsidP="00357F5D"/>
    <w:p w14:paraId="57630DB0" w14:textId="77777777" w:rsidR="00357F5D" w:rsidRDefault="00357F5D" w:rsidP="00357F5D"/>
    <w:p w14:paraId="3845A9D7" w14:textId="77777777" w:rsidR="00357F5D" w:rsidRDefault="00357F5D" w:rsidP="00357F5D"/>
    <w:p w14:paraId="677ED855" w14:textId="77777777" w:rsidR="00357F5D" w:rsidRDefault="00357F5D" w:rsidP="00357F5D"/>
    <w:p w14:paraId="67AFD467" w14:textId="77777777" w:rsidR="00357F5D" w:rsidRDefault="00357F5D" w:rsidP="00357F5D"/>
    <w:p w14:paraId="3C206128" w14:textId="77777777" w:rsidR="00357F5D" w:rsidRDefault="00357F5D" w:rsidP="00357F5D"/>
    <w:p w14:paraId="228225CE" w14:textId="7378F4FE" w:rsidR="00357F5D" w:rsidRPr="00357F5D" w:rsidRDefault="00357F5D" w:rsidP="00357F5D">
      <w:pPr>
        <w:rPr>
          <w:b/>
          <w:bCs/>
        </w:rPr>
      </w:pPr>
      <w:r w:rsidRPr="00357F5D">
        <w:rPr>
          <w:b/>
          <w:bCs/>
        </w:rPr>
        <w:t>About the author</w:t>
      </w:r>
    </w:p>
    <w:p w14:paraId="75F1179D" w14:textId="77777777" w:rsidR="00357F5D" w:rsidRDefault="00357F5D" w:rsidP="00357F5D">
      <w:r>
        <w:t>This checklist was prepared by Crypto Tax Calculator on behalf of CPA Australia.</w:t>
      </w:r>
    </w:p>
    <w:p w14:paraId="3D23E2B0" w14:textId="77777777" w:rsidR="00357F5D" w:rsidRDefault="00357F5D" w:rsidP="00357F5D"/>
    <w:p w14:paraId="24BC4F22" w14:textId="77777777" w:rsidR="00357F5D" w:rsidRPr="00357F5D" w:rsidRDefault="00357F5D" w:rsidP="00357F5D">
      <w:pPr>
        <w:rPr>
          <w:b/>
          <w:bCs/>
        </w:rPr>
      </w:pPr>
      <w:r w:rsidRPr="00357F5D">
        <w:rPr>
          <w:b/>
          <w:bCs/>
        </w:rPr>
        <w:t>Disclaimer</w:t>
      </w:r>
    </w:p>
    <w:p w14:paraId="18F4A9C0" w14:textId="4204440C" w:rsidR="00431D87" w:rsidRDefault="00357F5D" w:rsidP="00357F5D">
      <w:pPr>
        <w:rPr>
          <w:rFonts w:cs="Arial"/>
        </w:rPr>
      </w:pPr>
      <w:r>
        <w:t xml:space="preserve">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 </w:t>
      </w:r>
      <w:r w:rsidR="00431D87">
        <w:rPr>
          <w:rFonts w:cs="Arial"/>
        </w:rPr>
        <w:br w:type="page"/>
      </w:r>
    </w:p>
    <w:p w14:paraId="3F35066E" w14:textId="77777777" w:rsidR="005D0D57" w:rsidRDefault="005D0D57" w:rsidP="005D0D57">
      <w:pPr>
        <w:pStyle w:val="Heading1"/>
      </w:pPr>
      <w:r>
        <w:lastRenderedPageBreak/>
        <w:t>Introduction</w:t>
      </w:r>
    </w:p>
    <w:p w14:paraId="70446F58" w14:textId="77777777" w:rsidR="005D0D57" w:rsidRDefault="005D0D57" w:rsidP="005D0D57">
      <w:bookmarkStart w:id="0" w:name="_heading=h.gjdgxs" w:colFirst="0" w:colLast="0"/>
      <w:bookmarkEnd w:id="0"/>
      <w:r>
        <w:t>Cryptocurrencies, and crypto assets, are a series of digital assets that use cryptography to ensure digital security, while using distributed ledger technology to permanently record transactions. Cryptocurrencies and crypto assets can exist on a blockchain, which is a digital ledger which stores records of every single crypto transaction. There are countless blockchains in existence, with more being developed every day. The most popular include the Ethereum blockchain, Bitcoin blockchain, Cardano blockchain and Polkadot blockchain.  However, there are many others.</w:t>
      </w:r>
    </w:p>
    <w:p w14:paraId="0C706474" w14:textId="77777777" w:rsidR="005D0D57" w:rsidRDefault="005D0D57" w:rsidP="005D0D57"/>
    <w:p w14:paraId="4ECA75C1" w14:textId="091134EB" w:rsidR="005D0D57" w:rsidRDefault="005D0D57" w:rsidP="005D0D57">
      <w:r>
        <w:t>The tax implications of cryptocurrencies and assets are numerous and tax agents will need to take these issues into account when working on clients’ tax affairs. With new cryptocurrencies and processes constantly being developed, it</w:t>
      </w:r>
      <w:r w:rsidR="00260073">
        <w:t xml:space="preserve"> i</w:t>
      </w:r>
      <w:r>
        <w:t>s important to understand the different income characterisations and taxing points as well as how the fast-evolving crypto ecosystem affects the tax treatment of specific currencies or assets.</w:t>
      </w:r>
    </w:p>
    <w:p w14:paraId="48144F1F" w14:textId="77777777" w:rsidR="005D0D57" w:rsidRDefault="005D0D57" w:rsidP="005D0D57"/>
    <w:p w14:paraId="4E2C2237" w14:textId="78544680" w:rsidR="005D0D57" w:rsidRDefault="005D0D57" w:rsidP="005D0D57">
      <w:r>
        <w:t xml:space="preserve">This </w:t>
      </w:r>
      <w:r w:rsidR="00260073">
        <w:t xml:space="preserve">document </w:t>
      </w:r>
      <w:r>
        <w:t>provides:</w:t>
      </w:r>
    </w:p>
    <w:p w14:paraId="0E297C8A" w14:textId="77777777" w:rsidR="005D0D57" w:rsidRDefault="005D0D57" w:rsidP="005D0D57">
      <w:pPr>
        <w:pStyle w:val="ListBullet"/>
      </w:pPr>
      <w:r>
        <w:t>Explanations of common terms</w:t>
      </w:r>
    </w:p>
    <w:p w14:paraId="689B6477" w14:textId="77777777" w:rsidR="005D0D57" w:rsidRDefault="005D0D57" w:rsidP="005D0D57">
      <w:pPr>
        <w:pStyle w:val="ListBullet"/>
      </w:pPr>
      <w:r>
        <w:t>Information on tax issues for practitioners</w:t>
      </w:r>
    </w:p>
    <w:p w14:paraId="2C6A1B1F" w14:textId="77777777" w:rsidR="005D0D57" w:rsidRDefault="005D0D57" w:rsidP="005D0D57">
      <w:pPr>
        <w:pStyle w:val="ListBullet"/>
      </w:pPr>
      <w:r>
        <w:t>Pre-meeting questionnaire for clients</w:t>
      </w:r>
    </w:p>
    <w:p w14:paraId="7D9F51B2" w14:textId="77777777" w:rsidR="005D0D57" w:rsidRDefault="005D0D57" w:rsidP="005D0D57">
      <w:pPr>
        <w:pStyle w:val="ListBullet"/>
      </w:pPr>
      <w:r>
        <w:t>Client checklist for meetings.</w:t>
      </w:r>
    </w:p>
    <w:p w14:paraId="640E06E8" w14:textId="77777777" w:rsidR="005D0D57" w:rsidRDefault="005D0D57" w:rsidP="005D0D57"/>
    <w:p w14:paraId="7510DB94" w14:textId="683AAA50" w:rsidR="005D0D57" w:rsidRPr="00357F5D" w:rsidRDefault="005D0D57" w:rsidP="005D0D57">
      <w:r>
        <w:t xml:space="preserve">The Australian Taxation Office (ATO) also provides further guidance on </w:t>
      </w:r>
      <w:hyperlink r:id="rId12">
        <w:r>
          <w:rPr>
            <w:color w:val="0000FF"/>
            <w:u w:val="single"/>
          </w:rPr>
          <w:t>crypto asset investments</w:t>
        </w:r>
      </w:hyperlink>
      <w:r>
        <w:t>.</w:t>
      </w:r>
    </w:p>
    <w:p w14:paraId="5B7CA7A8" w14:textId="77777777" w:rsidR="005D0D57" w:rsidRDefault="005D0D57" w:rsidP="005D0D57">
      <w:pPr>
        <w:pStyle w:val="Heading1"/>
      </w:pPr>
      <w:r>
        <w:t>Common terms and explanations</w:t>
      </w:r>
    </w:p>
    <w:p w14:paraId="5838C81F" w14:textId="77777777" w:rsidR="005D0D57" w:rsidRDefault="005D0D57" w:rsidP="005D0D57">
      <w:pPr>
        <w:pStyle w:val="Heading2"/>
      </w:pPr>
      <w:r>
        <w:t>Cryptocurrencies and crypto assets</w:t>
      </w:r>
    </w:p>
    <w:p w14:paraId="063C58BF" w14:textId="7313B362" w:rsidR="005D0D57" w:rsidRPr="00357F5D" w:rsidRDefault="005D0D57" w:rsidP="00357F5D">
      <w:pPr>
        <w:rPr>
          <w:color w:val="1D1C1D"/>
        </w:rPr>
      </w:pPr>
      <w:r>
        <w:rPr>
          <w:color w:val="1D1C1D"/>
        </w:rPr>
        <w:t>Two phrases you</w:t>
      </w:r>
      <w:r w:rsidR="00260073">
        <w:rPr>
          <w:color w:val="1D1C1D"/>
        </w:rPr>
        <w:t xml:space="preserve"> may </w:t>
      </w:r>
      <w:r>
        <w:rPr>
          <w:color w:val="1D1C1D"/>
        </w:rPr>
        <w:t xml:space="preserve">come across quite often are </w:t>
      </w:r>
      <w:r w:rsidRPr="005D0D57">
        <w:rPr>
          <w:b/>
          <w:bCs/>
          <w:color w:val="1D1C1D"/>
        </w:rPr>
        <w:t>cryptocurrency</w:t>
      </w:r>
      <w:r>
        <w:rPr>
          <w:color w:val="1D1C1D"/>
        </w:rPr>
        <w:t xml:space="preserve"> and </w:t>
      </w:r>
      <w:r w:rsidRPr="005D0D57">
        <w:rPr>
          <w:b/>
          <w:bCs/>
          <w:color w:val="1D1C1D"/>
        </w:rPr>
        <w:t>crypto assets</w:t>
      </w:r>
      <w:r>
        <w:rPr>
          <w:color w:val="1D1C1D"/>
        </w:rPr>
        <w:t>.  While inherently similar as they both exist on the blockchain, there are some differences. It is important to note that currently, from an accounting perspective, both have the same implications. A cryptocurrency tends to be a form of digital currency, whereas a crypto asset includes things such as non-fungible token (NFTs), utility tokens, security tokens and more.</w:t>
      </w:r>
    </w:p>
    <w:p w14:paraId="170502B3" w14:textId="77777777" w:rsidR="005D0D57" w:rsidRDefault="005D0D57" w:rsidP="005D0D57">
      <w:pPr>
        <w:pStyle w:val="Caption"/>
        <w:rPr>
          <w:color w:val="1D1C1D"/>
        </w:rPr>
      </w:pPr>
      <w:r>
        <w:t xml:space="preserve">Table </w:t>
      </w:r>
      <w:r w:rsidR="00AE2509">
        <w:fldChar w:fldCharType="begin"/>
      </w:r>
      <w:r w:rsidR="00AE2509">
        <w:instrText xml:space="preserve"> SEQ Table \* ARABIC </w:instrText>
      </w:r>
      <w:r w:rsidR="00AE2509">
        <w:fldChar w:fldCharType="separate"/>
      </w:r>
      <w:r>
        <w:rPr>
          <w:noProof/>
        </w:rPr>
        <w:t>1</w:t>
      </w:r>
      <w:r w:rsidR="00AE2509">
        <w:rPr>
          <w:noProof/>
        </w:rPr>
        <w:fldChar w:fldCharType="end"/>
      </w:r>
      <w:r>
        <w:t>: Examples of cryptocurrencies and crypto assets</w:t>
      </w:r>
    </w:p>
    <w:tbl>
      <w:tblPr>
        <w:tblStyle w:val="RACVTable"/>
        <w:tblW w:w="5000" w:type="pct"/>
        <w:tblLook w:val="04A0" w:firstRow="1" w:lastRow="0" w:firstColumn="1" w:lastColumn="0" w:noHBand="0" w:noVBand="1"/>
      </w:tblPr>
      <w:tblGrid>
        <w:gridCol w:w="4926"/>
        <w:gridCol w:w="5052"/>
      </w:tblGrid>
      <w:tr w:rsidR="005D0D57" w:rsidRPr="007F1387" w14:paraId="2A973F8C" w14:textId="77777777" w:rsidTr="007B57E8">
        <w:trPr>
          <w:cnfStyle w:val="100000000000" w:firstRow="1" w:lastRow="0" w:firstColumn="0" w:lastColumn="0" w:oddVBand="0" w:evenVBand="0" w:oddHBand="0" w:evenHBand="0" w:firstRowFirstColumn="0" w:firstRowLastColumn="0" w:lastRowFirstColumn="0" w:lastRowLastColumn="0"/>
        </w:trPr>
        <w:tc>
          <w:tcPr>
            <w:tcW w:w="4926" w:type="dxa"/>
            <w:vAlign w:val="top"/>
          </w:tcPr>
          <w:p w14:paraId="1DA4673A" w14:textId="00795A13" w:rsidR="005D0D57" w:rsidRPr="007F1387" w:rsidRDefault="005D0D57" w:rsidP="005D0D57">
            <w:r w:rsidRPr="004A5DC8">
              <w:t>Cryptocurrency</w:t>
            </w:r>
          </w:p>
        </w:tc>
        <w:tc>
          <w:tcPr>
            <w:tcW w:w="5052" w:type="dxa"/>
            <w:vAlign w:val="top"/>
          </w:tcPr>
          <w:p w14:paraId="1DB1019A" w14:textId="5BC43B17" w:rsidR="005D0D57" w:rsidRPr="005D0D57" w:rsidRDefault="005D0D57" w:rsidP="005D0D57">
            <w:pPr>
              <w:rPr>
                <w:b w:val="0"/>
              </w:rPr>
            </w:pPr>
            <w:r w:rsidRPr="004A5DC8">
              <w:t>Crypto assets</w:t>
            </w:r>
          </w:p>
        </w:tc>
      </w:tr>
      <w:tr w:rsidR="005D0D57" w:rsidRPr="007F1387" w14:paraId="3568CD09" w14:textId="77777777" w:rsidTr="00806B1F">
        <w:trPr>
          <w:cnfStyle w:val="000000100000" w:firstRow="0" w:lastRow="0" w:firstColumn="0" w:lastColumn="0" w:oddVBand="0" w:evenVBand="0" w:oddHBand="1" w:evenHBand="0" w:firstRowFirstColumn="0" w:firstRowLastColumn="0" w:lastRowFirstColumn="0" w:lastRowLastColumn="0"/>
        </w:trPr>
        <w:tc>
          <w:tcPr>
            <w:tcW w:w="4926" w:type="dxa"/>
            <w:vAlign w:val="top"/>
          </w:tcPr>
          <w:p w14:paraId="5CA2DADF" w14:textId="64DB2F2F" w:rsidR="005D0D57" w:rsidRPr="007F1387" w:rsidRDefault="005D0D57" w:rsidP="005D0D57">
            <w:r w:rsidRPr="008E7A50">
              <w:t>ETH (Ethereum)</w:t>
            </w:r>
          </w:p>
        </w:tc>
        <w:tc>
          <w:tcPr>
            <w:tcW w:w="5052" w:type="dxa"/>
            <w:vAlign w:val="top"/>
          </w:tcPr>
          <w:p w14:paraId="1595F871" w14:textId="47AE0699" w:rsidR="005D0D57" w:rsidRPr="007F1387" w:rsidRDefault="005D0D57" w:rsidP="005D0D57">
            <w:r w:rsidRPr="008E7A50">
              <w:t>NFTs</w:t>
            </w:r>
          </w:p>
        </w:tc>
      </w:tr>
      <w:tr w:rsidR="005D0D57" w:rsidRPr="007F1387" w14:paraId="0AB9BDB1" w14:textId="77777777" w:rsidTr="00806B1F">
        <w:tc>
          <w:tcPr>
            <w:tcW w:w="4926" w:type="dxa"/>
            <w:vAlign w:val="top"/>
          </w:tcPr>
          <w:p w14:paraId="72D8BA51" w14:textId="7A400454" w:rsidR="005D0D57" w:rsidRPr="007F1387" w:rsidRDefault="005D0D57" w:rsidP="005D0D57">
            <w:r w:rsidRPr="008E7A50">
              <w:t>BTC (Bitcoin)</w:t>
            </w:r>
          </w:p>
        </w:tc>
        <w:tc>
          <w:tcPr>
            <w:tcW w:w="5052" w:type="dxa"/>
            <w:vAlign w:val="top"/>
          </w:tcPr>
          <w:p w14:paraId="3846AF24" w14:textId="04F3082D" w:rsidR="005D0D57" w:rsidRPr="007F1387" w:rsidRDefault="005D0D57" w:rsidP="005D0D57">
            <w:r w:rsidRPr="008E7A50">
              <w:t>Utility tokens</w:t>
            </w:r>
          </w:p>
        </w:tc>
      </w:tr>
      <w:tr w:rsidR="005D0D57" w:rsidRPr="007F1387" w14:paraId="33BEB3CE" w14:textId="77777777" w:rsidTr="00806B1F">
        <w:trPr>
          <w:cnfStyle w:val="000000100000" w:firstRow="0" w:lastRow="0" w:firstColumn="0" w:lastColumn="0" w:oddVBand="0" w:evenVBand="0" w:oddHBand="1" w:evenHBand="0" w:firstRowFirstColumn="0" w:firstRowLastColumn="0" w:lastRowFirstColumn="0" w:lastRowLastColumn="0"/>
        </w:trPr>
        <w:tc>
          <w:tcPr>
            <w:tcW w:w="4926" w:type="dxa"/>
            <w:vAlign w:val="top"/>
          </w:tcPr>
          <w:p w14:paraId="46025671" w14:textId="19829EEF" w:rsidR="005D0D57" w:rsidRPr="007F1387" w:rsidRDefault="005D0D57" w:rsidP="005D0D57">
            <w:r w:rsidRPr="008E7A50">
              <w:t>USDC (USD Coin)</w:t>
            </w:r>
          </w:p>
        </w:tc>
        <w:tc>
          <w:tcPr>
            <w:tcW w:w="5052" w:type="dxa"/>
            <w:vAlign w:val="top"/>
          </w:tcPr>
          <w:p w14:paraId="00ED8973" w14:textId="4317F431" w:rsidR="005D0D57" w:rsidRPr="007F1387" w:rsidRDefault="005D0D57" w:rsidP="005D0D57">
            <w:r w:rsidRPr="008E7A50">
              <w:t>Security tokens</w:t>
            </w:r>
          </w:p>
        </w:tc>
      </w:tr>
      <w:tr w:rsidR="005D0D57" w:rsidRPr="007F1387" w14:paraId="56E29E6A" w14:textId="77777777" w:rsidTr="00806B1F">
        <w:tc>
          <w:tcPr>
            <w:tcW w:w="4926" w:type="dxa"/>
            <w:vAlign w:val="top"/>
          </w:tcPr>
          <w:p w14:paraId="613BE3D6" w14:textId="5857F5E6" w:rsidR="005D0D57" w:rsidRPr="007F1387" w:rsidRDefault="005D0D57" w:rsidP="005D0D57">
            <w:r w:rsidRPr="008E7A50">
              <w:lastRenderedPageBreak/>
              <w:t>SOL (Solana)</w:t>
            </w:r>
          </w:p>
        </w:tc>
        <w:tc>
          <w:tcPr>
            <w:tcW w:w="5052" w:type="dxa"/>
            <w:vAlign w:val="top"/>
          </w:tcPr>
          <w:p w14:paraId="2C91226E" w14:textId="192E9F45" w:rsidR="005D0D57" w:rsidRPr="007F1387" w:rsidRDefault="005D0D57" w:rsidP="005D0D57">
            <w:r w:rsidRPr="008E7A50">
              <w:t>Governance tokens</w:t>
            </w:r>
          </w:p>
        </w:tc>
      </w:tr>
    </w:tbl>
    <w:p w14:paraId="79ACEB0E" w14:textId="77777777" w:rsidR="005D0D57" w:rsidRDefault="005D0D57" w:rsidP="005D0D57">
      <w:pPr>
        <w:pStyle w:val="Heading2"/>
      </w:pPr>
    </w:p>
    <w:p w14:paraId="11BDBA20" w14:textId="1363E09F" w:rsidR="005D0D57" w:rsidRDefault="005D0D57" w:rsidP="005D0D57">
      <w:pPr>
        <w:pStyle w:val="Heading2"/>
      </w:pPr>
      <w:r>
        <w:t>Smart contracts</w:t>
      </w:r>
    </w:p>
    <w:p w14:paraId="369A27F4" w14:textId="47AD60C5" w:rsidR="005D0D57" w:rsidRDefault="005D0D57" w:rsidP="00DB1379">
      <w:r>
        <w:t xml:space="preserve">The cornerstone of blockchains such as Ethereum are smart contracts. </w:t>
      </w:r>
      <w:r w:rsidRPr="00DB1379">
        <w:rPr>
          <w:b/>
          <w:bCs/>
        </w:rPr>
        <w:t>Smart contracts</w:t>
      </w:r>
      <w:r>
        <w:t xml:space="preserve"> are agreements in the form of computer code that is programmatically designed to execute when certain requirements are met. </w:t>
      </w:r>
      <w:r w:rsidRPr="00357F5D">
        <w:t>Blockchains</w:t>
      </w:r>
      <w:r>
        <w:t xml:space="preserve"> are made up of smart contracts, which is how they remove the need for a financial intermediary. It also means they are indelible and cannot be changed.</w:t>
      </w:r>
    </w:p>
    <w:p w14:paraId="52FB9CAC" w14:textId="77777777" w:rsidR="005D0D57" w:rsidRDefault="005D0D57" w:rsidP="005D0D57">
      <w:pPr>
        <w:pStyle w:val="Heading2"/>
      </w:pPr>
      <w:r>
        <w:t>Wallets</w:t>
      </w:r>
    </w:p>
    <w:p w14:paraId="02E56EF5" w14:textId="0CB60A10" w:rsidR="005D0D57" w:rsidRDefault="005D0D57" w:rsidP="00357F5D">
      <w:r>
        <w:t xml:space="preserve">Typically, cryptocurrencies and crypto assets are stored on either a </w:t>
      </w:r>
      <w:r w:rsidRPr="00DB1379">
        <w:rPr>
          <w:b/>
          <w:bCs/>
        </w:rPr>
        <w:t>hot wallet</w:t>
      </w:r>
      <w:r>
        <w:t xml:space="preserve"> or </w:t>
      </w:r>
      <w:r w:rsidRPr="00DB1379">
        <w:rPr>
          <w:b/>
          <w:bCs/>
        </w:rPr>
        <w:t>cold storage</w:t>
      </w:r>
      <w:r>
        <w:t xml:space="preserve">. Both have benefits, but people choose to alternate between the two depending on the level of security they require. </w:t>
      </w:r>
    </w:p>
    <w:p w14:paraId="0A0E988C" w14:textId="701C897D" w:rsidR="005D0D57" w:rsidRDefault="005D0D57" w:rsidP="00357F5D">
      <w:r>
        <w:t xml:space="preserve">A hot wallet is a crypto wallet that is connected to the internet, for example, a MetaMask wallet. </w:t>
      </w:r>
    </w:p>
    <w:p w14:paraId="07FA1863" w14:textId="399BC8E0" w:rsidR="005D0D57" w:rsidRDefault="005D0D57" w:rsidP="00357F5D">
      <w:r>
        <w:t xml:space="preserve">Cold storage however, is stored in an offline environment. This may be in the form of a USB device or similar. </w:t>
      </w:r>
    </w:p>
    <w:p w14:paraId="5880E99F" w14:textId="07426B85" w:rsidR="005D0D57" w:rsidRPr="00357F5D" w:rsidRDefault="005D0D57" w:rsidP="005D0D57">
      <w:r>
        <w:t>Regardless of how your client chooses to store their cryptocurrencies and crypto assets, they are still relevant for tax purposes.</w:t>
      </w:r>
    </w:p>
    <w:p w14:paraId="648F4DA7" w14:textId="77777777" w:rsidR="005D0D57" w:rsidRDefault="005D0D57" w:rsidP="005D0D57">
      <w:pPr>
        <w:pStyle w:val="Heading2"/>
      </w:pPr>
      <w:r>
        <w:t>Security</w:t>
      </w:r>
    </w:p>
    <w:p w14:paraId="68A2F827" w14:textId="77777777" w:rsidR="005D0D57" w:rsidRDefault="005D0D57" w:rsidP="00DB1379">
      <w:r>
        <w:t>Security is key in the crypto world. In an industry that’s built on complex coding, there is always the opportunity for bad actors. There are several measures you can advise your clients to take to help protect their assets:</w:t>
      </w:r>
    </w:p>
    <w:p w14:paraId="4F16CD01" w14:textId="77777777" w:rsidR="005D0D57" w:rsidRDefault="005D0D57" w:rsidP="005D0D57">
      <w:pPr>
        <w:rPr>
          <w:color w:val="1D1C1D"/>
        </w:rPr>
      </w:pPr>
    </w:p>
    <w:p w14:paraId="38C37B3A" w14:textId="77777777" w:rsidR="005D0D57" w:rsidRDefault="005D0D57" w:rsidP="00DB1379">
      <w:pPr>
        <w:pStyle w:val="ListBullet"/>
      </w:pPr>
      <w:r>
        <w:t>Using two-factor authentication for accounts.</w:t>
      </w:r>
    </w:p>
    <w:p w14:paraId="3E5B2E12" w14:textId="77777777" w:rsidR="005D0D57" w:rsidRDefault="005D0D57" w:rsidP="00DB1379">
      <w:pPr>
        <w:pStyle w:val="ListBullet"/>
      </w:pPr>
      <w:r>
        <w:t>Back up your seed phrase (</w:t>
      </w:r>
      <w:r>
        <w:rPr>
          <w:highlight w:val="white"/>
        </w:rPr>
        <w:t xml:space="preserve">the group of random words generated by your crypto wallet when you first set it up) </w:t>
      </w:r>
      <w:r>
        <w:t>correctly.</w:t>
      </w:r>
    </w:p>
    <w:p w14:paraId="4B0345C0" w14:textId="77777777" w:rsidR="005D0D57" w:rsidRDefault="005D0D57" w:rsidP="00DB1379">
      <w:pPr>
        <w:pStyle w:val="ListBullet"/>
      </w:pPr>
      <w:r>
        <w:t>Use a strong password.</w:t>
      </w:r>
    </w:p>
    <w:p w14:paraId="5797AF17" w14:textId="77777777" w:rsidR="005D0D57" w:rsidRDefault="005D0D57" w:rsidP="00DB1379">
      <w:pPr>
        <w:pStyle w:val="ListBullet"/>
      </w:pPr>
      <w:r>
        <w:t>If dealing with large amounts of value, consider using cold storage.</w:t>
      </w:r>
    </w:p>
    <w:p w14:paraId="7124E51C" w14:textId="77777777" w:rsidR="005D0D57" w:rsidRDefault="005D0D57" w:rsidP="00DB1379">
      <w:pPr>
        <w:pStyle w:val="ListBullet"/>
      </w:pPr>
      <w:r>
        <w:t>Check the URL of the website you’re interacting with.</w:t>
      </w:r>
    </w:p>
    <w:p w14:paraId="2F76689F" w14:textId="77777777" w:rsidR="005D0D57" w:rsidRDefault="005D0D57" w:rsidP="00DB1379">
      <w:pPr>
        <w:pStyle w:val="ListBullet"/>
      </w:pPr>
      <w:r>
        <w:t>Never share your private key (a string of random characters that will grant you access to your funds) with anyone.</w:t>
      </w:r>
    </w:p>
    <w:p w14:paraId="6C986291" w14:textId="77777777" w:rsidR="005D0D57" w:rsidRDefault="005D0D57" w:rsidP="005D0D57">
      <w:pPr>
        <w:rPr>
          <w:color w:val="1D1C1D"/>
        </w:rPr>
      </w:pPr>
    </w:p>
    <w:p w14:paraId="2D0A4778" w14:textId="77777777" w:rsidR="005D0D57" w:rsidRDefault="005D0D57" w:rsidP="005D0D57">
      <w:r>
        <w:t xml:space="preserve">The ATO has released its </w:t>
      </w:r>
      <w:hyperlink r:id="rId13">
        <w:r>
          <w:rPr>
            <w:color w:val="0000FF"/>
            <w:u w:val="single"/>
          </w:rPr>
          <w:t>Crypto glossary</w:t>
        </w:r>
      </w:hyperlink>
      <w:r>
        <w:t xml:space="preserve"> which provides further information on current terminology.</w:t>
      </w:r>
    </w:p>
    <w:p w14:paraId="7E64848E" w14:textId="77777777" w:rsidR="005D0D57" w:rsidRDefault="005D0D57" w:rsidP="005D0D57"/>
    <w:p w14:paraId="713E441A" w14:textId="77777777" w:rsidR="005D0D57" w:rsidRDefault="005D0D57" w:rsidP="005D0D57">
      <w:pPr>
        <w:rPr>
          <w:sz w:val="40"/>
          <w:szCs w:val="40"/>
        </w:rPr>
      </w:pPr>
      <w:r>
        <w:br w:type="page"/>
      </w:r>
    </w:p>
    <w:p w14:paraId="7CC797D9" w14:textId="77777777" w:rsidR="005D0D57" w:rsidRDefault="005D0D57" w:rsidP="005D0D57">
      <w:pPr>
        <w:pStyle w:val="Heading1"/>
      </w:pPr>
      <w:r>
        <w:lastRenderedPageBreak/>
        <w:t>Tax issues for practitioners</w:t>
      </w:r>
    </w:p>
    <w:p w14:paraId="353EB0C8" w14:textId="776F8A3A" w:rsidR="005D0D57" w:rsidRDefault="005D0D57" w:rsidP="00DB1379">
      <w:pPr>
        <w:pStyle w:val="Heading2"/>
      </w:pPr>
      <w:r w:rsidRPr="00E54305">
        <w:t>Common crypto CGT events</w:t>
      </w:r>
    </w:p>
    <w:p w14:paraId="32BF9B0C" w14:textId="77777777" w:rsidR="00DB1379" w:rsidRDefault="005D0D57" w:rsidP="005D0D57">
      <w:r>
        <w:t xml:space="preserve">As cryptocurrency and assets are considered property, capital gains tax events occur when a disposal is actioned. A disposal is considered to occur when the beneficial owner of an asset changes. </w:t>
      </w:r>
    </w:p>
    <w:p w14:paraId="38591276" w14:textId="4538E540" w:rsidR="005D0D57" w:rsidRDefault="005D0D57" w:rsidP="005D0D57">
      <w:r>
        <w:t>Disposal events include:</w:t>
      </w:r>
    </w:p>
    <w:p w14:paraId="4C25FD80" w14:textId="77777777" w:rsidR="005D0D57" w:rsidRDefault="005D0D57" w:rsidP="005D0D57">
      <w:pPr>
        <w:numPr>
          <w:ilvl w:val="0"/>
          <w:numId w:val="39"/>
        </w:numPr>
        <w:spacing w:before="0" w:after="0" w:line="276" w:lineRule="auto"/>
      </w:pPr>
      <w:r>
        <w:t>Selling crypto for fiat currency</w:t>
      </w:r>
    </w:p>
    <w:p w14:paraId="687B0006" w14:textId="77777777" w:rsidR="005D0D57" w:rsidRDefault="005D0D57" w:rsidP="005D0D57">
      <w:pPr>
        <w:numPr>
          <w:ilvl w:val="0"/>
          <w:numId w:val="39"/>
        </w:numPr>
        <w:spacing w:before="0" w:after="0" w:line="276" w:lineRule="auto"/>
      </w:pPr>
      <w:r>
        <w:t>Swapping one crypto asset for another crypto asset</w:t>
      </w:r>
    </w:p>
    <w:p w14:paraId="51BCCEEE" w14:textId="77777777" w:rsidR="005D0D57" w:rsidRDefault="005D0D57" w:rsidP="005D0D57">
      <w:pPr>
        <w:numPr>
          <w:ilvl w:val="0"/>
          <w:numId w:val="39"/>
        </w:numPr>
        <w:spacing w:before="0" w:after="0" w:line="276" w:lineRule="auto"/>
      </w:pPr>
      <w:r>
        <w:t>Using cryptocurrency for goods and services</w:t>
      </w:r>
    </w:p>
    <w:p w14:paraId="7242520A" w14:textId="4FAFD8ED" w:rsidR="005D0D57" w:rsidRDefault="005D0D57" w:rsidP="005D0D57">
      <w:pPr>
        <w:numPr>
          <w:ilvl w:val="0"/>
          <w:numId w:val="39"/>
        </w:numPr>
        <w:spacing w:before="0" w:after="0" w:line="276" w:lineRule="auto"/>
      </w:pPr>
      <w:r>
        <w:t>Gifting crypto</w:t>
      </w:r>
      <w:r w:rsidR="003D5F71">
        <w:t>.</w:t>
      </w:r>
    </w:p>
    <w:p w14:paraId="28E892FE" w14:textId="7D1D1830" w:rsidR="00DB1379" w:rsidRDefault="00DB1379" w:rsidP="00DB1379">
      <w:pPr>
        <w:spacing w:before="0" w:after="0" w:line="276" w:lineRule="auto"/>
        <w:ind w:left="720"/>
      </w:pPr>
    </w:p>
    <w:p w14:paraId="75523C0C" w14:textId="77777777" w:rsidR="005D0D57" w:rsidRDefault="005D0D57" w:rsidP="005D0D57">
      <w:r>
        <w:t xml:space="preserve">The 50 per cent discount for assets held longer than 12 months also applies to crypto assets. The ATO has also recently updated its </w:t>
      </w:r>
      <w:hyperlink r:id="rId14" w:history="1">
        <w:r w:rsidRPr="001D49E3">
          <w:rPr>
            <w:rStyle w:val="Hyperlink"/>
          </w:rPr>
          <w:t>guidance</w:t>
        </w:r>
      </w:hyperlink>
      <w:r>
        <w:t xml:space="preserve"> on what constitutes a personal use asset in relation to cryptocurrency.</w:t>
      </w:r>
    </w:p>
    <w:p w14:paraId="360447F6" w14:textId="234D926C" w:rsidR="005D0D57" w:rsidRDefault="005D0D57" w:rsidP="00DB1379">
      <w:pPr>
        <w:pStyle w:val="Heading2"/>
      </w:pPr>
      <w:r w:rsidRPr="00E54305">
        <w:t>Common crypto income tax events</w:t>
      </w:r>
    </w:p>
    <w:p w14:paraId="5D49814E" w14:textId="77777777" w:rsidR="005D0D57" w:rsidRDefault="005D0D57" w:rsidP="005D0D57">
      <w:r>
        <w:t>Whilst cryptocurrency transactions will generally incur CGT, there is also the potential to incur income tax liabilities depending on the nature of the activity. Some examples of crypto activity where rewards and/or profits are taxed as ordinary income include:</w:t>
      </w:r>
    </w:p>
    <w:p w14:paraId="67F27E7A" w14:textId="77777777" w:rsidR="005D0D57" w:rsidRDefault="005D0D57" w:rsidP="005D0D57"/>
    <w:p w14:paraId="5CEAF2CC" w14:textId="77777777" w:rsidR="005D0D57" w:rsidRDefault="005D0D57" w:rsidP="00DB1379">
      <w:pPr>
        <w:pStyle w:val="ListBullet"/>
      </w:pPr>
      <w:r>
        <w:t>Getting paid all, or part of, your salary in crypto</w:t>
      </w:r>
    </w:p>
    <w:p w14:paraId="3C716C34" w14:textId="77777777" w:rsidR="005D0D57" w:rsidRDefault="005D0D57" w:rsidP="00DB1379">
      <w:pPr>
        <w:pStyle w:val="ListBullet"/>
      </w:pPr>
      <w:r>
        <w:t>Selling NFTs as a creator</w:t>
      </w:r>
    </w:p>
    <w:p w14:paraId="6650D68A" w14:textId="77777777" w:rsidR="005D0D57" w:rsidRDefault="005D0D57" w:rsidP="00DB1379">
      <w:pPr>
        <w:pStyle w:val="ListBullet"/>
      </w:pPr>
      <w:r>
        <w:t>Earning interest via yield farming</w:t>
      </w:r>
    </w:p>
    <w:p w14:paraId="46434932" w14:textId="77777777" w:rsidR="005D0D57" w:rsidRDefault="005D0D57" w:rsidP="00DB1379">
      <w:pPr>
        <w:pStyle w:val="ListBullet"/>
      </w:pPr>
      <w:r>
        <w:t>Earning rewards via liquidity pools</w:t>
      </w:r>
    </w:p>
    <w:p w14:paraId="1E5BCD92" w14:textId="77777777" w:rsidR="005D0D57" w:rsidRDefault="005D0D57" w:rsidP="00DB1379">
      <w:pPr>
        <w:pStyle w:val="ListBullet"/>
      </w:pPr>
      <w:r>
        <w:t>Earning rewards from a play to earn game</w:t>
      </w:r>
    </w:p>
    <w:p w14:paraId="42EA1BAD" w14:textId="77777777" w:rsidR="005D0D57" w:rsidRDefault="005D0D57" w:rsidP="00DB1379">
      <w:pPr>
        <w:pStyle w:val="ListBullet"/>
      </w:pPr>
      <w:r>
        <w:t>Using crypto lending platforms to earn interest</w:t>
      </w:r>
    </w:p>
    <w:p w14:paraId="2A349A2F" w14:textId="77777777" w:rsidR="005D0D57" w:rsidRDefault="005D0D57" w:rsidP="00DB1379">
      <w:pPr>
        <w:pStyle w:val="ListBullet"/>
      </w:pPr>
      <w:r>
        <w:t>Earning staking rewards.</w:t>
      </w:r>
    </w:p>
    <w:p w14:paraId="3F0BCADA" w14:textId="77777777" w:rsidR="005D0D57" w:rsidRDefault="005D0D57" w:rsidP="005D0D57"/>
    <w:p w14:paraId="4271D580" w14:textId="77777777" w:rsidR="005D0D57" w:rsidRDefault="005D0D57" w:rsidP="005D0D57">
      <w:r>
        <w:t>Decentralised finance (</w:t>
      </w:r>
      <w:hyperlink r:id="rId15">
        <w:r>
          <w:rPr>
            <w:color w:val="1155CC"/>
            <w:u w:val="single"/>
          </w:rPr>
          <w:t>DeFi</w:t>
        </w:r>
      </w:hyperlink>
      <w:r>
        <w:t xml:space="preserve">) in particular, has opened a whole new realm of potential tax implications. DeFi takes the intermediary out of the financial process, lowering costs and increasing returns to consumers. Essentially, the consumer has control over their assets on the blockchain, and they can lend them out, borrow against them or trade them without ever using a financial institution. This means that anyone can lend out crypto assets, and correspondingly, anyone can borrow these assets. Users also have the opportunity to participate in activities like staking protocols, earning annual percentage yield (APY) at a very different rate to traditional avenues. </w:t>
      </w:r>
    </w:p>
    <w:p w14:paraId="24187435" w14:textId="77777777" w:rsidR="005D0D57" w:rsidRDefault="005D0D57" w:rsidP="005D0D57"/>
    <w:p w14:paraId="592ECD86" w14:textId="77777777" w:rsidR="005D0D57" w:rsidRDefault="005D0D57" w:rsidP="005D0D57">
      <w:r>
        <w:t xml:space="preserve">Another example of a relatively new process is wrapped tokens.  In Australia, there is a general consensus that the process of wrapping a token constitutes a disposal event via a crypto-to-crypto swap.  However, there is currently no ATO guidance on wrapped tokens. </w:t>
      </w:r>
    </w:p>
    <w:p w14:paraId="61E1AFB3" w14:textId="5FBBFB45" w:rsidR="005D0D57" w:rsidRDefault="005D0D57" w:rsidP="00DB1379">
      <w:pPr>
        <w:pStyle w:val="Heading2"/>
      </w:pPr>
      <w:bookmarkStart w:id="1" w:name="_heading=h.30j0zll" w:colFirst="0" w:colLast="0"/>
      <w:bookmarkEnd w:id="1"/>
      <w:r>
        <w:lastRenderedPageBreak/>
        <w:t>Tax treatment of crypto</w:t>
      </w:r>
    </w:p>
    <w:p w14:paraId="2A1E4C4E" w14:textId="77777777" w:rsidR="005D0D57" w:rsidRDefault="005D0D57" w:rsidP="00DB1379">
      <w:r>
        <w:t xml:space="preserve">In Australia, a key distinction between crypto and fiat money (like the Australian dollar) is that cryptocurrency and/or crypto assets are viewed as </w:t>
      </w:r>
      <w:hyperlink r:id="rId16">
        <w:r>
          <w:rPr>
            <w:color w:val="1155CC"/>
            <w:u w:val="single"/>
          </w:rPr>
          <w:t>property</w:t>
        </w:r>
      </w:hyperlink>
      <w:r>
        <w:t xml:space="preserve"> rather than a currency by the ATO. This means that the taxation rules for crypto are those which apply to assets more generally and will depend on the nature of the interaction with the crypto asset in question.</w:t>
      </w:r>
    </w:p>
    <w:p w14:paraId="1CFE6295" w14:textId="77777777" w:rsidR="00357F5D" w:rsidRDefault="00357F5D" w:rsidP="00DB1379"/>
    <w:p w14:paraId="676223DA" w14:textId="700F7B69" w:rsidR="005D0D57" w:rsidRDefault="005D0D57" w:rsidP="00DB1379">
      <w:r>
        <w:t>To determine whether a taxable event has happened, you will need to consider the client’s purpose for holding the asset. That is, is the client:</w:t>
      </w:r>
    </w:p>
    <w:p w14:paraId="3B064207" w14:textId="77777777" w:rsidR="005D0D57" w:rsidRDefault="005D0D57" w:rsidP="00DB1379">
      <w:pPr>
        <w:pStyle w:val="ListBullet"/>
      </w:pPr>
      <w:r>
        <w:t xml:space="preserve"> </w:t>
      </w:r>
      <w:hyperlink r:id="rId17">
        <w:r w:rsidRPr="008909DF">
          <w:rPr>
            <w:color w:val="0000FF"/>
            <w:u w:val="single"/>
          </w:rPr>
          <w:t>carrying on</w:t>
        </w:r>
      </w:hyperlink>
      <w:r>
        <w:t xml:space="preserve"> a crypto asset </w:t>
      </w:r>
      <w:hyperlink r:id="rId18">
        <w:r w:rsidRPr="008909DF">
          <w:rPr>
            <w:color w:val="0000FF"/>
            <w:u w:val="single"/>
          </w:rPr>
          <w:t>business</w:t>
        </w:r>
      </w:hyperlink>
      <w:r>
        <w:t xml:space="preserve"> </w:t>
      </w:r>
    </w:p>
    <w:p w14:paraId="7A1FEC98" w14:textId="77777777" w:rsidR="005D0D57" w:rsidRDefault="005D0D57" w:rsidP="00DB1379">
      <w:pPr>
        <w:pStyle w:val="ListBullet"/>
      </w:pPr>
      <w:r>
        <w:t xml:space="preserve">investing in crypto assets, or </w:t>
      </w:r>
    </w:p>
    <w:p w14:paraId="35C46C32" w14:textId="172934B2" w:rsidR="005D0D57" w:rsidRDefault="005D0D57" w:rsidP="00DB1379">
      <w:pPr>
        <w:pStyle w:val="ListBullet"/>
      </w:pPr>
      <w:r>
        <w:t xml:space="preserve">holding the crypto purely for personal use? </w:t>
      </w:r>
    </w:p>
    <w:p w14:paraId="22D75B5F" w14:textId="77777777" w:rsidR="00DB1379" w:rsidRDefault="00DB1379" w:rsidP="00DB1379">
      <w:pPr>
        <w:pStyle w:val="ListBullet"/>
        <w:numPr>
          <w:ilvl w:val="0"/>
          <w:numId w:val="0"/>
        </w:numPr>
        <w:ind w:left="360"/>
      </w:pPr>
    </w:p>
    <w:p w14:paraId="42791E70" w14:textId="0DE2E28A" w:rsidR="005D0D57" w:rsidRDefault="005D0D57" w:rsidP="00DB1379">
      <w:r>
        <w:t>This consideration will have ramifications on how their activity is treated from a tax perspective.</w:t>
      </w:r>
    </w:p>
    <w:p w14:paraId="56AB91AF" w14:textId="55062372" w:rsidR="005D0D57" w:rsidRDefault="005D0D57" w:rsidP="00DB1379">
      <w:r>
        <w:t xml:space="preserve">Depending on the type of transaction, it will give rise to a </w:t>
      </w:r>
      <w:hyperlink r:id="rId19">
        <w:r>
          <w:rPr>
            <w:color w:val="0000FF"/>
            <w:u w:val="single"/>
          </w:rPr>
          <w:t>taxable</w:t>
        </w:r>
      </w:hyperlink>
      <w:r>
        <w:t xml:space="preserve"> event.  Note that the size of your client’s transactions, activity, or level of trading sophistication doesn’t necessarily mean that they are considered a business. The ATO provides a </w:t>
      </w:r>
      <w:hyperlink r:id="rId20" w:history="1">
        <w:r w:rsidRPr="007B5DBE">
          <w:rPr>
            <w:rStyle w:val="Hyperlink"/>
          </w:rPr>
          <w:t>full list</w:t>
        </w:r>
      </w:hyperlink>
      <w:r>
        <w:t xml:space="preserve"> of the tax implications of a business using crypto.</w:t>
      </w:r>
    </w:p>
    <w:p w14:paraId="0F00C25D" w14:textId="77777777" w:rsidR="005D0D57" w:rsidRDefault="005D0D57" w:rsidP="00DB1379">
      <w:r>
        <w:t xml:space="preserve">The tax treatment of cryptocurrency and/or crypto assets for </w:t>
      </w:r>
      <w:hyperlink r:id="rId21" w:anchor="Personaluseassetsandcryptocurrency">
        <w:r>
          <w:rPr>
            <w:color w:val="0000FF"/>
            <w:u w:val="single"/>
          </w:rPr>
          <w:t>personal use</w:t>
        </w:r>
      </w:hyperlink>
      <w:r>
        <w:t xml:space="preserve"> or consumption may be disregarded if it is clear that it was </w:t>
      </w:r>
      <w:r>
        <w:rPr>
          <w:b/>
        </w:rPr>
        <w:t>not</w:t>
      </w:r>
      <w:r>
        <w:t xml:space="preserve"> utilised as an investment, to make a profit and/or in the course of carrying on a business. </w:t>
      </w:r>
    </w:p>
    <w:p w14:paraId="2B2D30D2" w14:textId="2027000E" w:rsidR="005D0D57" w:rsidRDefault="005D0D57" w:rsidP="00DB1379">
      <w:r>
        <w:t xml:space="preserve">The ATO has released this </w:t>
      </w:r>
      <w:hyperlink r:id="rId22">
        <w:r>
          <w:rPr>
            <w:color w:val="0000FF"/>
            <w:u w:val="single"/>
          </w:rPr>
          <w:t>video</w:t>
        </w:r>
      </w:hyperlink>
      <w:r>
        <w:t xml:space="preserve"> which covers the tax treatment of cryptocurrencies and assets.</w:t>
      </w:r>
    </w:p>
    <w:p w14:paraId="7FB6A341" w14:textId="77777777" w:rsidR="005D0D57" w:rsidRDefault="005D0D57" w:rsidP="005D0D57">
      <w:pPr>
        <w:pStyle w:val="Heading2"/>
      </w:pPr>
      <w:bookmarkStart w:id="2" w:name="_heading=h.1fob9te" w:colFirst="0" w:colLast="0"/>
      <w:bookmarkEnd w:id="2"/>
      <w:r>
        <w:t>Record keeping</w:t>
      </w:r>
    </w:p>
    <w:p w14:paraId="1CA1F2F2" w14:textId="77777777" w:rsidR="005D0D57" w:rsidRDefault="005D0D57" w:rsidP="00DB1379">
      <w:r>
        <w:t xml:space="preserve">It is important that your clients have retained all records with regard to their cryptocurrency transactions. You may only see your client once a year, accordingly, the record-keeping of your client needs to be clear on the buying, owning and disposing of any assets.  </w:t>
      </w:r>
    </w:p>
    <w:p w14:paraId="0BF1EAFC" w14:textId="77777777" w:rsidR="005D0D57" w:rsidRDefault="005D0D57" w:rsidP="00DB1379">
      <w:r>
        <w:t xml:space="preserve">Monitoring the transactions of crypto assets can be difficult.  It is important that your client keep evidence of every transaction. The ATO has guidance on </w:t>
      </w:r>
      <w:hyperlink r:id="rId23">
        <w:r>
          <w:rPr>
            <w:color w:val="0000FF"/>
            <w:u w:val="single"/>
          </w:rPr>
          <w:t>keeping crypto records</w:t>
        </w:r>
      </w:hyperlink>
      <w:r>
        <w:t xml:space="preserve">.   </w:t>
      </w:r>
    </w:p>
    <w:p w14:paraId="5AD07A72" w14:textId="77777777" w:rsidR="005D0D57" w:rsidRDefault="005D0D57" w:rsidP="00DB1379">
      <w:r>
        <w:t xml:space="preserve">Clients will need to keep records for each transaction such that each income and/or CGT event can be calculated.  This record keeping can be undertaken in a variety of ways, including specialist crypto asset software which will assist in the tracking of:   </w:t>
      </w:r>
    </w:p>
    <w:p w14:paraId="0AF64A66" w14:textId="77777777" w:rsidR="005D0D57" w:rsidRDefault="005D0D57" w:rsidP="005D0D57"/>
    <w:p w14:paraId="2590DC82" w14:textId="77777777" w:rsidR="005D0D57" w:rsidRDefault="005D0D57" w:rsidP="00DB1379">
      <w:pPr>
        <w:pStyle w:val="ListBullet"/>
      </w:pPr>
      <w:r>
        <w:t xml:space="preserve">Transaction dates </w:t>
      </w:r>
    </w:p>
    <w:p w14:paraId="41683C92" w14:textId="77777777" w:rsidR="005D0D57" w:rsidRDefault="005D0D57" w:rsidP="00DB1379">
      <w:pPr>
        <w:pStyle w:val="ListBullet"/>
      </w:pPr>
      <w:r>
        <w:t xml:space="preserve">The </w:t>
      </w:r>
      <w:hyperlink r:id="rId24" w:anchor="ValuingcryptoassetsinAustraliandollars">
        <w:r>
          <w:rPr>
            <w:color w:val="1155CC"/>
            <w:u w:val="single"/>
          </w:rPr>
          <w:t>value of the cryptocurrency and/or crypto asset in Australian dollars</w:t>
        </w:r>
      </w:hyperlink>
      <w:r>
        <w:t xml:space="preserve"> at the time of the transaction</w:t>
      </w:r>
    </w:p>
    <w:p w14:paraId="56E8829B" w14:textId="77777777" w:rsidR="005D0D57" w:rsidRDefault="005D0D57" w:rsidP="00DB1379">
      <w:pPr>
        <w:pStyle w:val="ListBullet"/>
      </w:pPr>
      <w:r>
        <w:t xml:space="preserve">Details of the transaction and the identity of who your client traded with </w:t>
      </w:r>
    </w:p>
    <w:p w14:paraId="30E75EC8" w14:textId="77777777" w:rsidR="005D0D57" w:rsidRDefault="005D0D57" w:rsidP="00DB1379">
      <w:pPr>
        <w:pStyle w:val="ListBullet"/>
      </w:pPr>
      <w:r>
        <w:t xml:space="preserve">Receipts when you buy or transfer cryptocurrency and/or crypto assets </w:t>
      </w:r>
    </w:p>
    <w:p w14:paraId="372BFCC4" w14:textId="77777777" w:rsidR="005D0D57" w:rsidRDefault="005D0D57" w:rsidP="00DB1379">
      <w:pPr>
        <w:pStyle w:val="ListBullet"/>
      </w:pPr>
      <w:r>
        <w:t>Exchange records (which can be downloaded directly from the exchange in question)</w:t>
      </w:r>
    </w:p>
    <w:p w14:paraId="2D8CCA70" w14:textId="77777777" w:rsidR="005D0D57" w:rsidRDefault="005D0D57" w:rsidP="00DB1379">
      <w:pPr>
        <w:pStyle w:val="ListBullet"/>
      </w:pPr>
      <w:r>
        <w:t>Records of agent, accountant, and legal costs</w:t>
      </w:r>
    </w:p>
    <w:p w14:paraId="0D3EFF5C" w14:textId="77777777" w:rsidR="005D0D57" w:rsidRDefault="005D0D57" w:rsidP="00DB1379">
      <w:pPr>
        <w:pStyle w:val="ListBullet"/>
      </w:pPr>
      <w:r>
        <w:t>Digital wallet records and keys</w:t>
      </w:r>
    </w:p>
    <w:p w14:paraId="44D729A3" w14:textId="0E2E7BA9" w:rsidR="005D0D57" w:rsidRDefault="005D0D57" w:rsidP="00DB1379">
      <w:pPr>
        <w:pStyle w:val="ListBullet"/>
      </w:pPr>
      <w:r>
        <w:t>Software costs that relate to managing your tax affairs.</w:t>
      </w:r>
    </w:p>
    <w:p w14:paraId="284ACB27" w14:textId="77777777" w:rsidR="00DB1379" w:rsidRDefault="00DB1379" w:rsidP="00DB1379">
      <w:pPr>
        <w:pStyle w:val="ListBullet"/>
        <w:numPr>
          <w:ilvl w:val="0"/>
          <w:numId w:val="0"/>
        </w:numPr>
        <w:ind w:left="360"/>
      </w:pPr>
    </w:p>
    <w:p w14:paraId="0D653B6B" w14:textId="77777777" w:rsidR="005D0D57" w:rsidRPr="00DB1379" w:rsidRDefault="005D0D57" w:rsidP="00DB1379">
      <w:r w:rsidRPr="00DB1379">
        <w:t>An important note is that the ATO recommends where possible to keep tangible items that prove your clients’ assertions in case of an audit. For example, clients should hold copies of their transaction history (e.g. a downloaded comma separated values (CSV) file from an exchange such as Binance and bank statements that show the transfer of funds). The more tangible records, the better.</w:t>
      </w:r>
    </w:p>
    <w:p w14:paraId="7FA52C3E" w14:textId="198BD5B4" w:rsidR="005D0D57" w:rsidRDefault="005D0D57" w:rsidP="00DB1379">
      <w:r w:rsidRPr="00DB1379">
        <w:t>Some exchanges provide their users with CSV formatted documents that aggregate the details of their trading activity. While this is convenient, you and your client will still need to collect details across all platforms they’ve interacted with and confirm that all the necessary data is present. If you do not want to use a crypto tax software provider, you can work with your clients to maintain a manually updated list of their transactions. This would exist in a spreadsheet and would need to have all the aforementioned details on what the ATO considers necessary for record-keeping purposes.</w:t>
      </w:r>
    </w:p>
    <w:p w14:paraId="24920D45" w14:textId="6B62836C" w:rsidR="00990693" w:rsidRDefault="00990693" w:rsidP="00DB1379"/>
    <w:p w14:paraId="3D58B607" w14:textId="77777777" w:rsidR="00990693" w:rsidRPr="00DB1379" w:rsidRDefault="00990693" w:rsidP="00DB1379"/>
    <w:p w14:paraId="7E9F4573" w14:textId="1DCA1A05" w:rsidR="005D0D57" w:rsidRDefault="005D0D57" w:rsidP="005D0D57"/>
    <w:p w14:paraId="3F384197" w14:textId="4A33E9B7" w:rsidR="005D0D57" w:rsidRDefault="005D0D57" w:rsidP="005D0D57"/>
    <w:p w14:paraId="6C391E96" w14:textId="77777777" w:rsidR="005D0D57" w:rsidRDefault="005D0D57" w:rsidP="005D0D57">
      <w:pPr>
        <w:rPr>
          <w:b/>
          <w:sz w:val="40"/>
          <w:szCs w:val="40"/>
          <w:u w:val="single"/>
        </w:rPr>
      </w:pPr>
      <w:bookmarkStart w:id="3" w:name="_heading=h.3znysh7" w:colFirst="0" w:colLast="0"/>
      <w:bookmarkEnd w:id="3"/>
      <w:r>
        <w:br w:type="page"/>
      </w:r>
    </w:p>
    <w:p w14:paraId="66574D70" w14:textId="77777777" w:rsidR="005D0D57" w:rsidRDefault="005D0D57" w:rsidP="005D0D57">
      <w:pPr>
        <w:pStyle w:val="Heading1"/>
      </w:pPr>
      <w:r>
        <w:lastRenderedPageBreak/>
        <w:t>Pre-meeting client questionnaire</w:t>
      </w:r>
    </w:p>
    <w:p w14:paraId="1EE874C8" w14:textId="5DB7FCA3" w:rsidR="008E2529" w:rsidRDefault="005D0D57" w:rsidP="005D0D57">
      <w:r>
        <w:t xml:space="preserve">This questionnaire can be sent to clients to gather information and records in preparation for your meeting. </w:t>
      </w:r>
    </w:p>
    <w:p w14:paraId="42545A2F" w14:textId="1FDAE783" w:rsidR="004A6D88" w:rsidRDefault="004A6D88" w:rsidP="004A6D88">
      <w:pPr>
        <w:pStyle w:val="Caption"/>
      </w:pPr>
      <w:r>
        <w:t>Client questionnaire</w:t>
      </w:r>
    </w:p>
    <w:tbl>
      <w:tblPr>
        <w:tblStyle w:val="RACVTable"/>
        <w:tblW w:w="0" w:type="auto"/>
        <w:tblLook w:val="04A0" w:firstRow="1" w:lastRow="0" w:firstColumn="1" w:lastColumn="0" w:noHBand="0" w:noVBand="1"/>
      </w:tblPr>
      <w:tblGrid>
        <w:gridCol w:w="5103"/>
        <w:gridCol w:w="4875"/>
      </w:tblGrid>
      <w:tr w:rsidR="008E2529" w14:paraId="337EA60F" w14:textId="77777777" w:rsidTr="004A6D88">
        <w:trPr>
          <w:cnfStyle w:val="100000000000" w:firstRow="1" w:lastRow="0" w:firstColumn="0" w:lastColumn="0" w:oddVBand="0" w:evenVBand="0" w:oddHBand="0" w:evenHBand="0" w:firstRowFirstColumn="0" w:firstRowLastColumn="0" w:lastRowFirstColumn="0" w:lastRowLastColumn="0"/>
        </w:trPr>
        <w:tc>
          <w:tcPr>
            <w:tcW w:w="5103" w:type="dxa"/>
          </w:tcPr>
          <w:p w14:paraId="668AA648" w14:textId="55141F5C" w:rsidR="008E2529" w:rsidRDefault="008E2529" w:rsidP="005D0D57">
            <w:r w:rsidRPr="008E2529">
              <w:t>Client questionnaire</w:t>
            </w:r>
            <w:r w:rsidRPr="008E2529">
              <w:tab/>
            </w:r>
          </w:p>
        </w:tc>
        <w:tc>
          <w:tcPr>
            <w:tcW w:w="4875" w:type="dxa"/>
          </w:tcPr>
          <w:p w14:paraId="701A1403" w14:textId="02B6631A" w:rsidR="008E2529" w:rsidRDefault="008E2529" w:rsidP="005D0D57">
            <w:r>
              <w:t>Notes</w:t>
            </w:r>
          </w:p>
        </w:tc>
      </w:tr>
      <w:tr w:rsidR="008E2529" w14:paraId="6560C351" w14:textId="77777777" w:rsidTr="004A6D88">
        <w:trPr>
          <w:cnfStyle w:val="000000100000" w:firstRow="0" w:lastRow="0" w:firstColumn="0" w:lastColumn="0" w:oddVBand="0" w:evenVBand="0" w:oddHBand="1" w:evenHBand="0" w:firstRowFirstColumn="0" w:firstRowLastColumn="0" w:lastRowFirstColumn="0" w:lastRowLastColumn="0"/>
        </w:trPr>
        <w:tc>
          <w:tcPr>
            <w:tcW w:w="5103" w:type="dxa"/>
            <w:vAlign w:val="top"/>
          </w:tcPr>
          <w:p w14:paraId="2799236C" w14:textId="77777777" w:rsidR="008E2529" w:rsidRDefault="008E2529" w:rsidP="008E2529">
            <w:r>
              <w:t xml:space="preserve">Please list all the accounts you have used to transact and/or store crypto currency and/or assets. </w:t>
            </w:r>
          </w:p>
          <w:p w14:paraId="38F0B4AF" w14:textId="77777777" w:rsidR="008E2529" w:rsidRDefault="008E2529" w:rsidP="008E2529"/>
          <w:p w14:paraId="1CB567BE" w14:textId="05507E3C" w:rsidR="008E2529" w:rsidRDefault="008E2529" w:rsidP="008E2529">
            <w:r>
              <w:t>This includes wallets (cold and hot), exchanges, accounts and any other transaction activity.</w:t>
            </w:r>
          </w:p>
        </w:tc>
        <w:tc>
          <w:tcPr>
            <w:tcW w:w="4875" w:type="dxa"/>
          </w:tcPr>
          <w:p w14:paraId="765992C7" w14:textId="77777777" w:rsidR="008E2529" w:rsidRDefault="008E2529" w:rsidP="008E2529"/>
        </w:tc>
      </w:tr>
      <w:tr w:rsidR="008E2529" w14:paraId="481EE7D7" w14:textId="77777777" w:rsidTr="004A6D88">
        <w:tc>
          <w:tcPr>
            <w:tcW w:w="5103" w:type="dxa"/>
            <w:vAlign w:val="top"/>
          </w:tcPr>
          <w:p w14:paraId="7C078368" w14:textId="77777777" w:rsidR="008E2529" w:rsidRDefault="008E2529" w:rsidP="008E2529">
            <w:r>
              <w:t>Did you dispose of cryptocurrency or crypto assets?</w:t>
            </w:r>
          </w:p>
          <w:p w14:paraId="47493527" w14:textId="77777777" w:rsidR="008E2529" w:rsidRDefault="008E2529" w:rsidP="008E2529">
            <w:r>
              <w:t>This includes:</w:t>
            </w:r>
          </w:p>
          <w:p w14:paraId="5E88E31F" w14:textId="77777777" w:rsidR="008E2529" w:rsidRDefault="008E2529" w:rsidP="008E2529">
            <w:pPr>
              <w:pStyle w:val="ListBullet"/>
              <w:numPr>
                <w:ilvl w:val="0"/>
                <w:numId w:val="7"/>
              </w:numPr>
            </w:pPr>
            <w:r>
              <w:t>Selling crypto for fiat currency</w:t>
            </w:r>
          </w:p>
          <w:p w14:paraId="447E00D1" w14:textId="77777777" w:rsidR="008E2529" w:rsidRDefault="008E2529" w:rsidP="008E2529">
            <w:pPr>
              <w:pStyle w:val="ListBullet"/>
              <w:numPr>
                <w:ilvl w:val="0"/>
                <w:numId w:val="7"/>
              </w:numPr>
            </w:pPr>
            <w:r>
              <w:t>Swapping one crypto asset for another crypto asset</w:t>
            </w:r>
          </w:p>
          <w:p w14:paraId="259A7B3E" w14:textId="77777777" w:rsidR="004A6D88" w:rsidRDefault="008E2529" w:rsidP="008E2529">
            <w:pPr>
              <w:pStyle w:val="ListBullet"/>
              <w:numPr>
                <w:ilvl w:val="0"/>
                <w:numId w:val="7"/>
              </w:numPr>
            </w:pPr>
            <w:r>
              <w:t>Using cryptocurrency for goods and services</w:t>
            </w:r>
          </w:p>
          <w:p w14:paraId="4C31F156" w14:textId="3674457C" w:rsidR="008E2529" w:rsidRPr="004A6D88" w:rsidRDefault="008E2529" w:rsidP="008E2529">
            <w:pPr>
              <w:pStyle w:val="ListBullet"/>
              <w:numPr>
                <w:ilvl w:val="0"/>
                <w:numId w:val="7"/>
              </w:numPr>
            </w:pPr>
            <w:r w:rsidRPr="004A6D88">
              <w:t>Gifting crypto.</w:t>
            </w:r>
          </w:p>
        </w:tc>
        <w:tc>
          <w:tcPr>
            <w:tcW w:w="4875" w:type="dxa"/>
          </w:tcPr>
          <w:p w14:paraId="33045433" w14:textId="77777777" w:rsidR="008E2529" w:rsidRDefault="008E2529" w:rsidP="008E2529"/>
        </w:tc>
      </w:tr>
      <w:tr w:rsidR="008E2529" w14:paraId="4494CFA8" w14:textId="77777777" w:rsidTr="004A6D88">
        <w:trPr>
          <w:cnfStyle w:val="000000100000" w:firstRow="0" w:lastRow="0" w:firstColumn="0" w:lastColumn="0" w:oddVBand="0" w:evenVBand="0" w:oddHBand="1" w:evenHBand="0" w:firstRowFirstColumn="0" w:firstRowLastColumn="0" w:lastRowFirstColumn="0" w:lastRowLastColumn="0"/>
        </w:trPr>
        <w:tc>
          <w:tcPr>
            <w:tcW w:w="5103" w:type="dxa"/>
            <w:vAlign w:val="top"/>
          </w:tcPr>
          <w:p w14:paraId="7BF6271A" w14:textId="77777777" w:rsidR="008E2529" w:rsidRDefault="008E2529" w:rsidP="008E2529">
            <w:r>
              <w:t>Did you receive income from cryptocurrency or crypto assets?</w:t>
            </w:r>
          </w:p>
          <w:p w14:paraId="2D46FDB1" w14:textId="77777777" w:rsidR="008E2529" w:rsidRDefault="008E2529" w:rsidP="008E2529">
            <w:r>
              <w:t>This includes:</w:t>
            </w:r>
          </w:p>
          <w:p w14:paraId="177F42D9" w14:textId="77777777" w:rsidR="008E2529" w:rsidRDefault="008E2529" w:rsidP="008E2529">
            <w:pPr>
              <w:pStyle w:val="ListBullet"/>
              <w:numPr>
                <w:ilvl w:val="0"/>
                <w:numId w:val="7"/>
              </w:numPr>
            </w:pPr>
            <w:r>
              <w:t>Getting paid all, or part of, your salary in crypto</w:t>
            </w:r>
          </w:p>
          <w:p w14:paraId="0834469E" w14:textId="77777777" w:rsidR="008E2529" w:rsidRDefault="008E2529" w:rsidP="008E2529">
            <w:pPr>
              <w:pStyle w:val="ListBullet"/>
              <w:numPr>
                <w:ilvl w:val="0"/>
                <w:numId w:val="7"/>
              </w:numPr>
            </w:pPr>
            <w:r>
              <w:t>Selling NFTs as a creator</w:t>
            </w:r>
          </w:p>
          <w:p w14:paraId="5885CF53" w14:textId="77777777" w:rsidR="008E2529" w:rsidRDefault="008E2529" w:rsidP="008E2529">
            <w:pPr>
              <w:pStyle w:val="ListBullet"/>
              <w:numPr>
                <w:ilvl w:val="0"/>
                <w:numId w:val="7"/>
              </w:numPr>
            </w:pPr>
            <w:r>
              <w:t>Earning interest via yield farming</w:t>
            </w:r>
          </w:p>
          <w:p w14:paraId="206F7846" w14:textId="77777777" w:rsidR="008E2529" w:rsidRDefault="008E2529" w:rsidP="008E2529">
            <w:pPr>
              <w:pStyle w:val="ListBullet"/>
              <w:numPr>
                <w:ilvl w:val="0"/>
                <w:numId w:val="7"/>
              </w:numPr>
            </w:pPr>
            <w:r>
              <w:t>Earning rewards via liquidity pools</w:t>
            </w:r>
          </w:p>
          <w:p w14:paraId="6F65D617" w14:textId="77777777" w:rsidR="008E2529" w:rsidRDefault="008E2529" w:rsidP="008E2529">
            <w:pPr>
              <w:pStyle w:val="ListBullet"/>
              <w:numPr>
                <w:ilvl w:val="0"/>
                <w:numId w:val="7"/>
              </w:numPr>
            </w:pPr>
            <w:r>
              <w:t>Earning rewards from a play to earn game</w:t>
            </w:r>
          </w:p>
          <w:p w14:paraId="132A20EF" w14:textId="77777777" w:rsidR="004A6D88" w:rsidRDefault="008E2529" w:rsidP="008E2529">
            <w:pPr>
              <w:pStyle w:val="ListBullet"/>
              <w:numPr>
                <w:ilvl w:val="0"/>
                <w:numId w:val="7"/>
              </w:numPr>
            </w:pPr>
            <w:r>
              <w:t>Using crypto lending platforms to earn interest</w:t>
            </w:r>
          </w:p>
          <w:p w14:paraId="64B10F9A" w14:textId="561588B3" w:rsidR="008E2529" w:rsidRPr="004A6D88" w:rsidRDefault="008E2529" w:rsidP="008E2529">
            <w:pPr>
              <w:pStyle w:val="ListBullet"/>
              <w:numPr>
                <w:ilvl w:val="0"/>
                <w:numId w:val="7"/>
              </w:numPr>
            </w:pPr>
            <w:r w:rsidRPr="004A6D88">
              <w:t>Earning staking rewards.</w:t>
            </w:r>
          </w:p>
        </w:tc>
        <w:tc>
          <w:tcPr>
            <w:tcW w:w="4875" w:type="dxa"/>
          </w:tcPr>
          <w:p w14:paraId="77B06161" w14:textId="77777777" w:rsidR="008E2529" w:rsidRDefault="008E2529" w:rsidP="008E2529"/>
        </w:tc>
      </w:tr>
      <w:tr w:rsidR="008E2529" w14:paraId="3577C088" w14:textId="77777777" w:rsidTr="004A6D88">
        <w:tc>
          <w:tcPr>
            <w:tcW w:w="5103" w:type="dxa"/>
            <w:vAlign w:val="top"/>
          </w:tcPr>
          <w:p w14:paraId="43D44B8F" w14:textId="77777777" w:rsidR="008E2529" w:rsidRDefault="008E2529" w:rsidP="008E2529">
            <w:r>
              <w:t>For each transaction, please provide:</w:t>
            </w:r>
          </w:p>
          <w:p w14:paraId="426390D4" w14:textId="77777777" w:rsidR="008E2529" w:rsidRPr="004A6D88" w:rsidRDefault="008E2529" w:rsidP="004A6D88">
            <w:pPr>
              <w:pStyle w:val="ListBullet"/>
            </w:pPr>
            <w:r w:rsidRPr="004A6D88">
              <w:t>Transaction dates</w:t>
            </w:r>
          </w:p>
          <w:p w14:paraId="00B7F3BB" w14:textId="77777777" w:rsidR="008E2529" w:rsidRPr="004A6D88" w:rsidRDefault="008E2529" w:rsidP="004A6D88">
            <w:pPr>
              <w:pStyle w:val="ListBullet"/>
            </w:pPr>
            <w:r w:rsidRPr="004A6D88">
              <w:t>Value of the cryptocurrency and/or crypto asset in Australian dollars at the time of the transaction</w:t>
            </w:r>
          </w:p>
          <w:p w14:paraId="2C0DF0D3" w14:textId="77777777" w:rsidR="008E2529" w:rsidRPr="004A6D88" w:rsidRDefault="008E2529" w:rsidP="004A6D88">
            <w:pPr>
              <w:pStyle w:val="ListBullet"/>
            </w:pPr>
            <w:r w:rsidRPr="004A6D88">
              <w:t>Details of the transaction including the counterparty.</w:t>
            </w:r>
          </w:p>
          <w:p w14:paraId="2DDCA8B8" w14:textId="77777777" w:rsidR="008E2529" w:rsidRDefault="008E2529" w:rsidP="008E2529"/>
          <w:p w14:paraId="1BEF3EF8" w14:textId="05416690" w:rsidR="008E2529" w:rsidRDefault="008E2529" w:rsidP="008E2529">
            <w:r>
              <w:t>This information is usually available from receipts, exchange records and specialist crypto asset software.</w:t>
            </w:r>
          </w:p>
        </w:tc>
        <w:tc>
          <w:tcPr>
            <w:tcW w:w="4875" w:type="dxa"/>
          </w:tcPr>
          <w:p w14:paraId="444F68E4" w14:textId="77777777" w:rsidR="008E2529" w:rsidRDefault="008E2529" w:rsidP="008E2529"/>
        </w:tc>
      </w:tr>
      <w:tr w:rsidR="008E2529" w14:paraId="18101218" w14:textId="77777777" w:rsidTr="004A6D88">
        <w:trPr>
          <w:cnfStyle w:val="000000100000" w:firstRow="0" w:lastRow="0" w:firstColumn="0" w:lastColumn="0" w:oddVBand="0" w:evenVBand="0" w:oddHBand="1" w:evenHBand="0" w:firstRowFirstColumn="0" w:firstRowLastColumn="0" w:lastRowFirstColumn="0" w:lastRowLastColumn="0"/>
        </w:trPr>
        <w:tc>
          <w:tcPr>
            <w:tcW w:w="5103" w:type="dxa"/>
            <w:vAlign w:val="top"/>
          </w:tcPr>
          <w:p w14:paraId="390857A0" w14:textId="77777777" w:rsidR="008E2529" w:rsidRDefault="008E2529" w:rsidP="008E2529">
            <w:r>
              <w:t xml:space="preserve">If you have disposed of cryptocurrency or crypto assets, you may be liable for capital gains tax. </w:t>
            </w:r>
          </w:p>
          <w:p w14:paraId="101664E4" w14:textId="77777777" w:rsidR="008E2529" w:rsidRDefault="008E2529" w:rsidP="008E2529"/>
          <w:p w14:paraId="46292CD6" w14:textId="77777777" w:rsidR="008E2529" w:rsidRDefault="008E2529" w:rsidP="008E2529">
            <w:r>
              <w:t>To determine how much you paid for the currency or asset, please provide details and records about your initial purchase. This includes:</w:t>
            </w:r>
          </w:p>
          <w:p w14:paraId="34A9D573" w14:textId="77777777" w:rsidR="008E2529" w:rsidRDefault="008E2529" w:rsidP="004A6D88">
            <w:pPr>
              <w:pStyle w:val="ListBullet"/>
            </w:pPr>
            <w:r>
              <w:t>Transaction dates</w:t>
            </w:r>
          </w:p>
          <w:p w14:paraId="726E7018" w14:textId="77777777" w:rsidR="008E2529" w:rsidRDefault="008E2529" w:rsidP="004A6D88">
            <w:pPr>
              <w:pStyle w:val="ListBullet"/>
            </w:pPr>
            <w:r>
              <w:lastRenderedPageBreak/>
              <w:t>Value of the cryptocurrency and/or crypto asset in Australian dollars at the time of the transaction</w:t>
            </w:r>
          </w:p>
          <w:p w14:paraId="11CF4853" w14:textId="77777777" w:rsidR="008E2529" w:rsidRDefault="008E2529" w:rsidP="004A6D88">
            <w:pPr>
              <w:pStyle w:val="ListBullet"/>
            </w:pPr>
            <w:r>
              <w:t>Details of the transaction including the counterparty</w:t>
            </w:r>
          </w:p>
          <w:p w14:paraId="4E21E2BE" w14:textId="58165884" w:rsidR="008E2529" w:rsidRDefault="008E2529" w:rsidP="004A6D88">
            <w:pPr>
              <w:pStyle w:val="ListBullet"/>
            </w:pPr>
            <w:r>
              <w:t>Any associated capital expenses such as exchange fees.</w:t>
            </w:r>
          </w:p>
        </w:tc>
        <w:tc>
          <w:tcPr>
            <w:tcW w:w="4875" w:type="dxa"/>
          </w:tcPr>
          <w:p w14:paraId="05047BDA" w14:textId="77777777" w:rsidR="008E2529" w:rsidRDefault="008E2529" w:rsidP="008E2529"/>
        </w:tc>
      </w:tr>
      <w:tr w:rsidR="008E2529" w14:paraId="70865BEC" w14:textId="77777777" w:rsidTr="004A6D88">
        <w:tc>
          <w:tcPr>
            <w:tcW w:w="5103" w:type="dxa"/>
            <w:vAlign w:val="top"/>
          </w:tcPr>
          <w:p w14:paraId="6C4E9AEA" w14:textId="77777777" w:rsidR="008E2529" w:rsidRDefault="008E2529" w:rsidP="008E2529">
            <w:r>
              <w:t>Please provide details and records for your associated expenses. These include:</w:t>
            </w:r>
          </w:p>
          <w:p w14:paraId="1E99F07B" w14:textId="77777777" w:rsidR="008E2529" w:rsidRPr="004A6D88" w:rsidRDefault="008E2529" w:rsidP="004A6D88">
            <w:pPr>
              <w:pStyle w:val="ListBullet"/>
            </w:pPr>
            <w:r w:rsidRPr="004A6D88">
              <w:t>Records of agent, accountant, and legal costs</w:t>
            </w:r>
          </w:p>
          <w:p w14:paraId="3B92E987" w14:textId="12AB60B3" w:rsidR="008E2529" w:rsidRPr="004A6D88" w:rsidRDefault="008E2529" w:rsidP="004A6D88">
            <w:pPr>
              <w:pStyle w:val="ListBullet"/>
            </w:pPr>
            <w:r w:rsidRPr="004A6D88">
              <w:t>Software costs that relate to managing your tax affairs.</w:t>
            </w:r>
          </w:p>
        </w:tc>
        <w:tc>
          <w:tcPr>
            <w:tcW w:w="4875" w:type="dxa"/>
          </w:tcPr>
          <w:p w14:paraId="0E15AC79" w14:textId="77777777" w:rsidR="008E2529" w:rsidRDefault="008E2529" w:rsidP="008E2529"/>
        </w:tc>
      </w:tr>
      <w:tr w:rsidR="008E2529" w14:paraId="18AA26F9" w14:textId="77777777" w:rsidTr="004A6D88">
        <w:trPr>
          <w:cnfStyle w:val="000000100000" w:firstRow="0" w:lastRow="0" w:firstColumn="0" w:lastColumn="0" w:oddVBand="0" w:evenVBand="0" w:oddHBand="1" w:evenHBand="0" w:firstRowFirstColumn="0" w:firstRowLastColumn="0" w:lastRowFirstColumn="0" w:lastRowLastColumn="0"/>
        </w:trPr>
        <w:tc>
          <w:tcPr>
            <w:tcW w:w="5103" w:type="dxa"/>
            <w:vAlign w:val="top"/>
          </w:tcPr>
          <w:p w14:paraId="53A9677A" w14:textId="77777777" w:rsidR="008E2529" w:rsidRDefault="008E2529" w:rsidP="008E2529">
            <w:r>
              <w:t>Have you properly declared your crypto activities in your prior year returns?</w:t>
            </w:r>
          </w:p>
          <w:p w14:paraId="6D814EE3" w14:textId="24F392DB" w:rsidR="008E2529" w:rsidRDefault="008E2529" w:rsidP="008E2529">
            <w:r>
              <w:t>If not, would you like advice on how to amend your tax returns.</w:t>
            </w:r>
          </w:p>
        </w:tc>
        <w:tc>
          <w:tcPr>
            <w:tcW w:w="4875" w:type="dxa"/>
          </w:tcPr>
          <w:p w14:paraId="14BC58DF" w14:textId="77777777" w:rsidR="008E2529" w:rsidRDefault="008E2529" w:rsidP="008E2529"/>
        </w:tc>
      </w:tr>
    </w:tbl>
    <w:p w14:paraId="3AB50147" w14:textId="77777777" w:rsidR="008E2529" w:rsidRDefault="008E2529" w:rsidP="005D0D57"/>
    <w:p w14:paraId="1CF6547A" w14:textId="77777777" w:rsidR="005D0D57" w:rsidRDefault="005D0D57" w:rsidP="005D0D57"/>
    <w:p w14:paraId="265D7256" w14:textId="77777777" w:rsidR="005D0D57" w:rsidRDefault="005D0D57" w:rsidP="005D0D57"/>
    <w:p w14:paraId="69F805E3" w14:textId="77777777" w:rsidR="005D0D57" w:rsidRDefault="005D0D57" w:rsidP="005D0D57"/>
    <w:p w14:paraId="6B06BB97" w14:textId="77777777" w:rsidR="005D0D57" w:rsidRDefault="005D0D57" w:rsidP="005D0D57"/>
    <w:p w14:paraId="7C577FCC" w14:textId="77777777" w:rsidR="005D0D57" w:rsidRDefault="005D0D57" w:rsidP="005D0D57">
      <w:r>
        <w:br w:type="page"/>
      </w:r>
    </w:p>
    <w:p w14:paraId="43CE9D56" w14:textId="77777777" w:rsidR="005D0D57" w:rsidRPr="000D76E1" w:rsidRDefault="005D0D57" w:rsidP="005D0D57">
      <w:pPr>
        <w:pStyle w:val="Heading1"/>
      </w:pPr>
      <w:r w:rsidRPr="000D76E1">
        <w:lastRenderedPageBreak/>
        <w:t>Checklist</w:t>
      </w:r>
      <w:r>
        <w:t xml:space="preserve"> for client meetings</w:t>
      </w:r>
    </w:p>
    <w:p w14:paraId="6876B931" w14:textId="77777777" w:rsidR="005D0D57" w:rsidRDefault="005D0D57" w:rsidP="005D0D57">
      <w:r>
        <w:t>This checklist can be used by tax agents to guide conversation when meeting with your clients:</w:t>
      </w:r>
    </w:p>
    <w:p w14:paraId="1C8DA8E7" w14:textId="3DDBF30C" w:rsidR="004A6D88" w:rsidRDefault="005D0D57" w:rsidP="004A6D88">
      <w:pPr>
        <w:pStyle w:val="Caption"/>
      </w:pPr>
      <w:bookmarkStart w:id="4" w:name="_heading=h.2et92p0" w:colFirst="0" w:colLast="0"/>
      <w:bookmarkStart w:id="5" w:name="_Hlk110604316"/>
      <w:bookmarkEnd w:id="4"/>
      <w:r>
        <w:t>Step 1: Check whether your client has declared prior-year crypto activities</w:t>
      </w:r>
    </w:p>
    <w:tbl>
      <w:tblPr>
        <w:tblStyle w:val="RACVTable"/>
        <w:tblW w:w="0" w:type="auto"/>
        <w:tblLook w:val="04A0" w:firstRow="1" w:lastRow="0" w:firstColumn="1" w:lastColumn="0" w:noHBand="0" w:noVBand="1"/>
      </w:tblPr>
      <w:tblGrid>
        <w:gridCol w:w="8354"/>
        <w:gridCol w:w="832"/>
        <w:gridCol w:w="792"/>
      </w:tblGrid>
      <w:tr w:rsidR="004A6D88" w14:paraId="6B619475" w14:textId="77777777" w:rsidTr="004A6D88">
        <w:trPr>
          <w:cnfStyle w:val="100000000000" w:firstRow="1" w:lastRow="0" w:firstColumn="0" w:lastColumn="0" w:oddVBand="0" w:evenVBand="0" w:oddHBand="0" w:evenHBand="0" w:firstRowFirstColumn="0" w:firstRowLastColumn="0" w:lastRowFirstColumn="0" w:lastRowLastColumn="0"/>
        </w:trPr>
        <w:tc>
          <w:tcPr>
            <w:tcW w:w="8354" w:type="dxa"/>
            <w:vAlign w:val="top"/>
          </w:tcPr>
          <w:p w14:paraId="73233B04" w14:textId="74A3241C" w:rsidR="004A6D88" w:rsidRDefault="004A6D88" w:rsidP="004A6D88">
            <w:r>
              <w:t>Prior year crypto activities</w:t>
            </w:r>
          </w:p>
        </w:tc>
        <w:tc>
          <w:tcPr>
            <w:tcW w:w="832" w:type="dxa"/>
            <w:vAlign w:val="top"/>
          </w:tcPr>
          <w:p w14:paraId="299C0091" w14:textId="31AD4F38" w:rsidR="004A6D88" w:rsidRDefault="004A6D88" w:rsidP="004A6D88">
            <w:r>
              <w:t>Y</w:t>
            </w:r>
          </w:p>
        </w:tc>
        <w:tc>
          <w:tcPr>
            <w:tcW w:w="792" w:type="dxa"/>
            <w:vAlign w:val="top"/>
          </w:tcPr>
          <w:p w14:paraId="60CE74BE" w14:textId="79ED5D37" w:rsidR="004A6D88" w:rsidRDefault="004A6D88" w:rsidP="004A6D88">
            <w:r>
              <w:t>N</w:t>
            </w:r>
          </w:p>
        </w:tc>
      </w:tr>
      <w:tr w:rsidR="004A6D88" w14:paraId="2C4BFCC5" w14:textId="77777777" w:rsidTr="004A6D88">
        <w:trPr>
          <w:cnfStyle w:val="000000100000" w:firstRow="0" w:lastRow="0" w:firstColumn="0" w:lastColumn="0" w:oddVBand="0" w:evenVBand="0" w:oddHBand="1" w:evenHBand="0" w:firstRowFirstColumn="0" w:firstRowLastColumn="0" w:lastRowFirstColumn="0" w:lastRowLastColumn="0"/>
        </w:trPr>
        <w:tc>
          <w:tcPr>
            <w:tcW w:w="8354" w:type="dxa"/>
            <w:vAlign w:val="top"/>
          </w:tcPr>
          <w:p w14:paraId="6CCD1B9D" w14:textId="77777777" w:rsidR="004A6D88" w:rsidRDefault="004A6D88" w:rsidP="004A6D88">
            <w:r>
              <w:t>Has the client purchased, held, traded or disposed of crypto in prior income years?</w:t>
            </w:r>
          </w:p>
          <w:p w14:paraId="13A94083" w14:textId="77777777" w:rsidR="004A6D88" w:rsidRDefault="004A6D88" w:rsidP="004A6D88"/>
          <w:p w14:paraId="19893AE0" w14:textId="5F1C9969" w:rsidR="004A6D88" w:rsidRDefault="004A6D88" w:rsidP="004A6D88">
            <w:r>
              <w:t>If so, inform them of their tax and record-keeping obligations.</w:t>
            </w:r>
          </w:p>
        </w:tc>
        <w:tc>
          <w:tcPr>
            <w:tcW w:w="832" w:type="dxa"/>
          </w:tcPr>
          <w:p w14:paraId="40A46C48" w14:textId="77777777" w:rsidR="004A6D88" w:rsidRDefault="004A6D88" w:rsidP="004A6D88"/>
        </w:tc>
        <w:tc>
          <w:tcPr>
            <w:tcW w:w="792" w:type="dxa"/>
          </w:tcPr>
          <w:p w14:paraId="7EDAD5E0" w14:textId="77777777" w:rsidR="004A6D88" w:rsidRDefault="004A6D88" w:rsidP="004A6D88"/>
        </w:tc>
      </w:tr>
      <w:tr w:rsidR="004A6D88" w14:paraId="5E335FA7" w14:textId="77777777" w:rsidTr="004A6D88">
        <w:tc>
          <w:tcPr>
            <w:tcW w:w="8354" w:type="dxa"/>
            <w:vAlign w:val="top"/>
          </w:tcPr>
          <w:p w14:paraId="67363758" w14:textId="77777777" w:rsidR="004A6D88" w:rsidRDefault="004A6D88" w:rsidP="004A6D88">
            <w:r>
              <w:t>Has the client declared all crypto activity as required in the previously lodged tax returns?</w:t>
            </w:r>
          </w:p>
          <w:p w14:paraId="25F621E2" w14:textId="77777777" w:rsidR="004A6D88" w:rsidRDefault="004A6D88" w:rsidP="004A6D88"/>
          <w:p w14:paraId="7A2CD7EC" w14:textId="6E7E98B1" w:rsidR="004A6D88" w:rsidRDefault="004A6D88" w:rsidP="004A6D88">
            <w:r>
              <w:t xml:space="preserve">If not, inform them of the consequences of incorrect tax returns and advise on their options to amend prior year returns. </w:t>
            </w:r>
          </w:p>
        </w:tc>
        <w:tc>
          <w:tcPr>
            <w:tcW w:w="832" w:type="dxa"/>
          </w:tcPr>
          <w:p w14:paraId="25646814" w14:textId="77777777" w:rsidR="004A6D88" w:rsidRDefault="004A6D88" w:rsidP="004A6D88"/>
        </w:tc>
        <w:tc>
          <w:tcPr>
            <w:tcW w:w="792" w:type="dxa"/>
          </w:tcPr>
          <w:p w14:paraId="17F99E1C" w14:textId="77777777" w:rsidR="004A6D88" w:rsidRDefault="004A6D88" w:rsidP="004A6D88"/>
        </w:tc>
      </w:tr>
      <w:tr w:rsidR="004A6D88" w14:paraId="6D257ABE" w14:textId="77777777" w:rsidTr="004A6D88">
        <w:trPr>
          <w:cnfStyle w:val="000000100000" w:firstRow="0" w:lastRow="0" w:firstColumn="0" w:lastColumn="0" w:oddVBand="0" w:evenVBand="0" w:oddHBand="1" w:evenHBand="0" w:firstRowFirstColumn="0" w:firstRowLastColumn="0" w:lastRowFirstColumn="0" w:lastRowLastColumn="0"/>
        </w:trPr>
        <w:tc>
          <w:tcPr>
            <w:tcW w:w="8354" w:type="dxa"/>
            <w:vAlign w:val="top"/>
          </w:tcPr>
          <w:p w14:paraId="09B4A3FB" w14:textId="77777777" w:rsidR="004A6D88" w:rsidRDefault="004A6D88" w:rsidP="004A6D88">
            <w:r>
              <w:t xml:space="preserve">Was the disclosure of ordinary income accurate? </w:t>
            </w:r>
          </w:p>
          <w:p w14:paraId="72039A64" w14:textId="77777777" w:rsidR="004A6D88" w:rsidRDefault="004A6D88" w:rsidP="004A6D88"/>
          <w:p w14:paraId="73E96E72" w14:textId="0F46CFBD" w:rsidR="004A6D88" w:rsidRDefault="004A6D88" w:rsidP="004A6D88">
            <w:r>
              <w:t>Consider checking methods of calculation and review expense claims.</w:t>
            </w:r>
          </w:p>
        </w:tc>
        <w:tc>
          <w:tcPr>
            <w:tcW w:w="832" w:type="dxa"/>
          </w:tcPr>
          <w:p w14:paraId="5D3EF104" w14:textId="77777777" w:rsidR="004A6D88" w:rsidRDefault="004A6D88" w:rsidP="004A6D88"/>
        </w:tc>
        <w:tc>
          <w:tcPr>
            <w:tcW w:w="792" w:type="dxa"/>
          </w:tcPr>
          <w:p w14:paraId="52B10BFB" w14:textId="77777777" w:rsidR="004A6D88" w:rsidRDefault="004A6D88" w:rsidP="004A6D88"/>
        </w:tc>
      </w:tr>
      <w:tr w:rsidR="004A6D88" w14:paraId="32017DBC" w14:textId="77777777" w:rsidTr="004A6D88">
        <w:tc>
          <w:tcPr>
            <w:tcW w:w="8354" w:type="dxa"/>
            <w:vAlign w:val="top"/>
          </w:tcPr>
          <w:p w14:paraId="2A9C3E3C" w14:textId="77777777" w:rsidR="004A6D88" w:rsidRDefault="004A6D88" w:rsidP="004A6D88">
            <w:r>
              <w:t xml:space="preserve">Was the disclosure of capital gains accurate? </w:t>
            </w:r>
          </w:p>
          <w:p w14:paraId="470C3C98" w14:textId="77777777" w:rsidR="004A6D88" w:rsidRDefault="004A6D88" w:rsidP="004A6D88"/>
          <w:p w14:paraId="51E2ADB4" w14:textId="3B7D60EC" w:rsidR="004A6D88" w:rsidRDefault="004A6D88" w:rsidP="004A6D88">
            <w:r>
              <w:t>Consider checking methods of calculation, including cost base.</w:t>
            </w:r>
          </w:p>
        </w:tc>
        <w:tc>
          <w:tcPr>
            <w:tcW w:w="832" w:type="dxa"/>
          </w:tcPr>
          <w:p w14:paraId="002EB4C7" w14:textId="77777777" w:rsidR="004A6D88" w:rsidRDefault="004A6D88" w:rsidP="004A6D88"/>
        </w:tc>
        <w:tc>
          <w:tcPr>
            <w:tcW w:w="792" w:type="dxa"/>
          </w:tcPr>
          <w:p w14:paraId="1AD9D65D" w14:textId="77777777" w:rsidR="004A6D88" w:rsidRDefault="004A6D88" w:rsidP="004A6D88"/>
        </w:tc>
      </w:tr>
      <w:bookmarkEnd w:id="5"/>
    </w:tbl>
    <w:p w14:paraId="0AD8FC7A" w14:textId="77777777" w:rsidR="005D0D57" w:rsidRDefault="005D0D57" w:rsidP="005D0D57"/>
    <w:p w14:paraId="415A7E35" w14:textId="405BD3C4" w:rsidR="005D0D57" w:rsidRPr="005E4EFB" w:rsidRDefault="005D0D57" w:rsidP="004A6D88">
      <w:pPr>
        <w:rPr>
          <w:sz w:val="16"/>
          <w:szCs w:val="16"/>
        </w:rPr>
      </w:pPr>
      <w:r w:rsidRPr="005E4EFB">
        <w:rPr>
          <w:b/>
          <w:bCs/>
          <w:sz w:val="16"/>
          <w:szCs w:val="16"/>
        </w:rPr>
        <w:t>Note:</w:t>
      </w:r>
      <w:r w:rsidRPr="005E4EFB">
        <w:rPr>
          <w:sz w:val="16"/>
          <w:szCs w:val="16"/>
        </w:rPr>
        <w:t xml:space="preserve"> If your clients have traded in previous income years but have not yet declared their trading activity in the respective tax returns, they will need to go back and amend these previous tax returns.</w:t>
      </w:r>
    </w:p>
    <w:p w14:paraId="54AE6BD7" w14:textId="76995582" w:rsidR="004A6D88" w:rsidRDefault="004A6D88" w:rsidP="004A6D88">
      <w:pPr>
        <w:pStyle w:val="Caption"/>
      </w:pPr>
      <w:bookmarkStart w:id="6" w:name="_heading=h.tyjcwt" w:colFirst="0" w:colLast="0"/>
      <w:bookmarkEnd w:id="6"/>
      <w:r w:rsidRPr="004A6D88">
        <w:t>Step 2: Assess the breadth of your client’s crypto activities</w:t>
      </w:r>
    </w:p>
    <w:tbl>
      <w:tblPr>
        <w:tblStyle w:val="RACVTable"/>
        <w:tblW w:w="0" w:type="auto"/>
        <w:tblLook w:val="04A0" w:firstRow="1" w:lastRow="0" w:firstColumn="1" w:lastColumn="0" w:noHBand="0" w:noVBand="1"/>
      </w:tblPr>
      <w:tblGrid>
        <w:gridCol w:w="8354"/>
        <w:gridCol w:w="832"/>
        <w:gridCol w:w="792"/>
      </w:tblGrid>
      <w:tr w:rsidR="004A6D88" w14:paraId="17E9B29E" w14:textId="77777777" w:rsidTr="0043040C">
        <w:trPr>
          <w:cnfStyle w:val="100000000000" w:firstRow="1" w:lastRow="0" w:firstColumn="0" w:lastColumn="0" w:oddVBand="0" w:evenVBand="0" w:oddHBand="0" w:evenHBand="0" w:firstRowFirstColumn="0" w:firstRowLastColumn="0" w:lastRowFirstColumn="0" w:lastRowLastColumn="0"/>
        </w:trPr>
        <w:tc>
          <w:tcPr>
            <w:tcW w:w="8354" w:type="dxa"/>
            <w:vAlign w:val="top"/>
          </w:tcPr>
          <w:p w14:paraId="426C0387" w14:textId="05DA38FE" w:rsidR="004A6D88" w:rsidRDefault="004A6D88" w:rsidP="004A6D88">
            <w:r>
              <w:t>Current crypto activity</w:t>
            </w:r>
          </w:p>
        </w:tc>
        <w:tc>
          <w:tcPr>
            <w:tcW w:w="832" w:type="dxa"/>
            <w:vAlign w:val="top"/>
          </w:tcPr>
          <w:p w14:paraId="44D02583" w14:textId="029356E8" w:rsidR="004A6D88" w:rsidRDefault="004A6D88" w:rsidP="004A6D88">
            <w:r>
              <w:t>Y</w:t>
            </w:r>
          </w:p>
        </w:tc>
        <w:tc>
          <w:tcPr>
            <w:tcW w:w="792" w:type="dxa"/>
            <w:vAlign w:val="top"/>
          </w:tcPr>
          <w:p w14:paraId="003BF9C5" w14:textId="7DCE5EAE" w:rsidR="004A6D88" w:rsidRDefault="004A6D88" w:rsidP="004A6D88">
            <w:r>
              <w:t>N</w:t>
            </w:r>
          </w:p>
        </w:tc>
      </w:tr>
      <w:tr w:rsidR="004A6D88" w14:paraId="2C15DFE4" w14:textId="77777777" w:rsidTr="0043040C">
        <w:trPr>
          <w:cnfStyle w:val="000000100000" w:firstRow="0" w:lastRow="0" w:firstColumn="0" w:lastColumn="0" w:oddVBand="0" w:evenVBand="0" w:oddHBand="1" w:evenHBand="0" w:firstRowFirstColumn="0" w:firstRowLastColumn="0" w:lastRowFirstColumn="0" w:lastRowLastColumn="0"/>
        </w:trPr>
        <w:tc>
          <w:tcPr>
            <w:tcW w:w="8354" w:type="dxa"/>
            <w:vAlign w:val="top"/>
          </w:tcPr>
          <w:p w14:paraId="79F443E2" w14:textId="77777777" w:rsidR="004A6D88" w:rsidRDefault="004A6D88" w:rsidP="004A6D88">
            <w:r>
              <w:t>Has the client disclosed all accounts that have crypto transactions?</w:t>
            </w:r>
          </w:p>
          <w:p w14:paraId="2ADD3E39" w14:textId="77777777" w:rsidR="004A6D88" w:rsidRDefault="004A6D88" w:rsidP="004A6D88">
            <w:r>
              <w:t>Ask for details of accounts including:</w:t>
            </w:r>
          </w:p>
          <w:p w14:paraId="04A8D3C6" w14:textId="77777777" w:rsidR="004A6D88" w:rsidRDefault="004A6D88" w:rsidP="004A6D88">
            <w:pPr>
              <w:pStyle w:val="ListBullet"/>
            </w:pPr>
            <w:r>
              <w:t>Wallets</w:t>
            </w:r>
          </w:p>
          <w:p w14:paraId="5BD0F5D8" w14:textId="77777777" w:rsidR="004A6D88" w:rsidRDefault="004A6D88" w:rsidP="004A6D88">
            <w:pPr>
              <w:pStyle w:val="ListBullet"/>
            </w:pPr>
            <w:r>
              <w:t>Exchanges</w:t>
            </w:r>
          </w:p>
          <w:p w14:paraId="7A745208" w14:textId="77777777" w:rsidR="004A6D88" w:rsidRDefault="004A6D88" w:rsidP="004A6D88">
            <w:pPr>
              <w:pStyle w:val="ListBullet"/>
            </w:pPr>
            <w:r>
              <w:t>Accounts</w:t>
            </w:r>
          </w:p>
          <w:p w14:paraId="5B7BF2B1" w14:textId="77777777" w:rsidR="004A6D88" w:rsidRDefault="004A6D88" w:rsidP="004A6D88">
            <w:pPr>
              <w:pStyle w:val="ListBullet"/>
            </w:pPr>
            <w:r>
              <w:t>Other transaction activity.</w:t>
            </w:r>
          </w:p>
          <w:p w14:paraId="3D1A5ED2" w14:textId="77777777" w:rsidR="004A6D88" w:rsidRDefault="004A6D88" w:rsidP="004A6D88">
            <w:pPr>
              <w:pBdr>
                <w:top w:val="nil"/>
                <w:left w:val="nil"/>
                <w:bottom w:val="nil"/>
                <w:right w:val="nil"/>
                <w:between w:val="nil"/>
              </w:pBdr>
              <w:spacing w:line="276" w:lineRule="auto"/>
            </w:pPr>
          </w:p>
          <w:p w14:paraId="201D857B" w14:textId="37B4750F" w:rsidR="004A6D88" w:rsidRDefault="004A6D88" w:rsidP="004A6D88">
            <w:r>
              <w:t>Inform your client of the consequences of not declaring all accounts and the serious implications on the accuracy of their tax return.</w:t>
            </w:r>
          </w:p>
        </w:tc>
        <w:tc>
          <w:tcPr>
            <w:tcW w:w="832" w:type="dxa"/>
          </w:tcPr>
          <w:p w14:paraId="27968CA3" w14:textId="77777777" w:rsidR="004A6D88" w:rsidRDefault="004A6D88" w:rsidP="004A6D88"/>
        </w:tc>
        <w:tc>
          <w:tcPr>
            <w:tcW w:w="792" w:type="dxa"/>
          </w:tcPr>
          <w:p w14:paraId="559E1198" w14:textId="77777777" w:rsidR="004A6D88" w:rsidRDefault="004A6D88" w:rsidP="004A6D88"/>
        </w:tc>
      </w:tr>
      <w:tr w:rsidR="004A6D88" w14:paraId="2075FC79" w14:textId="77777777" w:rsidTr="0043040C">
        <w:tc>
          <w:tcPr>
            <w:tcW w:w="8354" w:type="dxa"/>
            <w:vAlign w:val="top"/>
          </w:tcPr>
          <w:p w14:paraId="6B8F4644" w14:textId="77777777" w:rsidR="004A6D88" w:rsidRDefault="004A6D88" w:rsidP="004A6D88">
            <w:r>
              <w:t>Identify the legal name/s the exchanges and/or wallets are registered under.</w:t>
            </w:r>
          </w:p>
          <w:p w14:paraId="728783EE" w14:textId="77777777" w:rsidR="004A6D88" w:rsidRDefault="004A6D88" w:rsidP="004A6D88"/>
          <w:p w14:paraId="56E58A27" w14:textId="53DD2A96" w:rsidR="004A6D88" w:rsidRDefault="004A6D88" w:rsidP="004A6D88">
            <w:r>
              <w:t xml:space="preserve">This is required for record keeping purposes and to determine tax obligations including transfers of beneficial ownership. </w:t>
            </w:r>
          </w:p>
        </w:tc>
        <w:tc>
          <w:tcPr>
            <w:tcW w:w="832" w:type="dxa"/>
          </w:tcPr>
          <w:p w14:paraId="3EF1CBC4" w14:textId="77777777" w:rsidR="004A6D88" w:rsidRDefault="004A6D88" w:rsidP="004A6D88"/>
        </w:tc>
        <w:tc>
          <w:tcPr>
            <w:tcW w:w="792" w:type="dxa"/>
          </w:tcPr>
          <w:p w14:paraId="5D22F09F" w14:textId="77777777" w:rsidR="004A6D88" w:rsidRDefault="004A6D88" w:rsidP="004A6D88"/>
        </w:tc>
      </w:tr>
      <w:tr w:rsidR="004A6D88" w14:paraId="09CA0BED" w14:textId="77777777" w:rsidTr="0043040C">
        <w:trPr>
          <w:cnfStyle w:val="000000100000" w:firstRow="0" w:lastRow="0" w:firstColumn="0" w:lastColumn="0" w:oddVBand="0" w:evenVBand="0" w:oddHBand="1" w:evenHBand="0" w:firstRowFirstColumn="0" w:firstRowLastColumn="0" w:lastRowFirstColumn="0" w:lastRowLastColumn="0"/>
        </w:trPr>
        <w:tc>
          <w:tcPr>
            <w:tcW w:w="8354" w:type="dxa"/>
            <w:vAlign w:val="top"/>
          </w:tcPr>
          <w:p w14:paraId="2B2916E6" w14:textId="77777777" w:rsidR="004A6D88" w:rsidRDefault="004A6D88" w:rsidP="004A6D88">
            <w:r>
              <w:t>Confirm that the client holds sufficient records of transactions including history.</w:t>
            </w:r>
          </w:p>
          <w:p w14:paraId="62603F5B" w14:textId="77777777" w:rsidR="004A6D88" w:rsidRDefault="004A6D88" w:rsidP="004A6D88"/>
          <w:p w14:paraId="3A59F326" w14:textId="216B830B" w:rsidR="004A6D88" w:rsidRDefault="004A6D88" w:rsidP="004A6D88">
            <w:r>
              <w:t xml:space="preserve">Advise client about record keeping requirements including time periods and cost base documentation. </w:t>
            </w:r>
          </w:p>
        </w:tc>
        <w:tc>
          <w:tcPr>
            <w:tcW w:w="832" w:type="dxa"/>
          </w:tcPr>
          <w:p w14:paraId="27D1CB74" w14:textId="77777777" w:rsidR="004A6D88" w:rsidRDefault="004A6D88" w:rsidP="004A6D88"/>
        </w:tc>
        <w:tc>
          <w:tcPr>
            <w:tcW w:w="792" w:type="dxa"/>
          </w:tcPr>
          <w:p w14:paraId="3676E208" w14:textId="77777777" w:rsidR="004A6D88" w:rsidRDefault="004A6D88" w:rsidP="004A6D88"/>
        </w:tc>
      </w:tr>
    </w:tbl>
    <w:p w14:paraId="2043F298" w14:textId="2B679DB2" w:rsidR="005D0D57" w:rsidRPr="005E4EFB" w:rsidRDefault="004A6D88" w:rsidP="004A6D88">
      <w:pPr>
        <w:rPr>
          <w:sz w:val="16"/>
          <w:szCs w:val="16"/>
        </w:rPr>
      </w:pPr>
      <w:r>
        <w:br/>
      </w:r>
      <w:r w:rsidR="005D0D57" w:rsidRPr="005E4EFB">
        <w:rPr>
          <w:b/>
          <w:bCs/>
          <w:sz w:val="16"/>
          <w:szCs w:val="16"/>
        </w:rPr>
        <w:t>Note:</w:t>
      </w:r>
      <w:r w:rsidR="005D0D57" w:rsidRPr="005E4EFB">
        <w:rPr>
          <w:sz w:val="16"/>
          <w:szCs w:val="16"/>
        </w:rPr>
        <w:t xml:space="preserve"> You will need to obtain </w:t>
      </w:r>
      <w:r w:rsidR="005D0D57" w:rsidRPr="005E4EFB">
        <w:rPr>
          <w:i/>
          <w:sz w:val="16"/>
          <w:szCs w:val="16"/>
        </w:rPr>
        <w:t>all</w:t>
      </w:r>
      <w:r w:rsidR="005D0D57" w:rsidRPr="005E4EFB">
        <w:rPr>
          <w:sz w:val="16"/>
          <w:szCs w:val="16"/>
        </w:rPr>
        <w:t xml:space="preserve"> of your client’s trading history records for an accurate crypto tax return.</w:t>
      </w:r>
    </w:p>
    <w:p w14:paraId="41198ADC" w14:textId="1715A9E5" w:rsidR="004A6D88" w:rsidRDefault="004A6D88" w:rsidP="004A6D88"/>
    <w:p w14:paraId="1FC9C92F" w14:textId="39EE7A7F" w:rsidR="00357F5D" w:rsidRPr="00357F5D" w:rsidRDefault="004A6D88" w:rsidP="00357F5D">
      <w:pPr>
        <w:rPr>
          <w:b/>
          <w:bCs/>
        </w:rPr>
      </w:pPr>
      <w:bookmarkStart w:id="7" w:name="_heading=h.3dy6vkm" w:colFirst="0" w:colLast="0"/>
      <w:bookmarkEnd w:id="7"/>
      <w:r w:rsidRPr="00357F5D">
        <w:rPr>
          <w:b/>
          <w:bCs/>
        </w:rPr>
        <w:t>Step 3: Confirm exactly what way your client interacted with crypto</w:t>
      </w:r>
    </w:p>
    <w:tbl>
      <w:tblPr>
        <w:tblStyle w:val="RACVTable"/>
        <w:tblW w:w="0" w:type="auto"/>
        <w:tblLook w:val="04A0" w:firstRow="1" w:lastRow="0" w:firstColumn="1" w:lastColumn="0" w:noHBand="0" w:noVBand="1"/>
      </w:tblPr>
      <w:tblGrid>
        <w:gridCol w:w="8354"/>
        <w:gridCol w:w="832"/>
        <w:gridCol w:w="792"/>
      </w:tblGrid>
      <w:tr w:rsidR="004A6D88" w14:paraId="6B207D05" w14:textId="77777777" w:rsidTr="0043040C">
        <w:trPr>
          <w:cnfStyle w:val="100000000000" w:firstRow="1" w:lastRow="0" w:firstColumn="0" w:lastColumn="0" w:oddVBand="0" w:evenVBand="0" w:oddHBand="0" w:evenHBand="0" w:firstRowFirstColumn="0" w:firstRowLastColumn="0" w:lastRowFirstColumn="0" w:lastRowLastColumn="0"/>
        </w:trPr>
        <w:tc>
          <w:tcPr>
            <w:tcW w:w="8354" w:type="dxa"/>
            <w:vAlign w:val="top"/>
          </w:tcPr>
          <w:p w14:paraId="0D32837F" w14:textId="77777777" w:rsidR="004A6D88" w:rsidRDefault="004A6D88" w:rsidP="0043040C">
            <w:r>
              <w:t>Current crypto activity</w:t>
            </w:r>
          </w:p>
        </w:tc>
        <w:tc>
          <w:tcPr>
            <w:tcW w:w="832" w:type="dxa"/>
            <w:vAlign w:val="top"/>
          </w:tcPr>
          <w:p w14:paraId="65EB56CE" w14:textId="77777777" w:rsidR="004A6D88" w:rsidRDefault="004A6D88" w:rsidP="0043040C">
            <w:r>
              <w:t>Y</w:t>
            </w:r>
          </w:p>
        </w:tc>
        <w:tc>
          <w:tcPr>
            <w:tcW w:w="792" w:type="dxa"/>
            <w:vAlign w:val="top"/>
          </w:tcPr>
          <w:p w14:paraId="106E1B78" w14:textId="77777777" w:rsidR="004A6D88" w:rsidRDefault="004A6D88" w:rsidP="0043040C">
            <w:r>
              <w:t>N</w:t>
            </w:r>
          </w:p>
        </w:tc>
      </w:tr>
      <w:tr w:rsidR="004A6D88" w14:paraId="0B53B968" w14:textId="77777777" w:rsidTr="0043040C">
        <w:trPr>
          <w:cnfStyle w:val="000000100000" w:firstRow="0" w:lastRow="0" w:firstColumn="0" w:lastColumn="0" w:oddVBand="0" w:evenVBand="0" w:oddHBand="1" w:evenHBand="0" w:firstRowFirstColumn="0" w:firstRowLastColumn="0" w:lastRowFirstColumn="0" w:lastRowLastColumn="0"/>
        </w:trPr>
        <w:tc>
          <w:tcPr>
            <w:tcW w:w="8354" w:type="dxa"/>
            <w:vAlign w:val="top"/>
          </w:tcPr>
          <w:p w14:paraId="4E3315D2" w14:textId="77777777" w:rsidR="004A6D88" w:rsidRDefault="004A6D88" w:rsidP="004A6D88">
            <w:r>
              <w:t>Has your client utilised cryptocurrency and/or crypto assets as:</w:t>
            </w:r>
          </w:p>
          <w:p w14:paraId="18D8FFB8" w14:textId="77777777" w:rsidR="004A6D88" w:rsidRDefault="004A6D88" w:rsidP="00357F5D">
            <w:pPr>
              <w:pStyle w:val="ListBullet"/>
            </w:pPr>
            <w:r>
              <w:t>An investment</w:t>
            </w:r>
          </w:p>
          <w:p w14:paraId="57D6F4EF" w14:textId="77777777" w:rsidR="004A6D88" w:rsidRDefault="004A6D88" w:rsidP="00357F5D">
            <w:pPr>
              <w:pStyle w:val="ListBullet"/>
            </w:pPr>
            <w:r>
              <w:t>A business</w:t>
            </w:r>
          </w:p>
          <w:p w14:paraId="6AA3654F" w14:textId="1D2FFDD9" w:rsidR="004A6D88" w:rsidRPr="00357F5D" w:rsidRDefault="004A6D88" w:rsidP="00357F5D">
            <w:pPr>
              <w:pStyle w:val="ListBullet"/>
            </w:pPr>
            <w:r>
              <w:t>Personal use?</w:t>
            </w:r>
          </w:p>
          <w:p w14:paraId="40DC4DC7" w14:textId="77777777" w:rsidR="005E4EFB" w:rsidRDefault="005E4EFB" w:rsidP="004A6D88"/>
          <w:p w14:paraId="6506AC93" w14:textId="3FE7F62F" w:rsidR="004A6D88" w:rsidRDefault="004A6D88" w:rsidP="004A6D88">
            <w:r>
              <w:t xml:space="preserve">Depending on which category they fall into will affect the tax implications of their trading activity. Read the ATO’s information on  </w:t>
            </w:r>
            <w:hyperlink r:id="rId25">
              <w:r>
                <w:rPr>
                  <w:color w:val="1155CC"/>
                  <w:u w:val="single"/>
                </w:rPr>
                <w:t>crypto assets</w:t>
              </w:r>
            </w:hyperlink>
            <w:r>
              <w:rPr>
                <w:color w:val="1155CC"/>
                <w:u w:val="single"/>
              </w:rPr>
              <w:t>.</w:t>
            </w:r>
            <w:r>
              <w:t xml:space="preserve">. </w:t>
            </w:r>
          </w:p>
        </w:tc>
        <w:tc>
          <w:tcPr>
            <w:tcW w:w="832" w:type="dxa"/>
          </w:tcPr>
          <w:p w14:paraId="4C1764E2" w14:textId="77777777" w:rsidR="004A6D88" w:rsidRDefault="004A6D88" w:rsidP="004A6D88"/>
        </w:tc>
        <w:tc>
          <w:tcPr>
            <w:tcW w:w="792" w:type="dxa"/>
          </w:tcPr>
          <w:p w14:paraId="38861801" w14:textId="77777777" w:rsidR="004A6D88" w:rsidRDefault="004A6D88" w:rsidP="004A6D88"/>
        </w:tc>
      </w:tr>
      <w:tr w:rsidR="004A6D88" w14:paraId="20FD27BE" w14:textId="77777777" w:rsidTr="0043040C">
        <w:tc>
          <w:tcPr>
            <w:tcW w:w="8354" w:type="dxa"/>
            <w:vAlign w:val="top"/>
          </w:tcPr>
          <w:p w14:paraId="728CC931" w14:textId="39B99859" w:rsidR="004A6D88" w:rsidRDefault="004A6D88" w:rsidP="004A6D88">
            <w:r>
              <w:t>Has your client purchased/sold cryptocurrency and/or assets in the financial year?</w:t>
            </w:r>
          </w:p>
          <w:p w14:paraId="1E0F5237" w14:textId="77777777" w:rsidR="004A6D88" w:rsidRDefault="004A6D88" w:rsidP="004A6D88">
            <w:r>
              <w:t>Determine:</w:t>
            </w:r>
          </w:p>
          <w:p w14:paraId="4CD1D3BC" w14:textId="77777777" w:rsidR="004A6D88" w:rsidRDefault="004A6D88" w:rsidP="00357F5D">
            <w:pPr>
              <w:pStyle w:val="ListBullet"/>
            </w:pPr>
            <w:r>
              <w:t>cost base</w:t>
            </w:r>
          </w:p>
          <w:p w14:paraId="28B49F47" w14:textId="77777777" w:rsidR="004A6D88" w:rsidRDefault="004A6D88" w:rsidP="00357F5D">
            <w:pPr>
              <w:pStyle w:val="ListBullet"/>
            </w:pPr>
            <w:r>
              <w:t>revenue - ordinary income and/or capital proceeds</w:t>
            </w:r>
          </w:p>
          <w:p w14:paraId="344F2150" w14:textId="77777777" w:rsidR="004A6D88" w:rsidRDefault="004A6D88" w:rsidP="00357F5D">
            <w:pPr>
              <w:pStyle w:val="ListBullet"/>
            </w:pPr>
            <w:r>
              <w:t>expenses</w:t>
            </w:r>
          </w:p>
          <w:p w14:paraId="6E5977DC" w14:textId="79BEB8C1" w:rsidR="004A6D88" w:rsidRPr="00357F5D" w:rsidRDefault="004A6D88" w:rsidP="004A6D88">
            <w:pPr>
              <w:pStyle w:val="ListBullet"/>
            </w:pPr>
            <w:r>
              <w:t>value in Australian dollars at the transaction date/s.</w:t>
            </w:r>
          </w:p>
        </w:tc>
        <w:tc>
          <w:tcPr>
            <w:tcW w:w="832" w:type="dxa"/>
          </w:tcPr>
          <w:p w14:paraId="7958130D" w14:textId="77777777" w:rsidR="004A6D88" w:rsidRDefault="004A6D88" w:rsidP="004A6D88"/>
        </w:tc>
        <w:tc>
          <w:tcPr>
            <w:tcW w:w="792" w:type="dxa"/>
          </w:tcPr>
          <w:p w14:paraId="42DFDBB9" w14:textId="77777777" w:rsidR="004A6D88" w:rsidRDefault="004A6D88" w:rsidP="004A6D88"/>
        </w:tc>
      </w:tr>
      <w:tr w:rsidR="004A6D88" w14:paraId="5A9A2728" w14:textId="77777777" w:rsidTr="0043040C">
        <w:trPr>
          <w:cnfStyle w:val="000000100000" w:firstRow="0" w:lastRow="0" w:firstColumn="0" w:lastColumn="0" w:oddVBand="0" w:evenVBand="0" w:oddHBand="1" w:evenHBand="0" w:firstRowFirstColumn="0" w:firstRowLastColumn="0" w:lastRowFirstColumn="0" w:lastRowLastColumn="0"/>
        </w:trPr>
        <w:tc>
          <w:tcPr>
            <w:tcW w:w="8354" w:type="dxa"/>
            <w:vAlign w:val="top"/>
          </w:tcPr>
          <w:p w14:paraId="41231A02" w14:textId="77777777" w:rsidR="004A6D88" w:rsidRDefault="004A6D88" w:rsidP="004A6D88">
            <w:r>
              <w:t>Has the client transferred cryptocurrency and/or crypto assets between their own wallets? How has this been recorded?</w:t>
            </w:r>
          </w:p>
          <w:p w14:paraId="7AA998B6" w14:textId="77777777" w:rsidR="004A6D88" w:rsidRDefault="004A6D88" w:rsidP="004A6D88"/>
          <w:p w14:paraId="5844153E" w14:textId="57548416" w:rsidR="004A6D88" w:rsidRDefault="004A6D88" w:rsidP="004A6D88">
            <w:r>
              <w:t>If so, they will need to have the ability to prove ownership over the various wallets.</w:t>
            </w:r>
          </w:p>
        </w:tc>
        <w:tc>
          <w:tcPr>
            <w:tcW w:w="832" w:type="dxa"/>
          </w:tcPr>
          <w:p w14:paraId="46EFDE8A" w14:textId="77777777" w:rsidR="004A6D88" w:rsidRDefault="004A6D88" w:rsidP="004A6D88"/>
        </w:tc>
        <w:tc>
          <w:tcPr>
            <w:tcW w:w="792" w:type="dxa"/>
          </w:tcPr>
          <w:p w14:paraId="7B392700" w14:textId="77777777" w:rsidR="004A6D88" w:rsidRDefault="004A6D88" w:rsidP="004A6D88"/>
        </w:tc>
      </w:tr>
      <w:tr w:rsidR="004A6D88" w14:paraId="20533C96" w14:textId="77777777" w:rsidTr="0043040C">
        <w:tc>
          <w:tcPr>
            <w:tcW w:w="8354" w:type="dxa"/>
            <w:vAlign w:val="top"/>
          </w:tcPr>
          <w:p w14:paraId="605C3780" w14:textId="77777777" w:rsidR="004A6D88" w:rsidRDefault="004A6D88" w:rsidP="004A6D88">
            <w:r>
              <w:t>Has the client received cryptocurrency and/or crypto assets as income/wages?</w:t>
            </w:r>
          </w:p>
          <w:p w14:paraId="4CCA1ED6" w14:textId="77777777" w:rsidR="004A6D88" w:rsidRDefault="004A6D88" w:rsidP="004A6D88"/>
          <w:p w14:paraId="1C9EA8C3" w14:textId="010DE2D2" w:rsidR="004A6D88" w:rsidRDefault="004A6D88" w:rsidP="004A6D88">
            <w:r>
              <w:t>If so, they will need to declare the value at the time of receipt as ordinary income.</w:t>
            </w:r>
          </w:p>
        </w:tc>
        <w:tc>
          <w:tcPr>
            <w:tcW w:w="832" w:type="dxa"/>
          </w:tcPr>
          <w:p w14:paraId="0DBCF90A" w14:textId="77777777" w:rsidR="004A6D88" w:rsidRDefault="004A6D88" w:rsidP="004A6D88"/>
        </w:tc>
        <w:tc>
          <w:tcPr>
            <w:tcW w:w="792" w:type="dxa"/>
          </w:tcPr>
          <w:p w14:paraId="25AAB0F4" w14:textId="77777777" w:rsidR="004A6D88" w:rsidRDefault="004A6D88" w:rsidP="004A6D88"/>
        </w:tc>
      </w:tr>
      <w:tr w:rsidR="004A6D88" w14:paraId="4DF8FDE3" w14:textId="77777777" w:rsidTr="0043040C">
        <w:trPr>
          <w:cnfStyle w:val="000000100000" w:firstRow="0" w:lastRow="0" w:firstColumn="0" w:lastColumn="0" w:oddVBand="0" w:evenVBand="0" w:oddHBand="1" w:evenHBand="0" w:firstRowFirstColumn="0" w:firstRowLastColumn="0" w:lastRowFirstColumn="0" w:lastRowLastColumn="0"/>
        </w:trPr>
        <w:tc>
          <w:tcPr>
            <w:tcW w:w="8354" w:type="dxa"/>
            <w:vAlign w:val="top"/>
          </w:tcPr>
          <w:p w14:paraId="0CC3350F" w14:textId="77777777" w:rsidR="004A6D88" w:rsidRDefault="004A6D88" w:rsidP="004A6D88">
            <w:r>
              <w:t>Has your client sent cryptocurrency and/or crypto assets as a gift?</w:t>
            </w:r>
          </w:p>
          <w:p w14:paraId="37D73EB7" w14:textId="77777777" w:rsidR="004A6D88" w:rsidRDefault="004A6D88" w:rsidP="004A6D88"/>
          <w:p w14:paraId="344805F5" w14:textId="578DD5A6" w:rsidR="004A6D88" w:rsidRDefault="004A6D88" w:rsidP="004A6D88">
            <w:r>
              <w:t>If so, this is considered by the ATO to be a CGT event.</w:t>
            </w:r>
          </w:p>
        </w:tc>
        <w:tc>
          <w:tcPr>
            <w:tcW w:w="832" w:type="dxa"/>
          </w:tcPr>
          <w:p w14:paraId="4A195C13" w14:textId="77777777" w:rsidR="004A6D88" w:rsidRDefault="004A6D88" w:rsidP="004A6D88"/>
        </w:tc>
        <w:tc>
          <w:tcPr>
            <w:tcW w:w="792" w:type="dxa"/>
          </w:tcPr>
          <w:p w14:paraId="49EE1719" w14:textId="77777777" w:rsidR="004A6D88" w:rsidRDefault="004A6D88" w:rsidP="004A6D88"/>
        </w:tc>
      </w:tr>
      <w:tr w:rsidR="004A6D88" w14:paraId="77C74A71" w14:textId="77777777" w:rsidTr="0043040C">
        <w:tc>
          <w:tcPr>
            <w:tcW w:w="8354" w:type="dxa"/>
            <w:vAlign w:val="top"/>
          </w:tcPr>
          <w:p w14:paraId="774A1752" w14:textId="77777777" w:rsidR="004A6D88" w:rsidRDefault="004A6D88" w:rsidP="004A6D88">
            <w:r>
              <w:t>Has the client purchased or sold any non-fungible tokens (NFTs)?</w:t>
            </w:r>
          </w:p>
          <w:p w14:paraId="706D92B5" w14:textId="77777777" w:rsidR="004A6D88" w:rsidRDefault="004A6D88" w:rsidP="004A6D88"/>
          <w:p w14:paraId="6430C534" w14:textId="36A21594" w:rsidR="004A6D88" w:rsidRDefault="004A6D88" w:rsidP="004A6D88">
            <w:r>
              <w:t>If so, they will need to establish the cost base for future CGT events and/or calculate any CGT on disposals.</w:t>
            </w:r>
          </w:p>
        </w:tc>
        <w:tc>
          <w:tcPr>
            <w:tcW w:w="832" w:type="dxa"/>
          </w:tcPr>
          <w:p w14:paraId="3E0A50A1" w14:textId="77777777" w:rsidR="004A6D88" w:rsidRDefault="004A6D88" w:rsidP="004A6D88"/>
        </w:tc>
        <w:tc>
          <w:tcPr>
            <w:tcW w:w="792" w:type="dxa"/>
          </w:tcPr>
          <w:p w14:paraId="2CC40A2E" w14:textId="77777777" w:rsidR="004A6D88" w:rsidRDefault="004A6D88" w:rsidP="004A6D88"/>
        </w:tc>
      </w:tr>
      <w:tr w:rsidR="004A6D88" w14:paraId="7B27D33F" w14:textId="77777777" w:rsidTr="0043040C">
        <w:trPr>
          <w:cnfStyle w:val="000000100000" w:firstRow="0" w:lastRow="0" w:firstColumn="0" w:lastColumn="0" w:oddVBand="0" w:evenVBand="0" w:oddHBand="1" w:evenHBand="0" w:firstRowFirstColumn="0" w:firstRowLastColumn="0" w:lastRowFirstColumn="0" w:lastRowLastColumn="0"/>
        </w:trPr>
        <w:tc>
          <w:tcPr>
            <w:tcW w:w="8354" w:type="dxa"/>
            <w:vAlign w:val="top"/>
          </w:tcPr>
          <w:p w14:paraId="032290EE" w14:textId="77777777" w:rsidR="004A6D88" w:rsidRDefault="004A6D88" w:rsidP="004A6D88">
            <w:r>
              <w:t>Has the client been involved with any NFT creation or minting activities?</w:t>
            </w:r>
          </w:p>
          <w:p w14:paraId="601EBCD9" w14:textId="77777777" w:rsidR="004A6D88" w:rsidRDefault="004A6D88" w:rsidP="004A6D88"/>
          <w:p w14:paraId="4C67B9DA" w14:textId="163FA821" w:rsidR="004A6D88" w:rsidRDefault="004A6D88" w:rsidP="004A6D88">
            <w:r>
              <w:t>If so, they may need to attribute any value gained from NFT creation and sales as ordinary income.</w:t>
            </w:r>
          </w:p>
        </w:tc>
        <w:tc>
          <w:tcPr>
            <w:tcW w:w="832" w:type="dxa"/>
          </w:tcPr>
          <w:p w14:paraId="4251B457" w14:textId="77777777" w:rsidR="004A6D88" w:rsidRDefault="004A6D88" w:rsidP="004A6D88"/>
        </w:tc>
        <w:tc>
          <w:tcPr>
            <w:tcW w:w="792" w:type="dxa"/>
          </w:tcPr>
          <w:p w14:paraId="538046C5" w14:textId="77777777" w:rsidR="004A6D88" w:rsidRDefault="004A6D88" w:rsidP="004A6D88"/>
        </w:tc>
      </w:tr>
      <w:tr w:rsidR="004A6D88" w14:paraId="55797762" w14:textId="77777777" w:rsidTr="0043040C">
        <w:tc>
          <w:tcPr>
            <w:tcW w:w="8354" w:type="dxa"/>
            <w:vAlign w:val="top"/>
          </w:tcPr>
          <w:p w14:paraId="2321B58F" w14:textId="77777777" w:rsidR="004A6D88" w:rsidRDefault="004A6D88" w:rsidP="004A6D88">
            <w:r>
              <w:t>Has your client received any cryptocurrency and/or crypto assets from:</w:t>
            </w:r>
          </w:p>
          <w:p w14:paraId="5F3EF1EF" w14:textId="77777777" w:rsidR="004A6D88" w:rsidRDefault="004A6D88" w:rsidP="00357F5D">
            <w:pPr>
              <w:pStyle w:val="ListBullet"/>
            </w:pPr>
            <w:r>
              <w:lastRenderedPageBreak/>
              <w:t>Airdrops</w:t>
            </w:r>
          </w:p>
          <w:p w14:paraId="0CD44681" w14:textId="77777777" w:rsidR="004A6D88" w:rsidRDefault="004A6D88" w:rsidP="00357F5D">
            <w:pPr>
              <w:pStyle w:val="ListBullet"/>
            </w:pPr>
            <w:r>
              <w:t>Chain splits</w:t>
            </w:r>
          </w:p>
          <w:p w14:paraId="46A16CD3" w14:textId="77777777" w:rsidR="004A6D88" w:rsidRDefault="004A6D88" w:rsidP="00357F5D">
            <w:pPr>
              <w:pStyle w:val="ListBullet"/>
            </w:pPr>
            <w:r>
              <w:t>Forks?</w:t>
            </w:r>
          </w:p>
          <w:p w14:paraId="41E0165E" w14:textId="39D8A9B4" w:rsidR="004A6D88" w:rsidRDefault="004A6D88" w:rsidP="004A6D88">
            <w:r>
              <w:t>If so, they may need to declare assets earned from these activities as ordinary income.</w:t>
            </w:r>
          </w:p>
        </w:tc>
        <w:tc>
          <w:tcPr>
            <w:tcW w:w="832" w:type="dxa"/>
          </w:tcPr>
          <w:p w14:paraId="4CC6DF00" w14:textId="77777777" w:rsidR="004A6D88" w:rsidRDefault="004A6D88" w:rsidP="004A6D88"/>
        </w:tc>
        <w:tc>
          <w:tcPr>
            <w:tcW w:w="792" w:type="dxa"/>
          </w:tcPr>
          <w:p w14:paraId="0465EE73" w14:textId="77777777" w:rsidR="004A6D88" w:rsidRDefault="004A6D88" w:rsidP="004A6D88"/>
        </w:tc>
      </w:tr>
      <w:tr w:rsidR="004A6D88" w14:paraId="64D8B70F" w14:textId="77777777" w:rsidTr="0043040C">
        <w:trPr>
          <w:cnfStyle w:val="000000100000" w:firstRow="0" w:lastRow="0" w:firstColumn="0" w:lastColumn="0" w:oddVBand="0" w:evenVBand="0" w:oddHBand="1" w:evenHBand="0" w:firstRowFirstColumn="0" w:firstRowLastColumn="0" w:lastRowFirstColumn="0" w:lastRowLastColumn="0"/>
        </w:trPr>
        <w:tc>
          <w:tcPr>
            <w:tcW w:w="8354" w:type="dxa"/>
            <w:vAlign w:val="top"/>
          </w:tcPr>
          <w:p w14:paraId="47F32A11" w14:textId="77777777" w:rsidR="004A6D88" w:rsidRDefault="004A6D88" w:rsidP="004A6D88">
            <w:r>
              <w:t>Has your client participated in any Decentralised Finance (DeFi) activities such as:</w:t>
            </w:r>
          </w:p>
          <w:p w14:paraId="56A1B98C" w14:textId="77777777" w:rsidR="004A6D88" w:rsidRDefault="004A6D88" w:rsidP="00357F5D">
            <w:pPr>
              <w:pStyle w:val="ListBullet"/>
            </w:pPr>
            <w:r>
              <w:t>Staking</w:t>
            </w:r>
          </w:p>
          <w:p w14:paraId="155814DE" w14:textId="77777777" w:rsidR="004A6D88" w:rsidRDefault="004A6D88" w:rsidP="00357F5D">
            <w:pPr>
              <w:pStyle w:val="ListBullet"/>
            </w:pPr>
            <w:r>
              <w:t>Yield farming</w:t>
            </w:r>
          </w:p>
          <w:p w14:paraId="6F25366D" w14:textId="77777777" w:rsidR="004A6D88" w:rsidRDefault="004A6D88" w:rsidP="00357F5D">
            <w:pPr>
              <w:pStyle w:val="ListBullet"/>
            </w:pPr>
            <w:r>
              <w:t>Mining</w:t>
            </w:r>
          </w:p>
          <w:p w14:paraId="01A5F321" w14:textId="77777777" w:rsidR="004A6D88" w:rsidRDefault="004A6D88" w:rsidP="00357F5D">
            <w:pPr>
              <w:pStyle w:val="ListBullet"/>
            </w:pPr>
            <w:r>
              <w:t>Margin trading</w:t>
            </w:r>
          </w:p>
          <w:p w14:paraId="566CF275" w14:textId="77777777" w:rsidR="004A6D88" w:rsidRDefault="004A6D88" w:rsidP="00357F5D">
            <w:pPr>
              <w:pStyle w:val="ListBullet"/>
            </w:pPr>
            <w:r>
              <w:t>Derivatives</w:t>
            </w:r>
          </w:p>
          <w:p w14:paraId="2F05F81F" w14:textId="77777777" w:rsidR="005E4EFB" w:rsidRDefault="005E4EFB" w:rsidP="004A6D88"/>
          <w:p w14:paraId="2FE5E0FD" w14:textId="545DD6CA" w:rsidR="004A6D88" w:rsidRDefault="004A6D88" w:rsidP="004A6D88">
            <w:r>
              <w:t>If so, they may need to declare assets earned from these activities as ordinary income.</w:t>
            </w:r>
          </w:p>
        </w:tc>
        <w:tc>
          <w:tcPr>
            <w:tcW w:w="832" w:type="dxa"/>
          </w:tcPr>
          <w:p w14:paraId="20F52374" w14:textId="77777777" w:rsidR="004A6D88" w:rsidRDefault="004A6D88" w:rsidP="004A6D88"/>
        </w:tc>
        <w:tc>
          <w:tcPr>
            <w:tcW w:w="792" w:type="dxa"/>
          </w:tcPr>
          <w:p w14:paraId="775DCEF0" w14:textId="77777777" w:rsidR="004A6D88" w:rsidRDefault="004A6D88" w:rsidP="004A6D88"/>
        </w:tc>
      </w:tr>
      <w:tr w:rsidR="004A6D88" w14:paraId="53E7BFDA" w14:textId="77777777" w:rsidTr="0043040C">
        <w:tc>
          <w:tcPr>
            <w:tcW w:w="8354" w:type="dxa"/>
            <w:vAlign w:val="top"/>
          </w:tcPr>
          <w:p w14:paraId="51B83406" w14:textId="77777777" w:rsidR="004A6D88" w:rsidRDefault="004A6D88" w:rsidP="004A6D88">
            <w:r>
              <w:t xml:space="preserve">Has the client participated in any Initial Coin Offerings (ICOs)? </w:t>
            </w:r>
          </w:p>
          <w:p w14:paraId="22B0AE5C" w14:textId="77777777" w:rsidR="004A6D88" w:rsidRDefault="004A6D88" w:rsidP="004A6D88"/>
          <w:p w14:paraId="53F04900" w14:textId="6F1DD3A4" w:rsidR="004A6D88" w:rsidRDefault="004A6D88" w:rsidP="004A6D88">
            <w:r>
              <w:t>If so, they will need to establish the cost base and keep records for future CGT events.</w:t>
            </w:r>
          </w:p>
        </w:tc>
        <w:tc>
          <w:tcPr>
            <w:tcW w:w="832" w:type="dxa"/>
          </w:tcPr>
          <w:p w14:paraId="442D5CAB" w14:textId="77777777" w:rsidR="004A6D88" w:rsidRDefault="004A6D88" w:rsidP="004A6D88"/>
        </w:tc>
        <w:tc>
          <w:tcPr>
            <w:tcW w:w="792" w:type="dxa"/>
          </w:tcPr>
          <w:p w14:paraId="1B48D388" w14:textId="77777777" w:rsidR="004A6D88" w:rsidRDefault="004A6D88" w:rsidP="004A6D88"/>
        </w:tc>
      </w:tr>
      <w:tr w:rsidR="004A6D88" w14:paraId="59AEF681" w14:textId="77777777" w:rsidTr="0043040C">
        <w:trPr>
          <w:cnfStyle w:val="000000100000" w:firstRow="0" w:lastRow="0" w:firstColumn="0" w:lastColumn="0" w:oddVBand="0" w:evenVBand="0" w:oddHBand="1" w:evenHBand="0" w:firstRowFirstColumn="0" w:firstRowLastColumn="0" w:lastRowFirstColumn="0" w:lastRowLastColumn="0"/>
        </w:trPr>
        <w:tc>
          <w:tcPr>
            <w:tcW w:w="8354" w:type="dxa"/>
            <w:vAlign w:val="top"/>
          </w:tcPr>
          <w:p w14:paraId="664D1AB6" w14:textId="77777777" w:rsidR="004A6D88" w:rsidRDefault="004A6D88" w:rsidP="004A6D88">
            <w:r>
              <w:t xml:space="preserve">Did your client lose their private key/s? </w:t>
            </w:r>
          </w:p>
          <w:p w14:paraId="370693C1" w14:textId="77777777" w:rsidR="004A6D88" w:rsidRDefault="004A6D88" w:rsidP="004A6D88"/>
          <w:p w14:paraId="7CB7F7EA" w14:textId="125F3293" w:rsidR="004A6D88" w:rsidRDefault="004A6D88" w:rsidP="004A6D88">
            <w:r>
              <w:t>If so, they may be able to claim any inaccessible funds as capital losses.</w:t>
            </w:r>
          </w:p>
        </w:tc>
        <w:tc>
          <w:tcPr>
            <w:tcW w:w="832" w:type="dxa"/>
          </w:tcPr>
          <w:p w14:paraId="38AED786" w14:textId="77777777" w:rsidR="004A6D88" w:rsidRDefault="004A6D88" w:rsidP="004A6D88"/>
        </w:tc>
        <w:tc>
          <w:tcPr>
            <w:tcW w:w="792" w:type="dxa"/>
          </w:tcPr>
          <w:p w14:paraId="268F11EA" w14:textId="77777777" w:rsidR="004A6D88" w:rsidRDefault="004A6D88" w:rsidP="004A6D88"/>
        </w:tc>
      </w:tr>
      <w:tr w:rsidR="004A6D88" w14:paraId="04E8B6A9" w14:textId="77777777" w:rsidTr="0043040C">
        <w:tc>
          <w:tcPr>
            <w:tcW w:w="8354" w:type="dxa"/>
            <w:vAlign w:val="top"/>
          </w:tcPr>
          <w:p w14:paraId="6923F49C" w14:textId="77777777" w:rsidR="004A6D88" w:rsidRDefault="004A6D88" w:rsidP="004A6D88">
            <w:r>
              <w:t xml:space="preserve">Did your client have their private key/s stolen? </w:t>
            </w:r>
          </w:p>
          <w:p w14:paraId="236C0241" w14:textId="77777777" w:rsidR="004A6D88" w:rsidRDefault="004A6D88" w:rsidP="004A6D88"/>
          <w:p w14:paraId="28338B0E" w14:textId="019F3B94" w:rsidR="004A6D88" w:rsidRDefault="004A6D88" w:rsidP="004A6D88">
            <w:r>
              <w:t>If so, they may be able to claim any inaccessible funds as capital losses.</w:t>
            </w:r>
          </w:p>
        </w:tc>
        <w:tc>
          <w:tcPr>
            <w:tcW w:w="832" w:type="dxa"/>
          </w:tcPr>
          <w:p w14:paraId="5C6A69E8" w14:textId="77777777" w:rsidR="004A6D88" w:rsidRDefault="004A6D88" w:rsidP="004A6D88"/>
        </w:tc>
        <w:tc>
          <w:tcPr>
            <w:tcW w:w="792" w:type="dxa"/>
          </w:tcPr>
          <w:p w14:paraId="796DD09B" w14:textId="77777777" w:rsidR="004A6D88" w:rsidRDefault="004A6D88" w:rsidP="004A6D88"/>
        </w:tc>
      </w:tr>
      <w:tr w:rsidR="004A6D88" w14:paraId="4FDBC802" w14:textId="77777777" w:rsidTr="0043040C">
        <w:trPr>
          <w:cnfStyle w:val="000000100000" w:firstRow="0" w:lastRow="0" w:firstColumn="0" w:lastColumn="0" w:oddVBand="0" w:evenVBand="0" w:oddHBand="1" w:evenHBand="0" w:firstRowFirstColumn="0" w:firstRowLastColumn="0" w:lastRowFirstColumn="0" w:lastRowLastColumn="0"/>
        </w:trPr>
        <w:tc>
          <w:tcPr>
            <w:tcW w:w="8354" w:type="dxa"/>
            <w:vAlign w:val="top"/>
          </w:tcPr>
          <w:p w14:paraId="54BD4693" w14:textId="77777777" w:rsidR="004A6D88" w:rsidRDefault="004A6D88" w:rsidP="004A6D88">
            <w:r>
              <w:t xml:space="preserve">Did your client have their cryptocurrency exchange or trading platform enter an external administration? </w:t>
            </w:r>
          </w:p>
          <w:p w14:paraId="7C495CE0" w14:textId="77777777" w:rsidR="004A6D88" w:rsidRDefault="004A6D88" w:rsidP="004A6D88"/>
          <w:p w14:paraId="6EB417AE" w14:textId="257D0320" w:rsidR="004A6D88" w:rsidRDefault="004A6D88" w:rsidP="004A6D88">
            <w:r>
              <w:t>If so, they may be able to claim any lost funds as capital losses.</w:t>
            </w:r>
          </w:p>
        </w:tc>
        <w:tc>
          <w:tcPr>
            <w:tcW w:w="832" w:type="dxa"/>
          </w:tcPr>
          <w:p w14:paraId="0DFD6773" w14:textId="77777777" w:rsidR="004A6D88" w:rsidRDefault="004A6D88" w:rsidP="004A6D88"/>
        </w:tc>
        <w:tc>
          <w:tcPr>
            <w:tcW w:w="792" w:type="dxa"/>
          </w:tcPr>
          <w:p w14:paraId="4D76565B" w14:textId="77777777" w:rsidR="004A6D88" w:rsidRDefault="004A6D88" w:rsidP="004A6D88"/>
        </w:tc>
      </w:tr>
      <w:tr w:rsidR="004A6D88" w14:paraId="229DA80C" w14:textId="77777777" w:rsidTr="0043040C">
        <w:tc>
          <w:tcPr>
            <w:tcW w:w="8354" w:type="dxa"/>
            <w:vAlign w:val="top"/>
          </w:tcPr>
          <w:p w14:paraId="47ED9EF1" w14:textId="77777777" w:rsidR="004A6D88" w:rsidRDefault="004A6D88" w:rsidP="004A6D88">
            <w:r>
              <w:t xml:space="preserve">Has your client participated in any metaverse games and earn tokens or other rewards from these activities? </w:t>
            </w:r>
          </w:p>
          <w:p w14:paraId="01F765DC" w14:textId="77777777" w:rsidR="004A6D88" w:rsidRDefault="004A6D88" w:rsidP="004A6D88"/>
          <w:p w14:paraId="3D94E498" w14:textId="0B0B6864" w:rsidR="004A6D88" w:rsidRDefault="004A6D88" w:rsidP="004A6D88">
            <w:r>
              <w:t>If so, they may have to declare rewards earned from these activities as ordinary income.</w:t>
            </w:r>
          </w:p>
        </w:tc>
        <w:tc>
          <w:tcPr>
            <w:tcW w:w="832" w:type="dxa"/>
          </w:tcPr>
          <w:p w14:paraId="14127C54" w14:textId="77777777" w:rsidR="004A6D88" w:rsidRDefault="004A6D88" w:rsidP="004A6D88"/>
        </w:tc>
        <w:tc>
          <w:tcPr>
            <w:tcW w:w="792" w:type="dxa"/>
          </w:tcPr>
          <w:p w14:paraId="24386594" w14:textId="77777777" w:rsidR="004A6D88" w:rsidRDefault="004A6D88" w:rsidP="004A6D88"/>
        </w:tc>
      </w:tr>
      <w:tr w:rsidR="004A6D88" w14:paraId="086475B2" w14:textId="77777777" w:rsidTr="0043040C">
        <w:trPr>
          <w:cnfStyle w:val="000000100000" w:firstRow="0" w:lastRow="0" w:firstColumn="0" w:lastColumn="0" w:oddVBand="0" w:evenVBand="0" w:oddHBand="1" w:evenHBand="0" w:firstRowFirstColumn="0" w:firstRowLastColumn="0" w:lastRowFirstColumn="0" w:lastRowLastColumn="0"/>
        </w:trPr>
        <w:tc>
          <w:tcPr>
            <w:tcW w:w="8354" w:type="dxa"/>
            <w:vAlign w:val="top"/>
          </w:tcPr>
          <w:p w14:paraId="4FB07209" w14:textId="77777777" w:rsidR="004A6D88" w:rsidRDefault="004A6D88" w:rsidP="004A6D88">
            <w:r>
              <w:t xml:space="preserve">Has your client been involved with any crypto gambling activities? </w:t>
            </w:r>
          </w:p>
          <w:p w14:paraId="3F13AC76" w14:textId="77777777" w:rsidR="004A6D88" w:rsidRDefault="004A6D88" w:rsidP="004A6D88"/>
          <w:p w14:paraId="1544A090" w14:textId="70CBF651" w:rsidR="004A6D88" w:rsidRDefault="004A6D88" w:rsidP="004A6D88">
            <w:r>
              <w:t xml:space="preserve">If so, they will need to take cost bases and values into account for future CGT events.  </w:t>
            </w:r>
            <w:hyperlink r:id="rId26" w:anchor=":~:text=As%20you%20are%20not%20carrying,1%20of%20the%20ITAA%201997" w:history="1">
              <w:r w:rsidRPr="001C03AB">
                <w:rPr>
                  <w:rStyle w:val="Hyperlink"/>
                </w:rPr>
                <w:t>ATO guidance</w:t>
              </w:r>
            </w:hyperlink>
          </w:p>
        </w:tc>
        <w:tc>
          <w:tcPr>
            <w:tcW w:w="832" w:type="dxa"/>
          </w:tcPr>
          <w:p w14:paraId="04D083BE" w14:textId="77777777" w:rsidR="004A6D88" w:rsidRDefault="004A6D88" w:rsidP="004A6D88"/>
        </w:tc>
        <w:tc>
          <w:tcPr>
            <w:tcW w:w="792" w:type="dxa"/>
          </w:tcPr>
          <w:p w14:paraId="4E5AB1D1" w14:textId="77777777" w:rsidR="004A6D88" w:rsidRDefault="004A6D88" w:rsidP="004A6D88"/>
        </w:tc>
      </w:tr>
    </w:tbl>
    <w:p w14:paraId="20D76494" w14:textId="77777777" w:rsidR="00CF758B" w:rsidRDefault="00CF758B" w:rsidP="005D0D57">
      <w:pPr>
        <w:rPr>
          <w:b/>
          <w:bCs/>
        </w:rPr>
      </w:pPr>
    </w:p>
    <w:p w14:paraId="55468F28" w14:textId="5E2A8905" w:rsidR="004A6D88" w:rsidRPr="005E4EFB" w:rsidRDefault="00357F5D" w:rsidP="005D0D57">
      <w:pPr>
        <w:rPr>
          <w:sz w:val="16"/>
          <w:szCs w:val="16"/>
        </w:rPr>
      </w:pPr>
      <w:r w:rsidRPr="005E4EFB">
        <w:rPr>
          <w:b/>
          <w:bCs/>
          <w:sz w:val="16"/>
          <w:szCs w:val="16"/>
        </w:rPr>
        <w:t>Note:</w:t>
      </w:r>
      <w:r w:rsidRPr="005E4EFB">
        <w:rPr>
          <w:sz w:val="16"/>
          <w:szCs w:val="16"/>
        </w:rPr>
        <w:t xml:space="preserve"> Different types of transaction activity will have different tax implications. See the ATO’s </w:t>
      </w:r>
      <w:hyperlink r:id="rId27" w:history="1">
        <w:r w:rsidRPr="005E4EFB">
          <w:rPr>
            <w:rStyle w:val="Hyperlink"/>
            <w:sz w:val="16"/>
            <w:szCs w:val="16"/>
          </w:rPr>
          <w:t>current guidelines</w:t>
        </w:r>
      </w:hyperlink>
      <w:r w:rsidRPr="005E4EFB">
        <w:rPr>
          <w:sz w:val="16"/>
          <w:szCs w:val="16"/>
        </w:rPr>
        <w:t xml:space="preserve"> for more information.</w:t>
      </w:r>
    </w:p>
    <w:p w14:paraId="28A5F778" w14:textId="77777777" w:rsidR="005D0D57" w:rsidRDefault="005D0D57" w:rsidP="005D0D57"/>
    <w:p w14:paraId="20FA8D09" w14:textId="77777777" w:rsidR="00431D87" w:rsidRDefault="00431D87" w:rsidP="00387DEF"/>
    <w:sectPr w:rsidR="00431D87" w:rsidSect="00A16FBB">
      <w:headerReference w:type="default" r:id="rId28"/>
      <w:footerReference w:type="default" r:id="rId29"/>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4C18B" w14:textId="77777777" w:rsidR="000861C4" w:rsidRDefault="000861C4" w:rsidP="001D0AFC">
      <w:r>
        <w:separator/>
      </w:r>
    </w:p>
    <w:p w14:paraId="3821D5FA" w14:textId="77777777" w:rsidR="000861C4" w:rsidRDefault="000861C4"/>
    <w:p w14:paraId="051AA18E" w14:textId="77777777" w:rsidR="000861C4" w:rsidRDefault="000861C4"/>
  </w:endnote>
  <w:endnote w:type="continuationSeparator" w:id="0">
    <w:p w14:paraId="49E7E113" w14:textId="77777777" w:rsidR="000861C4" w:rsidRDefault="000861C4" w:rsidP="001D0AFC">
      <w:r>
        <w:continuationSeparator/>
      </w:r>
    </w:p>
    <w:p w14:paraId="5FB2604E" w14:textId="77777777" w:rsidR="000861C4" w:rsidRDefault="000861C4"/>
    <w:p w14:paraId="59257856" w14:textId="77777777" w:rsidR="000861C4" w:rsidRDefault="000861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3D60" w14:textId="4419C846" w:rsidR="003B7348" w:rsidRDefault="003B7348" w:rsidP="00A16FBB">
    <w:pPr>
      <w:pStyle w:val="Footer"/>
    </w:pPr>
    <w:r>
      <w:rPr>
        <w:noProof/>
      </w:rPr>
      <w:drawing>
        <wp:anchor distT="0" distB="0" distL="114300" distR="114300" simplePos="0" relativeHeight="251661312" behindDoc="1" locked="0" layoutInCell="1" allowOverlap="1" wp14:anchorId="2C24F947" wp14:editId="53BEBA93">
          <wp:simplePos x="0" y="0"/>
          <wp:positionH relativeFrom="page">
            <wp:align>left</wp:align>
          </wp:positionH>
          <wp:positionV relativeFrom="page">
            <wp:align>bottom</wp:align>
          </wp:positionV>
          <wp:extent cx="7560000" cy="975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1EE45" w14:textId="77777777" w:rsidR="000861C4" w:rsidRDefault="000861C4" w:rsidP="001D0AFC"/>
  </w:footnote>
  <w:footnote w:type="continuationSeparator" w:id="0">
    <w:p w14:paraId="4E69700A" w14:textId="77777777" w:rsidR="000861C4" w:rsidRDefault="000861C4" w:rsidP="001D0AFC"/>
  </w:footnote>
  <w:footnote w:type="continuationNotice" w:id="1">
    <w:p w14:paraId="08F0198A" w14:textId="77777777" w:rsidR="000861C4" w:rsidRDefault="000861C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D712" w14:textId="2A8998EF" w:rsidR="00A852B5" w:rsidRPr="00693244" w:rsidRDefault="003B7348" w:rsidP="00693244">
    <w:pPr>
      <w:pStyle w:val="Header"/>
    </w:pPr>
    <w:r>
      <w:rPr>
        <w:noProof/>
      </w:rPr>
      <w:drawing>
        <wp:anchor distT="0" distB="0" distL="114300" distR="114300" simplePos="0" relativeHeight="251658240" behindDoc="0" locked="0" layoutInCell="1" allowOverlap="1" wp14:anchorId="277EDB8E" wp14:editId="749F5204">
          <wp:simplePos x="0" y="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291D" w14:textId="30B6D2E6" w:rsidR="00DB1379" w:rsidRPr="00693244" w:rsidRDefault="00AE2509" w:rsidP="00693244">
    <w:pPr>
      <w:pStyle w:val="Header"/>
      <w:rPr>
        <w:noProof/>
      </w:rPr>
    </w:pPr>
    <w:r>
      <w:fldChar w:fldCharType="begin"/>
    </w:r>
    <w:r>
      <w:instrText xml:space="preserve"> STYLEREF  Title  \* MERGEFORMAT </w:instrText>
    </w:r>
    <w:r>
      <w:fldChar w:fldCharType="separate"/>
    </w:r>
    <w:r>
      <w:rPr>
        <w:noProof/>
      </w:rPr>
      <w:t>Cryptocurrency checklist 2022</w:t>
    </w:r>
    <w:r>
      <w:rPr>
        <w:noProof/>
      </w:rPr>
      <w:fldChar w:fldCharType="end"/>
    </w:r>
    <w:r w:rsidR="00DB1379">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61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EB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41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98E324"/>
    <w:lvl w:ilvl="0">
      <w:start w:val="1"/>
      <w:numFmt w:val="bullet"/>
      <w:lvlText w:val="•"/>
      <w:lvlJc w:val="left"/>
      <w:pPr>
        <w:ind w:left="360" w:hanging="360"/>
      </w:pPr>
      <w:rPr>
        <w:rFonts w:ascii="Corbel" w:hAnsi="Corbel" w:hint="default"/>
        <w:color w:val="090D46" w:themeColor="accent1"/>
      </w:rPr>
    </w:lvl>
  </w:abstractNum>
  <w:abstractNum w:abstractNumId="10" w15:restartNumberingAfterBreak="0">
    <w:nsid w:val="004B79F3"/>
    <w:multiLevelType w:val="multilevel"/>
    <w:tmpl w:val="37785B9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61220F2"/>
    <w:multiLevelType w:val="hybridMultilevel"/>
    <w:tmpl w:val="716A49EE"/>
    <w:lvl w:ilvl="0" w:tplc="B4C6A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EA06A5"/>
    <w:multiLevelType w:val="multilevel"/>
    <w:tmpl w:val="37785B90"/>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 w15:restartNumberingAfterBreak="0">
    <w:nsid w:val="11244DEF"/>
    <w:multiLevelType w:val="multilevel"/>
    <w:tmpl w:val="37785B9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3A8576E"/>
    <w:multiLevelType w:val="hybridMultilevel"/>
    <w:tmpl w:val="BA3E6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6" w15:restartNumberingAfterBreak="0">
    <w:nsid w:val="2D664E25"/>
    <w:multiLevelType w:val="multilevel"/>
    <w:tmpl w:val="5734F82E"/>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DD872E9"/>
    <w:multiLevelType w:val="multilevel"/>
    <w:tmpl w:val="43CE9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F046BA3"/>
    <w:multiLevelType w:val="hybridMultilevel"/>
    <w:tmpl w:val="44528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D70B0C"/>
    <w:multiLevelType w:val="multilevel"/>
    <w:tmpl w:val="37785B9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3CD4E5F"/>
    <w:multiLevelType w:val="multilevel"/>
    <w:tmpl w:val="37785B90"/>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1" w15:restartNumberingAfterBreak="0">
    <w:nsid w:val="4B1229C3"/>
    <w:multiLevelType w:val="multilevel"/>
    <w:tmpl w:val="37785B90"/>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2" w15:restartNumberingAfterBreak="0">
    <w:nsid w:val="4DBD0B19"/>
    <w:multiLevelType w:val="multilevel"/>
    <w:tmpl w:val="37785B90"/>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 w15:restartNumberingAfterBreak="0">
    <w:nsid w:val="538C7672"/>
    <w:multiLevelType w:val="multilevel"/>
    <w:tmpl w:val="9F725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7A613D1"/>
    <w:multiLevelType w:val="hybridMultilevel"/>
    <w:tmpl w:val="E198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4D13F86"/>
    <w:multiLevelType w:val="multilevel"/>
    <w:tmpl w:val="4A6A277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7" w15:restartNumberingAfterBreak="0">
    <w:nsid w:val="787E4D88"/>
    <w:multiLevelType w:val="multilevel"/>
    <w:tmpl w:val="CBE8FE0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28" w15:restartNumberingAfterBreak="0">
    <w:nsid w:val="7B275FED"/>
    <w:multiLevelType w:val="multilevel"/>
    <w:tmpl w:val="859E7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9"/>
  </w:num>
  <w:num w:numId="3">
    <w:abstractNumId w:val="8"/>
  </w:num>
  <w:num w:numId="4">
    <w:abstractNumId w:val="8"/>
  </w:num>
  <w:num w:numId="5">
    <w:abstractNumId w:val="9"/>
  </w:num>
  <w:num w:numId="6">
    <w:abstractNumId w:val="8"/>
  </w:num>
  <w:num w:numId="7">
    <w:abstractNumId w:val="27"/>
  </w:num>
  <w:num w:numId="8">
    <w:abstractNumId w:val="7"/>
  </w:num>
  <w:num w:numId="9">
    <w:abstractNumId w:val="27"/>
  </w:num>
  <w:num w:numId="10">
    <w:abstractNumId w:val="6"/>
  </w:num>
  <w:num w:numId="11">
    <w:abstractNumId w:val="27"/>
  </w:num>
  <w:num w:numId="12">
    <w:abstractNumId w:val="5"/>
  </w:num>
  <w:num w:numId="13">
    <w:abstractNumId w:val="27"/>
  </w:num>
  <w:num w:numId="14">
    <w:abstractNumId w:val="4"/>
  </w:num>
  <w:num w:numId="15">
    <w:abstractNumId w:val="27"/>
  </w:num>
  <w:num w:numId="16">
    <w:abstractNumId w:val="25"/>
  </w:num>
  <w:num w:numId="17">
    <w:abstractNumId w:val="3"/>
  </w:num>
  <w:num w:numId="18">
    <w:abstractNumId w:val="25"/>
  </w:num>
  <w:num w:numId="19">
    <w:abstractNumId w:val="2"/>
  </w:num>
  <w:num w:numId="20">
    <w:abstractNumId w:val="25"/>
  </w:num>
  <w:num w:numId="21">
    <w:abstractNumId w:val="1"/>
  </w:num>
  <w:num w:numId="22">
    <w:abstractNumId w:val="25"/>
  </w:num>
  <w:num w:numId="23">
    <w:abstractNumId w:val="0"/>
  </w:num>
  <w:num w:numId="24">
    <w:abstractNumId w:val="25"/>
  </w:num>
  <w:num w:numId="25">
    <w:abstractNumId w:val="15"/>
  </w:num>
  <w:num w:numId="26">
    <w:abstractNumId w:val="11"/>
  </w:num>
  <w:num w:numId="27">
    <w:abstractNumId w:val="26"/>
  </w:num>
  <w:num w:numId="28">
    <w:abstractNumId w:val="27"/>
  </w:num>
  <w:num w:numId="29">
    <w:abstractNumId w:val="27"/>
  </w:num>
  <w:num w:numId="30">
    <w:abstractNumId w:val="27"/>
  </w:num>
  <w:num w:numId="31">
    <w:abstractNumId w:val="27"/>
  </w:num>
  <w:num w:numId="32">
    <w:abstractNumId w:val="27"/>
  </w:num>
  <w:num w:numId="33">
    <w:abstractNumId w:val="24"/>
  </w:num>
  <w:num w:numId="34">
    <w:abstractNumId w:val="10"/>
  </w:num>
  <w:num w:numId="35">
    <w:abstractNumId w:val="16"/>
  </w:num>
  <w:num w:numId="36">
    <w:abstractNumId w:val="23"/>
  </w:num>
  <w:num w:numId="37">
    <w:abstractNumId w:val="28"/>
  </w:num>
  <w:num w:numId="38">
    <w:abstractNumId w:val="17"/>
  </w:num>
  <w:num w:numId="39">
    <w:abstractNumId w:val="13"/>
  </w:num>
  <w:num w:numId="40">
    <w:abstractNumId w:val="19"/>
  </w:num>
  <w:num w:numId="41">
    <w:abstractNumId w:val="22"/>
  </w:num>
  <w:num w:numId="42">
    <w:abstractNumId w:val="21"/>
  </w:num>
  <w:num w:numId="43">
    <w:abstractNumId w:val="20"/>
  </w:num>
  <w:num w:numId="44">
    <w:abstractNumId w:val="12"/>
  </w:num>
  <w:num w:numId="45">
    <w:abstractNumId w:val="14"/>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efaultTableStyle w:val="RACVTable"/>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64638E"/>
    <w:rsid w:val="000136A5"/>
    <w:rsid w:val="00013E33"/>
    <w:rsid w:val="00015555"/>
    <w:rsid w:val="000203CE"/>
    <w:rsid w:val="0002234B"/>
    <w:rsid w:val="00024813"/>
    <w:rsid w:val="000369EA"/>
    <w:rsid w:val="00036FE5"/>
    <w:rsid w:val="00037DE5"/>
    <w:rsid w:val="00041055"/>
    <w:rsid w:val="00042DA2"/>
    <w:rsid w:val="00045AB6"/>
    <w:rsid w:val="00053EBC"/>
    <w:rsid w:val="00054781"/>
    <w:rsid w:val="00056BC0"/>
    <w:rsid w:val="00057877"/>
    <w:rsid w:val="00061B61"/>
    <w:rsid w:val="000635BC"/>
    <w:rsid w:val="000671C4"/>
    <w:rsid w:val="00074231"/>
    <w:rsid w:val="000760F4"/>
    <w:rsid w:val="000861C4"/>
    <w:rsid w:val="00086BC4"/>
    <w:rsid w:val="00091423"/>
    <w:rsid w:val="000949C8"/>
    <w:rsid w:val="000A1EF9"/>
    <w:rsid w:val="000A2A29"/>
    <w:rsid w:val="000A2E7B"/>
    <w:rsid w:val="000A72A7"/>
    <w:rsid w:val="000B5598"/>
    <w:rsid w:val="000B5729"/>
    <w:rsid w:val="000C088B"/>
    <w:rsid w:val="000C7AB0"/>
    <w:rsid w:val="000D35C6"/>
    <w:rsid w:val="000D43A9"/>
    <w:rsid w:val="000D5770"/>
    <w:rsid w:val="000D71C3"/>
    <w:rsid w:val="000D7D92"/>
    <w:rsid w:val="000E4E04"/>
    <w:rsid w:val="000F2EDC"/>
    <w:rsid w:val="000F6579"/>
    <w:rsid w:val="000F6589"/>
    <w:rsid w:val="00100A2F"/>
    <w:rsid w:val="001049F6"/>
    <w:rsid w:val="00106F60"/>
    <w:rsid w:val="001141D0"/>
    <w:rsid w:val="00117894"/>
    <w:rsid w:val="0012062F"/>
    <w:rsid w:val="00132167"/>
    <w:rsid w:val="00136B50"/>
    <w:rsid w:val="00141033"/>
    <w:rsid w:val="00141718"/>
    <w:rsid w:val="001425A7"/>
    <w:rsid w:val="00143D18"/>
    <w:rsid w:val="00143DC7"/>
    <w:rsid w:val="00147784"/>
    <w:rsid w:val="00152AC1"/>
    <w:rsid w:val="00153AEF"/>
    <w:rsid w:val="00154C1A"/>
    <w:rsid w:val="00156042"/>
    <w:rsid w:val="00157CE7"/>
    <w:rsid w:val="00176A5E"/>
    <w:rsid w:val="00191178"/>
    <w:rsid w:val="00192329"/>
    <w:rsid w:val="00193699"/>
    <w:rsid w:val="00197E66"/>
    <w:rsid w:val="001A03FE"/>
    <w:rsid w:val="001A1669"/>
    <w:rsid w:val="001B026B"/>
    <w:rsid w:val="001B3928"/>
    <w:rsid w:val="001B7FA1"/>
    <w:rsid w:val="001C48D8"/>
    <w:rsid w:val="001C5149"/>
    <w:rsid w:val="001C52C2"/>
    <w:rsid w:val="001D0AFC"/>
    <w:rsid w:val="001D6F21"/>
    <w:rsid w:val="001E0ADE"/>
    <w:rsid w:val="001E3A54"/>
    <w:rsid w:val="001E49C9"/>
    <w:rsid w:val="001E563E"/>
    <w:rsid w:val="001E5F8E"/>
    <w:rsid w:val="00202C71"/>
    <w:rsid w:val="002072F4"/>
    <w:rsid w:val="00210409"/>
    <w:rsid w:val="0022078E"/>
    <w:rsid w:val="00226249"/>
    <w:rsid w:val="002320CE"/>
    <w:rsid w:val="00233385"/>
    <w:rsid w:val="00242034"/>
    <w:rsid w:val="0025134E"/>
    <w:rsid w:val="0025657A"/>
    <w:rsid w:val="00260073"/>
    <w:rsid w:val="00262769"/>
    <w:rsid w:val="002632B7"/>
    <w:rsid w:val="00272AAC"/>
    <w:rsid w:val="00291082"/>
    <w:rsid w:val="002958CD"/>
    <w:rsid w:val="00296ADC"/>
    <w:rsid w:val="00297CB5"/>
    <w:rsid w:val="002A1211"/>
    <w:rsid w:val="002A12DA"/>
    <w:rsid w:val="002A1929"/>
    <w:rsid w:val="002A4903"/>
    <w:rsid w:val="002A4C97"/>
    <w:rsid w:val="002B16A7"/>
    <w:rsid w:val="002C2485"/>
    <w:rsid w:val="002C2769"/>
    <w:rsid w:val="002C2E1B"/>
    <w:rsid w:val="002D62CE"/>
    <w:rsid w:val="002D7462"/>
    <w:rsid w:val="002E038B"/>
    <w:rsid w:val="002E1998"/>
    <w:rsid w:val="002E41A9"/>
    <w:rsid w:val="002E76B8"/>
    <w:rsid w:val="002E7DDC"/>
    <w:rsid w:val="002F2993"/>
    <w:rsid w:val="002F3404"/>
    <w:rsid w:val="002F6357"/>
    <w:rsid w:val="002F6F32"/>
    <w:rsid w:val="003004FA"/>
    <w:rsid w:val="003233EA"/>
    <w:rsid w:val="00327D69"/>
    <w:rsid w:val="003300BD"/>
    <w:rsid w:val="00337255"/>
    <w:rsid w:val="00337769"/>
    <w:rsid w:val="003450AC"/>
    <w:rsid w:val="003454FB"/>
    <w:rsid w:val="00350D15"/>
    <w:rsid w:val="003577C5"/>
    <w:rsid w:val="00357F5D"/>
    <w:rsid w:val="0036434E"/>
    <w:rsid w:val="00371F4C"/>
    <w:rsid w:val="00380050"/>
    <w:rsid w:val="00387DEF"/>
    <w:rsid w:val="00393930"/>
    <w:rsid w:val="003A0ACF"/>
    <w:rsid w:val="003A68CB"/>
    <w:rsid w:val="003B075A"/>
    <w:rsid w:val="003B551F"/>
    <w:rsid w:val="003B5FE6"/>
    <w:rsid w:val="003B7348"/>
    <w:rsid w:val="003D5D9E"/>
    <w:rsid w:val="003D5F71"/>
    <w:rsid w:val="003E1AC6"/>
    <w:rsid w:val="003E4D00"/>
    <w:rsid w:val="003F4678"/>
    <w:rsid w:val="003F4A7B"/>
    <w:rsid w:val="003F6533"/>
    <w:rsid w:val="004003DB"/>
    <w:rsid w:val="00401788"/>
    <w:rsid w:val="00411636"/>
    <w:rsid w:val="00416267"/>
    <w:rsid w:val="00420AB3"/>
    <w:rsid w:val="00424589"/>
    <w:rsid w:val="004265BE"/>
    <w:rsid w:val="00431975"/>
    <w:rsid w:val="00431D87"/>
    <w:rsid w:val="004332DC"/>
    <w:rsid w:val="0044217F"/>
    <w:rsid w:val="00442A73"/>
    <w:rsid w:val="004624F7"/>
    <w:rsid w:val="004642D9"/>
    <w:rsid w:val="00466FF8"/>
    <w:rsid w:val="00467CE7"/>
    <w:rsid w:val="00493C7F"/>
    <w:rsid w:val="00497959"/>
    <w:rsid w:val="004A0ED4"/>
    <w:rsid w:val="004A58E5"/>
    <w:rsid w:val="004A6A7C"/>
    <w:rsid w:val="004A6D88"/>
    <w:rsid w:val="004C6084"/>
    <w:rsid w:val="004C768A"/>
    <w:rsid w:val="004E1DA0"/>
    <w:rsid w:val="004E691F"/>
    <w:rsid w:val="004F16FA"/>
    <w:rsid w:val="00500A1E"/>
    <w:rsid w:val="005060FF"/>
    <w:rsid w:val="00507DED"/>
    <w:rsid w:val="00512BE7"/>
    <w:rsid w:val="005138A5"/>
    <w:rsid w:val="00516AA3"/>
    <w:rsid w:val="00530AB2"/>
    <w:rsid w:val="005316C5"/>
    <w:rsid w:val="00531DB6"/>
    <w:rsid w:val="00532BCB"/>
    <w:rsid w:val="005410C1"/>
    <w:rsid w:val="005446A8"/>
    <w:rsid w:val="005447DF"/>
    <w:rsid w:val="00546C82"/>
    <w:rsid w:val="005504AA"/>
    <w:rsid w:val="005559C1"/>
    <w:rsid w:val="0056463F"/>
    <w:rsid w:val="005646CD"/>
    <w:rsid w:val="0056489B"/>
    <w:rsid w:val="00574287"/>
    <w:rsid w:val="00582037"/>
    <w:rsid w:val="00584EA0"/>
    <w:rsid w:val="00586756"/>
    <w:rsid w:val="00593C4E"/>
    <w:rsid w:val="00594996"/>
    <w:rsid w:val="00595909"/>
    <w:rsid w:val="00596E3F"/>
    <w:rsid w:val="005A22A5"/>
    <w:rsid w:val="005A647D"/>
    <w:rsid w:val="005B158F"/>
    <w:rsid w:val="005B1BD1"/>
    <w:rsid w:val="005B1EAF"/>
    <w:rsid w:val="005B3A1A"/>
    <w:rsid w:val="005B3A42"/>
    <w:rsid w:val="005B5231"/>
    <w:rsid w:val="005C317B"/>
    <w:rsid w:val="005C3C53"/>
    <w:rsid w:val="005C3D26"/>
    <w:rsid w:val="005C76E3"/>
    <w:rsid w:val="005D02BC"/>
    <w:rsid w:val="005D0D57"/>
    <w:rsid w:val="005E4EFB"/>
    <w:rsid w:val="005F4740"/>
    <w:rsid w:val="005F59AA"/>
    <w:rsid w:val="0060327D"/>
    <w:rsid w:val="0060453C"/>
    <w:rsid w:val="00605A91"/>
    <w:rsid w:val="0060777F"/>
    <w:rsid w:val="00607D8E"/>
    <w:rsid w:val="00610149"/>
    <w:rsid w:val="0062348C"/>
    <w:rsid w:val="00632601"/>
    <w:rsid w:val="006367D6"/>
    <w:rsid w:val="00640006"/>
    <w:rsid w:val="0064041E"/>
    <w:rsid w:val="00640B02"/>
    <w:rsid w:val="0064638E"/>
    <w:rsid w:val="0065754D"/>
    <w:rsid w:val="00664625"/>
    <w:rsid w:val="0067422A"/>
    <w:rsid w:val="006818CB"/>
    <w:rsid w:val="00687FC3"/>
    <w:rsid w:val="006909B3"/>
    <w:rsid w:val="00691B1E"/>
    <w:rsid w:val="00693244"/>
    <w:rsid w:val="00693793"/>
    <w:rsid w:val="00693A71"/>
    <w:rsid w:val="006A3CDA"/>
    <w:rsid w:val="006A6EF7"/>
    <w:rsid w:val="006B0C33"/>
    <w:rsid w:val="006C2EEC"/>
    <w:rsid w:val="006C3EE5"/>
    <w:rsid w:val="006C43F3"/>
    <w:rsid w:val="006C4497"/>
    <w:rsid w:val="006C5BC4"/>
    <w:rsid w:val="006C643E"/>
    <w:rsid w:val="006D118B"/>
    <w:rsid w:val="006D2526"/>
    <w:rsid w:val="006D6392"/>
    <w:rsid w:val="006E4968"/>
    <w:rsid w:val="006E546F"/>
    <w:rsid w:val="006E5981"/>
    <w:rsid w:val="006F0D69"/>
    <w:rsid w:val="006F39AB"/>
    <w:rsid w:val="006F7CB3"/>
    <w:rsid w:val="007023B2"/>
    <w:rsid w:val="007039A8"/>
    <w:rsid w:val="0070784B"/>
    <w:rsid w:val="00710947"/>
    <w:rsid w:val="00711370"/>
    <w:rsid w:val="007169BC"/>
    <w:rsid w:val="0071744F"/>
    <w:rsid w:val="00732F33"/>
    <w:rsid w:val="00733215"/>
    <w:rsid w:val="00734B65"/>
    <w:rsid w:val="00735B82"/>
    <w:rsid w:val="007531C4"/>
    <w:rsid w:val="00754945"/>
    <w:rsid w:val="007577DB"/>
    <w:rsid w:val="00760E66"/>
    <w:rsid w:val="00766841"/>
    <w:rsid w:val="00773AE8"/>
    <w:rsid w:val="0077668B"/>
    <w:rsid w:val="007776CE"/>
    <w:rsid w:val="00780046"/>
    <w:rsid w:val="00780354"/>
    <w:rsid w:val="007819DD"/>
    <w:rsid w:val="00783B88"/>
    <w:rsid w:val="0079323F"/>
    <w:rsid w:val="007A4AB4"/>
    <w:rsid w:val="007A63DD"/>
    <w:rsid w:val="007B5FB6"/>
    <w:rsid w:val="007B730B"/>
    <w:rsid w:val="007C68A4"/>
    <w:rsid w:val="007D0908"/>
    <w:rsid w:val="007D1CC1"/>
    <w:rsid w:val="007D2303"/>
    <w:rsid w:val="007D287B"/>
    <w:rsid w:val="007D4414"/>
    <w:rsid w:val="007D7746"/>
    <w:rsid w:val="007E5E09"/>
    <w:rsid w:val="007F11CC"/>
    <w:rsid w:val="007F1387"/>
    <w:rsid w:val="00803042"/>
    <w:rsid w:val="008038AA"/>
    <w:rsid w:val="00805838"/>
    <w:rsid w:val="008067CF"/>
    <w:rsid w:val="00806A1D"/>
    <w:rsid w:val="00813D71"/>
    <w:rsid w:val="00814EB6"/>
    <w:rsid w:val="00814EEE"/>
    <w:rsid w:val="008223EF"/>
    <w:rsid w:val="00822E32"/>
    <w:rsid w:val="00823B41"/>
    <w:rsid w:val="00826D89"/>
    <w:rsid w:val="0083418F"/>
    <w:rsid w:val="00834459"/>
    <w:rsid w:val="00834B0C"/>
    <w:rsid w:val="00835736"/>
    <w:rsid w:val="00835D56"/>
    <w:rsid w:val="00850FF3"/>
    <w:rsid w:val="008520E2"/>
    <w:rsid w:val="00853537"/>
    <w:rsid w:val="008603FF"/>
    <w:rsid w:val="008609BF"/>
    <w:rsid w:val="00862D9B"/>
    <w:rsid w:val="008806CE"/>
    <w:rsid w:val="0088797B"/>
    <w:rsid w:val="00896BFF"/>
    <w:rsid w:val="00896DBB"/>
    <w:rsid w:val="0089772F"/>
    <w:rsid w:val="008A1F47"/>
    <w:rsid w:val="008C20AC"/>
    <w:rsid w:val="008C21A4"/>
    <w:rsid w:val="008C3EF5"/>
    <w:rsid w:val="008D1C45"/>
    <w:rsid w:val="008D7966"/>
    <w:rsid w:val="008E0BDC"/>
    <w:rsid w:val="008E2529"/>
    <w:rsid w:val="008E2748"/>
    <w:rsid w:val="009042B2"/>
    <w:rsid w:val="009173AC"/>
    <w:rsid w:val="009322DD"/>
    <w:rsid w:val="00932857"/>
    <w:rsid w:val="0093688A"/>
    <w:rsid w:val="00950E8B"/>
    <w:rsid w:val="0095480D"/>
    <w:rsid w:val="0096415D"/>
    <w:rsid w:val="00971499"/>
    <w:rsid w:val="00982861"/>
    <w:rsid w:val="00987F2B"/>
    <w:rsid w:val="00990693"/>
    <w:rsid w:val="009939C2"/>
    <w:rsid w:val="009A0A7A"/>
    <w:rsid w:val="009A570A"/>
    <w:rsid w:val="009A7E7C"/>
    <w:rsid w:val="009B08C9"/>
    <w:rsid w:val="009B1256"/>
    <w:rsid w:val="009B4023"/>
    <w:rsid w:val="009C1276"/>
    <w:rsid w:val="009D18FC"/>
    <w:rsid w:val="009D27F9"/>
    <w:rsid w:val="009D6654"/>
    <w:rsid w:val="009D6BAB"/>
    <w:rsid w:val="009D73DA"/>
    <w:rsid w:val="009E0D5D"/>
    <w:rsid w:val="009E3ABE"/>
    <w:rsid w:val="009E54FF"/>
    <w:rsid w:val="009E7197"/>
    <w:rsid w:val="009F1238"/>
    <w:rsid w:val="009F4403"/>
    <w:rsid w:val="00A002B2"/>
    <w:rsid w:val="00A01089"/>
    <w:rsid w:val="00A05877"/>
    <w:rsid w:val="00A11010"/>
    <w:rsid w:val="00A11263"/>
    <w:rsid w:val="00A124BD"/>
    <w:rsid w:val="00A12FB3"/>
    <w:rsid w:val="00A16FBB"/>
    <w:rsid w:val="00A237CC"/>
    <w:rsid w:val="00A23B4C"/>
    <w:rsid w:val="00A25E64"/>
    <w:rsid w:val="00A274A3"/>
    <w:rsid w:val="00A30CA2"/>
    <w:rsid w:val="00A379D0"/>
    <w:rsid w:val="00A40702"/>
    <w:rsid w:val="00A41D2C"/>
    <w:rsid w:val="00A438DA"/>
    <w:rsid w:val="00A45CA9"/>
    <w:rsid w:val="00A474EB"/>
    <w:rsid w:val="00A554CC"/>
    <w:rsid w:val="00A60798"/>
    <w:rsid w:val="00A61353"/>
    <w:rsid w:val="00A637AD"/>
    <w:rsid w:val="00A640ED"/>
    <w:rsid w:val="00A72917"/>
    <w:rsid w:val="00A738DB"/>
    <w:rsid w:val="00A76331"/>
    <w:rsid w:val="00A80C22"/>
    <w:rsid w:val="00A83619"/>
    <w:rsid w:val="00A852B5"/>
    <w:rsid w:val="00A856E6"/>
    <w:rsid w:val="00A91389"/>
    <w:rsid w:val="00A96F4F"/>
    <w:rsid w:val="00A97EE7"/>
    <w:rsid w:val="00AB0D0F"/>
    <w:rsid w:val="00AB3114"/>
    <w:rsid w:val="00AB3E03"/>
    <w:rsid w:val="00AC2041"/>
    <w:rsid w:val="00AD16EE"/>
    <w:rsid w:val="00AD374F"/>
    <w:rsid w:val="00AE2509"/>
    <w:rsid w:val="00AE5EDF"/>
    <w:rsid w:val="00AE6670"/>
    <w:rsid w:val="00AF74B0"/>
    <w:rsid w:val="00B0201E"/>
    <w:rsid w:val="00B0751F"/>
    <w:rsid w:val="00B17487"/>
    <w:rsid w:val="00B23442"/>
    <w:rsid w:val="00B36484"/>
    <w:rsid w:val="00B561B6"/>
    <w:rsid w:val="00B6707F"/>
    <w:rsid w:val="00B67DE1"/>
    <w:rsid w:val="00B74B45"/>
    <w:rsid w:val="00B770FE"/>
    <w:rsid w:val="00B81FB3"/>
    <w:rsid w:val="00B86C42"/>
    <w:rsid w:val="00B93D2E"/>
    <w:rsid w:val="00BA1D0B"/>
    <w:rsid w:val="00BA2410"/>
    <w:rsid w:val="00BB1DCF"/>
    <w:rsid w:val="00BB3E60"/>
    <w:rsid w:val="00BB4210"/>
    <w:rsid w:val="00BB7373"/>
    <w:rsid w:val="00BC488E"/>
    <w:rsid w:val="00BC6F42"/>
    <w:rsid w:val="00BD5D57"/>
    <w:rsid w:val="00BE29D9"/>
    <w:rsid w:val="00BE2DF2"/>
    <w:rsid w:val="00BE6AD3"/>
    <w:rsid w:val="00BF2A1B"/>
    <w:rsid w:val="00BF34A4"/>
    <w:rsid w:val="00BF4A9C"/>
    <w:rsid w:val="00C042AF"/>
    <w:rsid w:val="00C10D9D"/>
    <w:rsid w:val="00C115C2"/>
    <w:rsid w:val="00C1257C"/>
    <w:rsid w:val="00C213C2"/>
    <w:rsid w:val="00C24FE9"/>
    <w:rsid w:val="00C328CC"/>
    <w:rsid w:val="00C33F20"/>
    <w:rsid w:val="00C409A5"/>
    <w:rsid w:val="00C45B5E"/>
    <w:rsid w:val="00C46294"/>
    <w:rsid w:val="00C46F97"/>
    <w:rsid w:val="00C52D32"/>
    <w:rsid w:val="00C52F89"/>
    <w:rsid w:val="00C53054"/>
    <w:rsid w:val="00C563B6"/>
    <w:rsid w:val="00C5647F"/>
    <w:rsid w:val="00C56A46"/>
    <w:rsid w:val="00C57E87"/>
    <w:rsid w:val="00C646A8"/>
    <w:rsid w:val="00C6547C"/>
    <w:rsid w:val="00C73C0F"/>
    <w:rsid w:val="00C76B8E"/>
    <w:rsid w:val="00C84E10"/>
    <w:rsid w:val="00C84F8D"/>
    <w:rsid w:val="00C92E87"/>
    <w:rsid w:val="00C96C49"/>
    <w:rsid w:val="00CA4C94"/>
    <w:rsid w:val="00CA7572"/>
    <w:rsid w:val="00CA7F74"/>
    <w:rsid w:val="00CB6246"/>
    <w:rsid w:val="00CC3160"/>
    <w:rsid w:val="00CD29C2"/>
    <w:rsid w:val="00CD6207"/>
    <w:rsid w:val="00CE0219"/>
    <w:rsid w:val="00CE39B8"/>
    <w:rsid w:val="00CF13A5"/>
    <w:rsid w:val="00CF20DC"/>
    <w:rsid w:val="00CF4344"/>
    <w:rsid w:val="00CF588E"/>
    <w:rsid w:val="00CF72D7"/>
    <w:rsid w:val="00CF758B"/>
    <w:rsid w:val="00D015A4"/>
    <w:rsid w:val="00D02F59"/>
    <w:rsid w:val="00D05EA7"/>
    <w:rsid w:val="00D1092B"/>
    <w:rsid w:val="00D10AC9"/>
    <w:rsid w:val="00D12870"/>
    <w:rsid w:val="00D1423F"/>
    <w:rsid w:val="00D177A0"/>
    <w:rsid w:val="00D20092"/>
    <w:rsid w:val="00D22E65"/>
    <w:rsid w:val="00D22EAF"/>
    <w:rsid w:val="00D3078B"/>
    <w:rsid w:val="00D3118E"/>
    <w:rsid w:val="00D31438"/>
    <w:rsid w:val="00D32927"/>
    <w:rsid w:val="00D34BC5"/>
    <w:rsid w:val="00D36BA1"/>
    <w:rsid w:val="00D37F07"/>
    <w:rsid w:val="00D41BB8"/>
    <w:rsid w:val="00D55285"/>
    <w:rsid w:val="00D56DE4"/>
    <w:rsid w:val="00D63855"/>
    <w:rsid w:val="00D67892"/>
    <w:rsid w:val="00D7119E"/>
    <w:rsid w:val="00D76340"/>
    <w:rsid w:val="00D85656"/>
    <w:rsid w:val="00D97F78"/>
    <w:rsid w:val="00DA0378"/>
    <w:rsid w:val="00DA33AC"/>
    <w:rsid w:val="00DA4D73"/>
    <w:rsid w:val="00DA74BB"/>
    <w:rsid w:val="00DB1379"/>
    <w:rsid w:val="00DB62E8"/>
    <w:rsid w:val="00DB65A3"/>
    <w:rsid w:val="00DB78FC"/>
    <w:rsid w:val="00DC473D"/>
    <w:rsid w:val="00DC48F1"/>
    <w:rsid w:val="00DC58F4"/>
    <w:rsid w:val="00DC5BFB"/>
    <w:rsid w:val="00DC7B0C"/>
    <w:rsid w:val="00DD3EA6"/>
    <w:rsid w:val="00DE1D8B"/>
    <w:rsid w:val="00DE2ECF"/>
    <w:rsid w:val="00DE49E1"/>
    <w:rsid w:val="00DF172C"/>
    <w:rsid w:val="00DF5286"/>
    <w:rsid w:val="00E01D1F"/>
    <w:rsid w:val="00E06A9D"/>
    <w:rsid w:val="00E07146"/>
    <w:rsid w:val="00E0783E"/>
    <w:rsid w:val="00E12971"/>
    <w:rsid w:val="00E13809"/>
    <w:rsid w:val="00E150C3"/>
    <w:rsid w:val="00E154CE"/>
    <w:rsid w:val="00E15F80"/>
    <w:rsid w:val="00E2067D"/>
    <w:rsid w:val="00E20A41"/>
    <w:rsid w:val="00E315FC"/>
    <w:rsid w:val="00E32DDC"/>
    <w:rsid w:val="00E352A5"/>
    <w:rsid w:val="00E36B78"/>
    <w:rsid w:val="00E410F8"/>
    <w:rsid w:val="00E459FD"/>
    <w:rsid w:val="00E62A4B"/>
    <w:rsid w:val="00E63092"/>
    <w:rsid w:val="00E63BD8"/>
    <w:rsid w:val="00E65AC2"/>
    <w:rsid w:val="00E72913"/>
    <w:rsid w:val="00E753E2"/>
    <w:rsid w:val="00E75C04"/>
    <w:rsid w:val="00E768ED"/>
    <w:rsid w:val="00E773FF"/>
    <w:rsid w:val="00E80627"/>
    <w:rsid w:val="00E81A69"/>
    <w:rsid w:val="00E913E8"/>
    <w:rsid w:val="00EB62F3"/>
    <w:rsid w:val="00EC16FE"/>
    <w:rsid w:val="00EC21BE"/>
    <w:rsid w:val="00EC3938"/>
    <w:rsid w:val="00EC4F17"/>
    <w:rsid w:val="00EC643A"/>
    <w:rsid w:val="00ED1D2C"/>
    <w:rsid w:val="00ED3441"/>
    <w:rsid w:val="00ED4643"/>
    <w:rsid w:val="00EE36E8"/>
    <w:rsid w:val="00EE49E7"/>
    <w:rsid w:val="00EE54B9"/>
    <w:rsid w:val="00F00EF9"/>
    <w:rsid w:val="00F07E01"/>
    <w:rsid w:val="00F12B0C"/>
    <w:rsid w:val="00F135E4"/>
    <w:rsid w:val="00F15375"/>
    <w:rsid w:val="00F15CD5"/>
    <w:rsid w:val="00F16393"/>
    <w:rsid w:val="00F20C42"/>
    <w:rsid w:val="00F21764"/>
    <w:rsid w:val="00F36D7A"/>
    <w:rsid w:val="00F41EF2"/>
    <w:rsid w:val="00F45ABD"/>
    <w:rsid w:val="00F47F82"/>
    <w:rsid w:val="00F51473"/>
    <w:rsid w:val="00F52BFF"/>
    <w:rsid w:val="00F53E64"/>
    <w:rsid w:val="00F56218"/>
    <w:rsid w:val="00F56615"/>
    <w:rsid w:val="00F73511"/>
    <w:rsid w:val="00F76366"/>
    <w:rsid w:val="00F82439"/>
    <w:rsid w:val="00FA1ED8"/>
    <w:rsid w:val="00FB67B6"/>
    <w:rsid w:val="00FC3883"/>
    <w:rsid w:val="00FC6061"/>
    <w:rsid w:val="00FE0D43"/>
    <w:rsid w:val="00FE1E79"/>
    <w:rsid w:val="00FE4493"/>
    <w:rsid w:val="00FE5BFC"/>
    <w:rsid w:val="00FF4A25"/>
    <w:rsid w:val="00FF4D6B"/>
    <w:rsid w:val="00FF6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20151"/>
  <w15:docId w15:val="{24228AA2-38CA-4202-BBB3-3A048D5B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D88"/>
  </w:style>
  <w:style w:type="paragraph" w:styleId="Heading1">
    <w:name w:val="heading 1"/>
    <w:basedOn w:val="Normal"/>
    <w:next w:val="Normal"/>
    <w:link w:val="Heading1Char"/>
    <w:uiPriority w:val="9"/>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uiPriority w:val="9"/>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uiPriority w:val="9"/>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uiPriority w:val="9"/>
    <w:qFormat/>
    <w:rsid w:val="00147784"/>
    <w:pPr>
      <w:keepNext/>
      <w:keepLines/>
      <w:spacing w:before="240"/>
      <w:contextualSpacing/>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uiPriority w:val="99"/>
    <w:rsid w:val="00A16FBB"/>
    <w:rPr>
      <w:color w:val="2F60AD"/>
      <w:sz w:val="18"/>
    </w:rPr>
  </w:style>
  <w:style w:type="paragraph" w:styleId="Footer">
    <w:name w:val="footer"/>
    <w:basedOn w:val="Normal"/>
    <w:link w:val="FooterChar"/>
    <w:uiPriority w:val="99"/>
    <w:unhideWhenUsed/>
    <w:rsid w:val="00A16FBB"/>
    <w:pPr>
      <w:tabs>
        <w:tab w:val="center" w:pos="4513"/>
        <w:tab w:val="right" w:pos="9026"/>
      </w:tabs>
      <w:spacing w:before="0" w:after="0"/>
      <w:ind w:right="-381"/>
      <w:jc w:val="right"/>
    </w:pPr>
    <w:rPr>
      <w:color w:val="2F60AD"/>
    </w:rPr>
  </w:style>
  <w:style w:type="character" w:customStyle="1" w:styleId="FooterChar">
    <w:name w:val="Footer Char"/>
    <w:basedOn w:val="DefaultParagraphFont"/>
    <w:link w:val="Footer"/>
    <w:uiPriority w:val="99"/>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uiPriority w:val="9"/>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uiPriority w:val="9"/>
    <w:rsid w:val="00693244"/>
    <w:rPr>
      <w:rFonts w:asciiTheme="majorHAnsi" w:hAnsiTheme="majorHAnsi"/>
      <w:spacing w:val="20"/>
      <w:sz w:val="28"/>
      <w:szCs w:val="28"/>
    </w:rPr>
  </w:style>
  <w:style w:type="character" w:customStyle="1" w:styleId="Heading3Char">
    <w:name w:val="Heading 3 Char"/>
    <w:basedOn w:val="DefaultParagraphFont"/>
    <w:link w:val="Heading3"/>
    <w:uiPriority w:val="9"/>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shd w:val="clear" w:color="auto" w:fill="E5EEF9"/>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qFormat/>
    <w:rsid w:val="005447DF"/>
    <w:pPr>
      <w:spacing w:before="160" w:after="0"/>
      <w:contextualSpacing/>
    </w:pPr>
    <w:rPr>
      <w:sz w:val="18"/>
    </w:rPr>
  </w:style>
  <w:style w:type="character" w:customStyle="1" w:styleId="FootnoteTextChar">
    <w:name w:val="Footnote Text Char"/>
    <w:basedOn w:val="DefaultParagraphFont"/>
    <w:link w:val="FootnoteText"/>
    <w:uiPriority w:val="99"/>
    <w:rsid w:val="005447DF"/>
    <w:rPr>
      <w:sz w:val="18"/>
    </w:rPr>
  </w:style>
  <w:style w:type="character" w:styleId="Hyperlink">
    <w:name w:val="Hyperlink"/>
    <w:basedOn w:val="DefaultParagraphFont"/>
    <w:uiPriority w:val="99"/>
    <w:unhideWhenUsed/>
    <w:rsid w:val="001E563E"/>
    <w:rPr>
      <w:color w:val="0A5CC7" w:themeColor="accent3"/>
      <w:u w:val="single"/>
    </w:rPr>
  </w:style>
  <w:style w:type="paragraph" w:styleId="ListBullet">
    <w:name w:val="List Bullet"/>
    <w:basedOn w:val="Normal"/>
    <w:uiPriority w:val="2"/>
    <w:qFormat/>
    <w:rsid w:val="0022078E"/>
    <w:pPr>
      <w:numPr>
        <w:numId w:val="32"/>
      </w:numPr>
    </w:pPr>
    <w:rPr>
      <w:rFonts w:eastAsia="Times New Roman"/>
      <w:lang w:eastAsia="en-AU"/>
    </w:rPr>
  </w:style>
  <w:style w:type="paragraph" w:styleId="ListNumber">
    <w:name w:val="List Number"/>
    <w:basedOn w:val="Normal"/>
    <w:uiPriority w:val="2"/>
    <w:qFormat/>
    <w:rsid w:val="0022078E"/>
    <w:pPr>
      <w:numPr>
        <w:numId w:val="24"/>
      </w:numPr>
      <w:ind w:left="357" w:hanging="357"/>
    </w:pPr>
    <w:rPr>
      <w:rFonts w:eastAsia="Times New Roman"/>
      <w:lang w:eastAsia="en-AU"/>
    </w:rPr>
  </w:style>
  <w:style w:type="paragraph" w:styleId="TOC1">
    <w:name w:val="toc 1"/>
    <w:basedOn w:val="Normal"/>
    <w:next w:val="Normal"/>
    <w:autoRedefine/>
    <w:uiPriority w:val="39"/>
    <w:semiHidden/>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semiHidden/>
    <w:rsid w:val="00693793"/>
    <w:pPr>
      <w:spacing w:after="100"/>
      <w:ind w:left="220"/>
    </w:pPr>
  </w:style>
  <w:style w:type="paragraph" w:styleId="ListBullet2">
    <w:name w:val="List Bullet 2"/>
    <w:basedOn w:val="Normal"/>
    <w:uiPriority w:val="2"/>
    <w:semiHidden/>
    <w:qFormat/>
    <w:rsid w:val="00BE6AD3"/>
    <w:pPr>
      <w:numPr>
        <w:ilvl w:val="1"/>
        <w:numId w:val="32"/>
      </w:numPr>
      <w:tabs>
        <w:tab w:val="num" w:pos="360"/>
      </w:tabs>
      <w:spacing w:after="0"/>
      <w:ind w:left="0" w:firstLine="0"/>
    </w:pPr>
    <w:rPr>
      <w:rFonts w:eastAsia="Times New Roman"/>
      <w:lang w:eastAsia="en-AU"/>
    </w:rPr>
  </w:style>
  <w:style w:type="character" w:customStyle="1" w:styleId="Heading4Char">
    <w:name w:val="Heading 4 Char"/>
    <w:basedOn w:val="DefaultParagraphFont"/>
    <w:link w:val="Heading4"/>
    <w:uiPriority w:val="9"/>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2"/>
      </w:numPr>
      <w:tabs>
        <w:tab w:val="num" w:pos="360"/>
      </w:tabs>
      <w:spacing w:after="0"/>
      <w:ind w:left="0" w:firstLine="0"/>
    </w:pPr>
    <w:rPr>
      <w:rFonts w:eastAsia="Times New Roman"/>
      <w:lang w:eastAsia="en-AU"/>
    </w:rPr>
  </w:style>
  <w:style w:type="paragraph" w:styleId="ListBullet4">
    <w:name w:val="List Bullet 4"/>
    <w:basedOn w:val="Normal"/>
    <w:uiPriority w:val="2"/>
    <w:semiHidden/>
    <w:rsid w:val="00BE6AD3"/>
    <w:pPr>
      <w:numPr>
        <w:ilvl w:val="3"/>
        <w:numId w:val="32"/>
      </w:numPr>
      <w:tabs>
        <w:tab w:val="num" w:pos="360"/>
      </w:tabs>
      <w:spacing w:after="0"/>
      <w:ind w:left="0" w:firstLine="0"/>
    </w:pPr>
    <w:rPr>
      <w:rFonts w:eastAsia="Times New Roman"/>
      <w:lang w:eastAsia="en-AU"/>
    </w:rPr>
  </w:style>
  <w:style w:type="paragraph" w:styleId="ListBullet5">
    <w:name w:val="List Bullet 5"/>
    <w:basedOn w:val="Normal"/>
    <w:uiPriority w:val="2"/>
    <w:semiHidden/>
    <w:rsid w:val="00BE6AD3"/>
    <w:pPr>
      <w:numPr>
        <w:ilvl w:val="4"/>
        <w:numId w:val="32"/>
      </w:numPr>
      <w:tabs>
        <w:tab w:val="num" w:pos="360"/>
      </w:tabs>
      <w:spacing w:after="0"/>
      <w:ind w:left="0" w:firstLine="0"/>
    </w:pPr>
    <w:rPr>
      <w:rFonts w:eastAsia="Times New Roman"/>
      <w:lang w:eastAsia="en-AU"/>
    </w:rPr>
  </w:style>
  <w:style w:type="paragraph" w:styleId="ListNumber2">
    <w:name w:val="List Number 2"/>
    <w:basedOn w:val="Normal"/>
    <w:uiPriority w:val="2"/>
    <w:semiHidden/>
    <w:rsid w:val="005316C5"/>
    <w:pPr>
      <w:numPr>
        <w:ilvl w:val="1"/>
        <w:numId w:val="24"/>
      </w:numPr>
      <w:spacing w:after="0"/>
    </w:pPr>
    <w:rPr>
      <w:rFonts w:eastAsia="Times New Roman"/>
      <w:lang w:eastAsia="en-AU"/>
    </w:rPr>
  </w:style>
  <w:style w:type="paragraph" w:styleId="ListNumber3">
    <w:name w:val="List Number 3"/>
    <w:basedOn w:val="Normal"/>
    <w:uiPriority w:val="2"/>
    <w:semiHidden/>
    <w:rsid w:val="005316C5"/>
    <w:pPr>
      <w:numPr>
        <w:ilvl w:val="2"/>
        <w:numId w:val="24"/>
      </w:numPr>
      <w:spacing w:after="0"/>
    </w:pPr>
    <w:rPr>
      <w:rFonts w:eastAsia="Times New Roman"/>
      <w:lang w:eastAsia="en-AU"/>
    </w:rPr>
  </w:style>
  <w:style w:type="paragraph" w:styleId="ListNumber4">
    <w:name w:val="List Number 4"/>
    <w:basedOn w:val="Normal"/>
    <w:uiPriority w:val="2"/>
    <w:semiHidden/>
    <w:rsid w:val="005316C5"/>
    <w:pPr>
      <w:numPr>
        <w:ilvl w:val="3"/>
        <w:numId w:val="24"/>
      </w:numPr>
      <w:spacing w:after="0"/>
    </w:pPr>
    <w:rPr>
      <w:rFonts w:eastAsia="Times New Roman"/>
      <w:lang w:eastAsia="en-AU"/>
    </w:rPr>
  </w:style>
  <w:style w:type="paragraph" w:styleId="ListNumber5">
    <w:name w:val="List Number 5"/>
    <w:basedOn w:val="Normal"/>
    <w:uiPriority w:val="2"/>
    <w:semiHidden/>
    <w:rsid w:val="005316C5"/>
    <w:pPr>
      <w:numPr>
        <w:ilvl w:val="4"/>
        <w:numId w:val="24"/>
      </w:numPr>
      <w:spacing w:after="0"/>
    </w:pPr>
    <w:rPr>
      <w:rFonts w:eastAsia="Times New Roman"/>
      <w:lang w:eastAsia="en-AU"/>
    </w:rPr>
  </w:style>
  <w:style w:type="paragraph" w:styleId="List">
    <w:name w:val="List"/>
    <w:aliases w:val="List Letter"/>
    <w:basedOn w:val="Normal"/>
    <w:uiPriority w:val="2"/>
    <w:qFormat/>
    <w:rsid w:val="0022078E"/>
    <w:pPr>
      <w:numPr>
        <w:numId w:val="25"/>
      </w:numPr>
      <w:ind w:left="357" w:hanging="357"/>
    </w:pPr>
    <w:rPr>
      <w:rFonts w:eastAsia="Times New Roman"/>
      <w:lang w:eastAsia="en-AU"/>
    </w:rPr>
  </w:style>
  <w:style w:type="paragraph" w:styleId="Caption">
    <w:name w:val="caption"/>
    <w:aliases w:val="Table Heading"/>
    <w:basedOn w:val="Normal"/>
    <w:next w:val="Normal"/>
    <w:uiPriority w:val="35"/>
    <w:qFormat/>
    <w:rsid w:val="00BD5D57"/>
    <w:pPr>
      <w:keepNext/>
      <w:keepLines/>
      <w:spacing w:before="360" w:after="180"/>
      <w:contextualSpacing/>
    </w:pPr>
    <w:rPr>
      <w:b/>
      <w:iCs/>
      <w:sz w:val="24"/>
      <w:szCs w:val="18"/>
    </w:rPr>
  </w:style>
  <w:style w:type="paragraph" w:styleId="TOC3">
    <w:name w:val="toc 3"/>
    <w:basedOn w:val="Normal"/>
    <w:next w:val="Normal"/>
    <w:autoRedefine/>
    <w:uiPriority w:val="39"/>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character" w:styleId="CommentReference">
    <w:name w:val="annotation reference"/>
    <w:basedOn w:val="DefaultParagraphFont"/>
    <w:uiPriority w:val="99"/>
    <w:semiHidden/>
    <w:unhideWhenUsed/>
    <w:rsid w:val="00431D87"/>
    <w:rPr>
      <w:sz w:val="16"/>
      <w:szCs w:val="16"/>
    </w:rPr>
  </w:style>
  <w:style w:type="paragraph" w:styleId="CommentText">
    <w:name w:val="annotation text"/>
    <w:basedOn w:val="Normal"/>
    <w:link w:val="CommentTextChar"/>
    <w:uiPriority w:val="99"/>
    <w:semiHidden/>
    <w:unhideWhenUsed/>
    <w:rsid w:val="00431D87"/>
    <w:pPr>
      <w:spacing w:before="0" w:after="0"/>
    </w:pPr>
    <w:rPr>
      <w:rFonts w:ascii="Arial" w:eastAsia="Arial" w:hAnsi="Arial" w:cs="Arial"/>
      <w:color w:val="auto"/>
      <w:sz w:val="20"/>
      <w:szCs w:val="20"/>
      <w:lang w:val="en"/>
    </w:rPr>
  </w:style>
  <w:style w:type="character" w:customStyle="1" w:styleId="CommentTextChar">
    <w:name w:val="Comment Text Char"/>
    <w:basedOn w:val="DefaultParagraphFont"/>
    <w:link w:val="CommentText"/>
    <w:uiPriority w:val="99"/>
    <w:semiHidden/>
    <w:rsid w:val="00431D87"/>
    <w:rPr>
      <w:rFonts w:ascii="Arial" w:eastAsia="Arial" w:hAnsi="Arial" w:cs="Arial"/>
      <w:color w:val="auto"/>
      <w:sz w:val="20"/>
      <w:szCs w:val="20"/>
      <w:lang w:val="en"/>
    </w:rPr>
  </w:style>
  <w:style w:type="paragraph" w:styleId="ListParagraph">
    <w:name w:val="List Paragraph"/>
    <w:basedOn w:val="Normal"/>
    <w:uiPriority w:val="34"/>
    <w:qFormat/>
    <w:rsid w:val="005D0D57"/>
    <w:pPr>
      <w:spacing w:before="0" w:after="0" w:line="276" w:lineRule="auto"/>
      <w:ind w:left="720"/>
      <w:contextualSpacing/>
    </w:pPr>
    <w:rPr>
      <w:rFonts w:ascii="Arial" w:eastAsia="Arial" w:hAnsi="Arial" w:cs="Arial"/>
      <w:color w:val="auto"/>
      <w:lang w:val="en" w:eastAsia="en-AU"/>
    </w:rPr>
  </w:style>
  <w:style w:type="paragraph" w:styleId="CommentSubject">
    <w:name w:val="annotation subject"/>
    <w:basedOn w:val="CommentText"/>
    <w:next w:val="CommentText"/>
    <w:link w:val="CommentSubjectChar"/>
    <w:uiPriority w:val="99"/>
    <w:semiHidden/>
    <w:unhideWhenUsed/>
    <w:rsid w:val="005D0D57"/>
    <w:pPr>
      <w:spacing w:before="120" w:after="120"/>
    </w:pPr>
    <w:rPr>
      <w:rFonts w:asciiTheme="minorHAnsi" w:eastAsiaTheme="minorHAnsi" w:hAnsiTheme="minorHAnsi" w:cs="Times New Roman"/>
      <w:b/>
      <w:bCs/>
      <w:color w:val="090D46" w:themeColor="text1"/>
      <w:lang w:val="en-AU"/>
    </w:rPr>
  </w:style>
  <w:style w:type="character" w:customStyle="1" w:styleId="CommentSubjectChar">
    <w:name w:val="Comment Subject Char"/>
    <w:basedOn w:val="CommentTextChar"/>
    <w:link w:val="CommentSubject"/>
    <w:uiPriority w:val="99"/>
    <w:semiHidden/>
    <w:rsid w:val="005D0D57"/>
    <w:rPr>
      <w:rFonts w:ascii="Arial" w:eastAsia="Arial" w:hAnsi="Arial" w:cs="Arial"/>
      <w:b/>
      <w:bCs/>
      <w:color w:val="auto"/>
      <w:sz w:val="20"/>
      <w:szCs w:val="20"/>
      <w:lang w:val="en"/>
    </w:rPr>
  </w:style>
  <w:style w:type="character" w:styleId="UnresolvedMention">
    <w:name w:val="Unresolved Mention"/>
    <w:basedOn w:val="DefaultParagraphFont"/>
    <w:uiPriority w:val="99"/>
    <w:semiHidden/>
    <w:unhideWhenUsed/>
    <w:rsid w:val="00357F5D"/>
    <w:rPr>
      <w:color w:val="605E5C"/>
      <w:shd w:val="clear" w:color="auto" w:fill="E1DFDD"/>
    </w:rPr>
  </w:style>
  <w:style w:type="character" w:styleId="FollowedHyperlink">
    <w:name w:val="FollowedHyperlink"/>
    <w:basedOn w:val="DefaultParagraphFont"/>
    <w:uiPriority w:val="99"/>
    <w:semiHidden/>
    <w:unhideWhenUsed/>
    <w:rsid w:val="00990693"/>
    <w:rPr>
      <w:color w:val="090D4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34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to.gov.au/individuals/Investments-and-assets/crypto-asset-investments/crypto-assets-glossary/" TargetMode="External"/><Relationship Id="rId18" Type="http://schemas.openxmlformats.org/officeDocument/2006/relationships/hyperlink" Target="https://www.ato.gov.au/business/starting-your-own-business/before-you-get-started/are-you-in-business-/" TargetMode="External"/><Relationship Id="rId26" Type="http://schemas.openxmlformats.org/officeDocument/2006/relationships/hyperlink" Target="https://www.ato.gov.au/law/view/view.htm?docid=EV/1051781223882&amp;PiT=99991231235958" TargetMode="External"/><Relationship Id="rId3" Type="http://schemas.openxmlformats.org/officeDocument/2006/relationships/customXml" Target="../customXml/item3.xml"/><Relationship Id="rId21" Type="http://schemas.openxmlformats.org/officeDocument/2006/relationships/hyperlink" Target="https://www.ato.gov.au/General/Other-languages/In-detail/Information-in-other-languages/Cryptocurrency-and-tax/" TargetMode="External"/><Relationship Id="rId7" Type="http://schemas.openxmlformats.org/officeDocument/2006/relationships/settings" Target="settings.xml"/><Relationship Id="rId12" Type="http://schemas.openxmlformats.org/officeDocument/2006/relationships/hyperlink" Target="https://www.ato.gov.au/Individuals/Investments-and-assets/Crypto-asset-investments/" TargetMode="External"/><Relationship Id="rId17" Type="http://schemas.openxmlformats.org/officeDocument/2006/relationships/hyperlink" Target="https://www.ato.gov.au/business/income-and-deductions-for-business/crypto-assets-used-in-business/" TargetMode="External"/><Relationship Id="rId25" Type="http://schemas.openxmlformats.org/officeDocument/2006/relationships/hyperlink" Target="https://www.ato.gov.au/individuals/Investments-and-assets/crypto-asset-investments/what-are-crypto-assets-/" TargetMode="External"/><Relationship Id="rId2" Type="http://schemas.openxmlformats.org/officeDocument/2006/relationships/customXml" Target="../customXml/item2.xml"/><Relationship Id="rId16" Type="http://schemas.openxmlformats.org/officeDocument/2006/relationships/hyperlink" Target="https://www.ato.gov.au/Individuals/Investments-and-assets/Crypto-asset-investments/What-are-crypto-assets-/" TargetMode="External"/><Relationship Id="rId20" Type="http://schemas.openxmlformats.org/officeDocument/2006/relationships/hyperlink" Target="https://www.ato.gov.au/business/income-and-deductions-for-business/crypto-assets-used-in-busines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ato.gov.au/individuals/investments-and-assets/crypto-asset-investments/transactions---acquiring-and-disposing-of-crypto-assets/crypto-asset-transactions/?anchor=ValuingcryptoassetsinAustraliandollars" TargetMode="External"/><Relationship Id="rId5" Type="http://schemas.openxmlformats.org/officeDocument/2006/relationships/numbering" Target="numbering.xml"/><Relationship Id="rId15" Type="http://schemas.openxmlformats.org/officeDocument/2006/relationships/hyperlink" Target="https://cryptotaxcalculator.io/blog/the-ultimate-defi-tax-guide/" TargetMode="External"/><Relationship Id="rId23" Type="http://schemas.openxmlformats.org/officeDocument/2006/relationships/hyperlink" Target="https://www.ato.gov.au/Individuals/Investments-and-assets/Crypto-asset-investments/Keeping-crypto-records/"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ato.gov.au/General/Other-languages/In-detail/Information-in-other-languages/Cryptocurrency-and-ta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to.gov.au/Individuals/Investments-and-assets/Crypto-asset-investments/Crypto-as-a-personal-use-asset/" TargetMode="External"/><Relationship Id="rId22" Type="http://schemas.openxmlformats.org/officeDocument/2006/relationships/hyperlink" Target="https://publish.viostream.com/play/bi9or7odtapk57" TargetMode="External"/><Relationship Id="rId27" Type="http://schemas.openxmlformats.org/officeDocument/2006/relationships/hyperlink" Target="https://www.ato.gov.au/general/gen/tax-treatment-of-crypto-currencies-in-australia---specifically-bitcoin/"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2PolAndProDescription xmlns="498cd1d1-c944-474d-9f60-8483bafe297d">CPA Australia branded full cover Microsoft Word template. This template is the preferred full cover template.</E2PolAndProDescription>
    <E2_SiteTaxHTField xmlns="501d7927-a5fa-456d-9f3c-6d9f121d3560">
      <Terms xmlns="http://schemas.microsoft.com/office/infopath/2007/PartnerControls">
        <TermInfo xmlns="http://schemas.microsoft.com/office/infopath/2007/PartnerControls">
          <TermName xmlns="http://schemas.microsoft.com/office/infopath/2007/PartnerControls">All Locations</TermName>
          <TermId xmlns="http://schemas.microsoft.com/office/infopath/2007/PartnerControls">88f49712-e5ea-49a8-8e8f-51d5e5760d19</TermId>
        </TermInfo>
      </Terms>
    </E2_SiteTaxHTField>
    <E2_BusinessUnitTaxHTField xmlns="501d7927-a5fa-456d-9f3c-6d9f121d3560">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4bdacb6f-4897-4b25-be4e-f0779b8136ea</TermId>
        </TermInfo>
      </Terms>
    </E2_BusinessUnitTaxHTField>
    <TaxCatchAll xmlns="501d7927-a5fa-456d-9f3c-6d9f121d3560">
      <Value>1</Value>
      <Value>13</Value>
    </TaxCatchAll>
    <E2PolAndProDocOwner xmlns="501d7927-a5fa-456d-9f3c-6d9f121d3560">
      <UserInfo>
        <DisplayName>Alexandra Strachan</DisplayName>
        <AccountId>1336</AccountId>
        <AccountType/>
      </UserInfo>
    </E2PolAndProDocOwner>
    <E2PolAndProReviewDate xmlns="498cd1d1-c944-474d-9f60-8483bafe297d" xsi:nil="true"/>
    <E2FileSiteNumber xmlns="501d7927-a5fa-456d-9f3c-6d9f121d356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 Document" ma:contentTypeID="0x0101005BEA86FC41F044F5934361E710445179005E9C9CF7E5E247D5A4A2C48AD552A54C00BBF7D34BF0DE554586F8A3E5223282CB" ma:contentTypeVersion="7" ma:contentTypeDescription="" ma:contentTypeScope="" ma:versionID="c8569ffcb740fc38025743e86c8c85c5">
  <xsd:schema xmlns:xsd="http://www.w3.org/2001/XMLSchema" xmlns:xs="http://www.w3.org/2001/XMLSchema" xmlns:p="http://schemas.microsoft.com/office/2006/metadata/properties" xmlns:ns2="501d7927-a5fa-456d-9f3c-6d9f121d3560" xmlns:ns3="501d7927-a5fa-456d-9f3c-6d9f121d3560" xmlns:ns4="498cd1d1-c944-474d-9f60-8483bafe297d" targetNamespace="http://schemas.microsoft.com/office/2006/metadata/properties" ma:root="true" ma:fieldsID="2c50146d7c490be092c2f0864f9ca1d6" ns3:_="" ns4:_="">
    <xsd:import namespace="501d7927-a5fa-456d-9f3c-6d9f121d3560"/>
    <xsd:import namespace="501d7927-a5fa-456d-9f3c-6d9f121d3560"/>
    <xsd:import namespace="498cd1d1-c944-474d-9f60-8483bafe297d"/>
    <xsd:element name="properties">
      <xsd:complexType>
        <xsd:sequence>
          <xsd:element name="documentManagement">
            <xsd:complexType>
              <xsd:all>
                <xsd:element ref="ns3:E2FileSiteNumber" minOccurs="0"/>
                <xsd:element ref="ns3:E2PolAndProDocOwner" minOccurs="0"/>
                <xsd:element ref="ns4:E2PolAndProReviewDate" minOccurs="0"/>
                <xsd:element ref="ns4:E2PolAndProDescription" minOccurs="0"/>
                <xsd:element ref="ns2:E2_SiteTaxHTField" minOccurs="0"/>
                <xsd:element ref="ns3:TaxCatchAll" minOccurs="0"/>
                <xsd:element ref="ns3:TaxCatchAllLabel" minOccurs="0"/>
                <xsd:element ref="ns2:E2_BusinessUnit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d7927-a5fa-456d-9f3c-6d9f121d3560" elementFormDefault="qualified">
    <xsd:import namespace="http://schemas.microsoft.com/office/2006/documentManagement/types"/>
    <xsd:import namespace="http://schemas.microsoft.com/office/infopath/2007/PartnerControls"/>
    <xsd:element name="E2_SiteTaxHTField" ma:index="8" nillable="true" ma:taxonomy="true" ma:internalName="E2_SiteTaxHTField" ma:taxonomyFieldName="E2_Site" ma:displayName="Location" ma:default="" ma:fieldId="{6443d71e-bf6a-474a-bbc2-ca60c9e39396}" ma:taxonomyMulti="true" ma:sspId="15acf229-91ff-4a8f-a471-366b53c01d1c" ma:termSetId="61bdd1f1-c5d1-426a-a7bc-4b87e1978d22" ma:anchorId="00000000-0000-0000-0000-000000000000" ma:open="false" ma:isKeyword="false">
      <xsd:complexType>
        <xsd:sequence>
          <xsd:element ref="pc:Terms" minOccurs="0" maxOccurs="1"/>
        </xsd:sequence>
      </xsd:complexType>
    </xsd:element>
    <xsd:element name="E2_BusinessUnitTaxHTField" ma:index="12" nillable="true" ma:taxonomy="true" ma:internalName="E2_BusinessUnitTaxHTField" ma:taxonomyFieldName="E2_BusinessUnit" ma:displayName="Business Unit" ma:default="" ma:fieldId="{de1018e3-e1f5-48a0-9060-f0b6b4aa0658}" ma:taxonomyMulti="true" ma:sspId="15acf229-91ff-4a8f-a471-366b53c01d1c" ma:termSetId="05420fad-9aff-4d2a-88da-f0dd69ee64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1d7927-a5fa-456d-9f3c-6d9f121d3560" elementFormDefault="qualified">
    <xsd:import namespace="http://schemas.microsoft.com/office/2006/documentManagement/types"/>
    <xsd:import namespace="http://schemas.microsoft.com/office/infopath/2007/PartnerControls"/>
    <xsd:element name="E2FileSiteNumber" ma:index="3" nillable="true" ma:displayName="FileSite Number" ma:internalName="E2FileSiteNumber">
      <xsd:simpleType>
        <xsd:restriction base="dms:Text"/>
      </xsd:simpleType>
    </xsd:element>
    <xsd:element name="E2PolAndProDocOwner" ma:index="4" nillable="true" ma:displayName="Document Owner" ma:list="UserInfo" ma:SharePointGroup="0" ma:internalName="E2PolAndPro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6f72d8f8-25a6-4627-8341-31e27c3d617a}" ma:internalName="TaxCatchAll" ma:showField="CatchAllData" ma:web="501d7927-a5fa-456d-9f3c-6d9f121d35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f72d8f8-25a6-4627-8341-31e27c3d617a}" ma:internalName="TaxCatchAllLabel" ma:readOnly="true" ma:showField="CatchAllDataLabel" ma:web="501d7927-a5fa-456d-9f3c-6d9f121d35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8cd1d1-c944-474d-9f60-8483bafe297d" elementFormDefault="qualified">
    <xsd:import namespace="http://schemas.microsoft.com/office/2006/documentManagement/types"/>
    <xsd:import namespace="http://schemas.microsoft.com/office/infopath/2007/PartnerControls"/>
    <xsd:element name="E2PolAndProReviewDate" ma:index="5" nillable="true" ma:displayName="Review Date" ma:format="DateOnly" ma:internalName="E2PolAndProReviewDate">
      <xsd:simpleType>
        <xsd:restriction base="dms:DateTime"/>
      </xsd:simpleType>
    </xsd:element>
    <xsd:element name="E2PolAndProDescription" ma:index="6" nillable="true" ma:displayName="Description" ma:internalName="E2PolAndPro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2ECB5B-2D11-43C4-9560-48A47A26294D}">
  <ds:schemaRefs>
    <ds:schemaRef ds:uri="http://schemas.microsoft.com/office/2006/documentManagement/types"/>
    <ds:schemaRef ds:uri="http://purl.org/dc/dcmitype/"/>
    <ds:schemaRef ds:uri="http://schemas.microsoft.com/office/2006/metadata/properties"/>
    <ds:schemaRef ds:uri="http://purl.org/dc/elements/1.1/"/>
    <ds:schemaRef ds:uri="501d7927-a5fa-456d-9f3c-6d9f121d3560"/>
    <ds:schemaRef ds:uri="http://schemas.openxmlformats.org/package/2006/metadata/core-properties"/>
    <ds:schemaRef ds:uri="http://schemas.microsoft.com/office/infopath/2007/PartnerControls"/>
    <ds:schemaRef ds:uri="498cd1d1-c944-474d-9f60-8483bafe297d"/>
    <ds:schemaRef ds:uri="http://www.w3.org/XML/1998/namespace"/>
    <ds:schemaRef ds:uri="http://purl.org/dc/terms/"/>
  </ds:schemaRefs>
</ds:datastoreItem>
</file>

<file path=customXml/itemProps2.xml><?xml version="1.0" encoding="utf-8"?>
<ds:datastoreItem xmlns:ds="http://schemas.openxmlformats.org/officeDocument/2006/customXml" ds:itemID="{79177D24-B828-4AD0-900E-6F54C0E51381}">
  <ds:schemaRefs>
    <ds:schemaRef ds:uri="http://schemas.microsoft.com/sharepoint/v3/contenttype/forms"/>
  </ds:schemaRefs>
</ds:datastoreItem>
</file>

<file path=customXml/itemProps3.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customXml/itemProps4.xml><?xml version="1.0" encoding="utf-8"?>
<ds:datastoreItem xmlns:ds="http://schemas.openxmlformats.org/officeDocument/2006/customXml" ds:itemID="{A8025A53-8A65-4A68-9BEC-D05BE0D2D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d7927-a5fa-456d-9f3c-6d9f121d3560"/>
    <ds:schemaRef ds:uri="498cd1d1-c944-474d-9f60-8483bafe2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3010</Words>
  <Characters>17160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Full cover navy template - CPA Australia</vt:lpstr>
    </vt:vector>
  </TitlesOfParts>
  <Company/>
  <LinksUpToDate>false</LinksUpToDate>
  <CharactersWithSpaces>20130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cover navy template - CPA Australia</dc:title>
  <dc:creator>Eenu Monga</dc:creator>
  <cp:keywords/>
  <cp:lastModifiedBy>Kristen Beadle</cp:lastModifiedBy>
  <cp:revision>5</cp:revision>
  <dcterms:created xsi:type="dcterms:W3CDTF">2022-08-08T05:58:00Z</dcterms:created>
  <dcterms:modified xsi:type="dcterms:W3CDTF">2022-08-08T06:48:00Z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0x0101005BEA86FC41F044F5934361E710445179005E9C9CF7E5E247D5A4A2C48AD552A54C00BBF7D34BF0DE554586F8A3E5223282CB</vt:lpwstr>
  </property>
  <property fmtid="{D5CDD505-2E9C-101B-9397-08002B2CF9AE}" pid="3" name="E2_Site">
    <vt:lpwstr>1;#All Locations|88f49712-e5ea-49a8-8e8f-51d5e5760d19</vt:lpwstr>
  </property>
  <property fmtid="{D5CDD505-2E9C-101B-9397-08002B2CF9AE}" pid="4" name="E2_BusinessUnit">
    <vt:lpwstr>13;#Marketing|4bdacb6f-4897-4b25-be4e-f0779b8136ea</vt:lpwstr>
  </property>
</Properties>
</file>