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FDFE" w14:textId="77777777" w:rsidR="00483B50" w:rsidRPr="00F263DD" w:rsidRDefault="00483B50" w:rsidP="00FF4E58">
      <w:pPr>
        <w:adjustRightInd w:val="0"/>
        <w:snapToGrid w:val="0"/>
        <w:spacing w:line="276" w:lineRule="auto"/>
        <w:rPr>
          <w:rFonts w:ascii="Arial" w:hAnsi="Arial" w:cs="Arial"/>
          <w:sz w:val="20"/>
        </w:rPr>
      </w:pPr>
      <w:r w:rsidRPr="00F263DD">
        <w:rPr>
          <w:rFonts w:ascii="Arial" w:hAnsi="Arial" w:cs="Arial"/>
          <w:sz w:val="20"/>
        </w:rPr>
        <w:t>[Insert DD Month 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483B50" w:rsidRPr="00F263DD" w14:paraId="136E648A" w14:textId="77777777" w:rsidTr="00F8622A">
        <w:tc>
          <w:tcPr>
            <w:tcW w:w="9289" w:type="dxa"/>
            <w:tcBorders>
              <w:top w:val="nil"/>
              <w:left w:val="nil"/>
              <w:bottom w:val="nil"/>
              <w:right w:val="nil"/>
            </w:tcBorders>
          </w:tcPr>
          <w:p w14:paraId="228CED0A" w14:textId="77777777" w:rsidR="00483B50" w:rsidRPr="00F263DD" w:rsidRDefault="00483B50" w:rsidP="00FF4E58">
            <w:pPr>
              <w:adjustRightInd w:val="0"/>
              <w:snapToGrid w:val="0"/>
              <w:spacing w:line="276" w:lineRule="auto"/>
              <w:rPr>
                <w:rFonts w:ascii="Arial" w:hAnsi="Arial" w:cs="Arial"/>
                <w:b/>
                <w:bCs/>
                <w:sz w:val="20"/>
              </w:rPr>
            </w:pPr>
            <w:bookmarkStart w:id="0" w:name="Confidential"/>
            <w:bookmarkEnd w:id="0"/>
          </w:p>
        </w:tc>
      </w:tr>
    </w:tbl>
    <w:p w14:paraId="0D13B5B0" w14:textId="77777777" w:rsidR="00483B50" w:rsidRPr="00F263DD" w:rsidRDefault="00403C8C" w:rsidP="00FF4E58">
      <w:pPr>
        <w:adjustRightInd w:val="0"/>
        <w:snapToGrid w:val="0"/>
        <w:spacing w:line="276" w:lineRule="auto"/>
        <w:jc w:val="left"/>
        <w:rPr>
          <w:rFonts w:ascii="Arial" w:hAnsi="Arial" w:cs="Arial"/>
          <w:sz w:val="20"/>
        </w:rPr>
      </w:pPr>
      <w:bookmarkStart w:id="1" w:name="Name1"/>
      <w:bookmarkEnd w:id="1"/>
      <w:r>
        <w:rPr>
          <w:rFonts w:ascii="Arial" w:hAnsi="Arial" w:cs="Arial"/>
          <w:sz w:val="20"/>
        </w:rPr>
        <w:t>[Insert Department</w:t>
      </w:r>
      <w:r w:rsidR="00483B50" w:rsidRPr="00F263DD">
        <w:rPr>
          <w:rFonts w:ascii="Arial" w:hAnsi="Arial" w:cs="Arial"/>
          <w:sz w:val="20"/>
        </w:rPr>
        <w:t xml:space="preserve"> Name]</w:t>
      </w:r>
    </w:p>
    <w:p w14:paraId="482DD337" w14:textId="77777777" w:rsidR="00483B50" w:rsidRPr="00F263DD" w:rsidRDefault="00403C8C" w:rsidP="00FF4E58">
      <w:pPr>
        <w:adjustRightInd w:val="0"/>
        <w:snapToGrid w:val="0"/>
        <w:spacing w:line="276" w:lineRule="auto"/>
        <w:jc w:val="left"/>
        <w:rPr>
          <w:rFonts w:ascii="Arial" w:hAnsi="Arial" w:cs="Arial"/>
          <w:sz w:val="20"/>
        </w:rPr>
      </w:pPr>
      <w:bookmarkStart w:id="2" w:name="Position"/>
      <w:bookmarkEnd w:id="2"/>
      <w:r>
        <w:rPr>
          <w:rFonts w:ascii="Arial" w:hAnsi="Arial" w:cs="Arial"/>
          <w:sz w:val="20"/>
        </w:rPr>
        <w:t>[Australian Taxation Office</w:t>
      </w:r>
      <w:r w:rsidR="00483B50" w:rsidRPr="00F263DD">
        <w:rPr>
          <w:rFonts w:ascii="Arial" w:hAnsi="Arial" w:cs="Arial"/>
          <w:sz w:val="20"/>
        </w:rPr>
        <w:t>]</w:t>
      </w:r>
    </w:p>
    <w:p w14:paraId="210CBA40" w14:textId="77777777" w:rsidR="00483B50" w:rsidRPr="00F263DD" w:rsidRDefault="00403C8C" w:rsidP="00FF4E58">
      <w:pPr>
        <w:adjustRightInd w:val="0"/>
        <w:snapToGrid w:val="0"/>
        <w:spacing w:line="276" w:lineRule="auto"/>
        <w:jc w:val="left"/>
        <w:rPr>
          <w:rFonts w:ascii="Arial" w:hAnsi="Arial" w:cs="Arial"/>
          <w:sz w:val="20"/>
        </w:rPr>
      </w:pPr>
      <w:bookmarkStart w:id="3" w:name="Company1"/>
      <w:bookmarkStart w:id="4" w:name="Address1"/>
      <w:bookmarkEnd w:id="3"/>
      <w:bookmarkEnd w:id="4"/>
      <w:r>
        <w:rPr>
          <w:rFonts w:ascii="Arial" w:hAnsi="Arial" w:cs="Arial"/>
          <w:sz w:val="20"/>
        </w:rPr>
        <w:t xml:space="preserve">[Insert </w:t>
      </w:r>
      <w:r w:rsidR="00483B50" w:rsidRPr="00F263DD">
        <w:rPr>
          <w:rFonts w:ascii="Arial" w:hAnsi="Arial" w:cs="Arial"/>
          <w:sz w:val="20"/>
        </w:rPr>
        <w:t>Address]</w:t>
      </w:r>
    </w:p>
    <w:p w14:paraId="0051F7DB" w14:textId="56012DE9" w:rsidR="00483B50" w:rsidRPr="00F263DD" w:rsidRDefault="00483B50" w:rsidP="00FF4E58">
      <w:pPr>
        <w:adjustRightInd w:val="0"/>
        <w:snapToGrid w:val="0"/>
        <w:spacing w:line="276" w:lineRule="auto"/>
        <w:jc w:val="left"/>
        <w:rPr>
          <w:rFonts w:ascii="Arial" w:hAnsi="Arial" w:cs="Arial"/>
          <w:sz w:val="20"/>
        </w:rPr>
      </w:pPr>
      <w:bookmarkStart w:id="5" w:name="Suburb"/>
      <w:bookmarkEnd w:id="5"/>
      <w:r w:rsidRPr="00F263DD">
        <w:rPr>
          <w:rFonts w:ascii="Arial" w:hAnsi="Arial" w:cs="Arial"/>
          <w:sz w:val="20"/>
        </w:rPr>
        <w:t xml:space="preserve">[Suburb </w:t>
      </w:r>
      <w:bookmarkStart w:id="6" w:name="State"/>
      <w:bookmarkEnd w:id="6"/>
      <w:r w:rsidRPr="00F263DD">
        <w:rPr>
          <w:rFonts w:ascii="Arial" w:hAnsi="Arial" w:cs="Arial"/>
          <w:sz w:val="20"/>
        </w:rPr>
        <w:t xml:space="preserve">State </w:t>
      </w:r>
      <w:bookmarkStart w:id="7" w:name="PostCode"/>
      <w:bookmarkEnd w:id="7"/>
      <w:r w:rsidRPr="00F263DD">
        <w:rPr>
          <w:rFonts w:ascii="Arial" w:hAnsi="Arial" w:cs="Arial"/>
          <w:sz w:val="20"/>
        </w:rPr>
        <w:t>Post</w:t>
      </w:r>
      <w:r w:rsidR="00403C8C">
        <w:rPr>
          <w:rFonts w:ascii="Arial" w:hAnsi="Arial" w:cs="Arial"/>
          <w:sz w:val="20"/>
        </w:rPr>
        <w:t>c</w:t>
      </w:r>
      <w:r w:rsidRPr="00F263DD">
        <w:rPr>
          <w:rFonts w:ascii="Arial" w:hAnsi="Arial" w:cs="Arial"/>
          <w:sz w:val="20"/>
        </w:rPr>
        <w:t>ode]</w:t>
      </w:r>
    </w:p>
    <w:p w14:paraId="639E2E6D" w14:textId="77777777" w:rsidR="00483B50" w:rsidRPr="00F263DD" w:rsidRDefault="00483B50" w:rsidP="00FF4E58">
      <w:pPr>
        <w:adjustRightInd w:val="0"/>
        <w:snapToGrid w:val="0"/>
        <w:spacing w:line="276" w:lineRule="auto"/>
        <w:jc w:val="left"/>
        <w:rPr>
          <w:rFonts w:ascii="Arial" w:hAnsi="Arial" w:cs="Arial"/>
          <w:sz w:val="20"/>
        </w:rPr>
      </w:pPr>
    </w:p>
    <w:p w14:paraId="4667E956" w14:textId="77777777" w:rsidR="00483B50" w:rsidRPr="00F263DD" w:rsidRDefault="00483B50" w:rsidP="00FF4E58">
      <w:pPr>
        <w:adjustRightInd w:val="0"/>
        <w:snapToGrid w:val="0"/>
        <w:spacing w:line="276" w:lineRule="auto"/>
        <w:jc w:val="left"/>
        <w:rPr>
          <w:rFonts w:ascii="Arial" w:hAnsi="Arial" w:cs="Arial"/>
          <w:bCs/>
          <w:sz w:val="20"/>
        </w:rPr>
      </w:pPr>
    </w:p>
    <w:p w14:paraId="1B6F5306" w14:textId="77777777" w:rsidR="00483B50" w:rsidRPr="00F263DD" w:rsidRDefault="00483B50" w:rsidP="00FF4E58">
      <w:pPr>
        <w:adjustRightInd w:val="0"/>
        <w:snapToGrid w:val="0"/>
        <w:spacing w:line="276" w:lineRule="auto"/>
        <w:jc w:val="left"/>
        <w:rPr>
          <w:rFonts w:ascii="Arial" w:hAnsi="Arial" w:cs="Arial"/>
          <w:sz w:val="20"/>
        </w:rPr>
      </w:pPr>
      <w:r w:rsidRPr="00F263DD">
        <w:rPr>
          <w:rFonts w:ascii="Arial" w:hAnsi="Arial" w:cs="Arial"/>
          <w:sz w:val="20"/>
        </w:rPr>
        <w:t xml:space="preserve">Dear </w:t>
      </w:r>
      <w:bookmarkStart w:id="8" w:name="Salutation"/>
      <w:bookmarkEnd w:id="8"/>
      <w:r w:rsidR="00403C8C">
        <w:rPr>
          <w:rFonts w:ascii="Arial" w:hAnsi="Arial" w:cs="Arial"/>
          <w:sz w:val="20"/>
        </w:rPr>
        <w:t>Sir/Madam</w:t>
      </w:r>
    </w:p>
    <w:p w14:paraId="18D0CB4C" w14:textId="77777777" w:rsidR="00483B50" w:rsidRPr="001B7E65" w:rsidRDefault="00483B50" w:rsidP="00FF4E58">
      <w:pPr>
        <w:adjustRightInd w:val="0"/>
        <w:snapToGrid w:val="0"/>
        <w:spacing w:line="276" w:lineRule="auto"/>
        <w:jc w:val="left"/>
        <w:rPr>
          <w:rFonts w:ascii="Arial" w:hAnsi="Arial" w:cs="Arial"/>
          <w:b/>
          <w:bCs/>
          <w:sz w:val="21"/>
          <w:szCs w:val="21"/>
        </w:rPr>
      </w:pPr>
    </w:p>
    <w:p w14:paraId="1D13EC57" w14:textId="77777777" w:rsidR="00483B50" w:rsidRPr="001B7E65" w:rsidRDefault="00483B50" w:rsidP="00FF4E58">
      <w:pPr>
        <w:adjustRightInd w:val="0"/>
        <w:snapToGrid w:val="0"/>
        <w:spacing w:line="276" w:lineRule="auto"/>
        <w:jc w:val="left"/>
        <w:rPr>
          <w:rFonts w:ascii="Arial" w:hAnsi="Arial" w:cs="Arial"/>
          <w:b/>
          <w:bCs/>
          <w:sz w:val="21"/>
          <w:szCs w:val="21"/>
        </w:rPr>
      </w:pPr>
    </w:p>
    <w:p w14:paraId="205E9542" w14:textId="77777777" w:rsidR="00613405" w:rsidRPr="00613405" w:rsidRDefault="00613405" w:rsidP="00FF4E58">
      <w:pPr>
        <w:adjustRightInd w:val="0"/>
        <w:snapToGrid w:val="0"/>
        <w:spacing w:line="276" w:lineRule="auto"/>
        <w:jc w:val="left"/>
        <w:rPr>
          <w:rFonts w:ascii="Arial" w:hAnsi="Arial" w:cs="Arial"/>
          <w:b/>
          <w:bCs/>
          <w:sz w:val="21"/>
          <w:szCs w:val="21"/>
        </w:rPr>
      </w:pPr>
      <w:r w:rsidRPr="00613405">
        <w:rPr>
          <w:rFonts w:ascii="Arial" w:hAnsi="Arial" w:cs="Arial"/>
          <w:b/>
          <w:bCs/>
          <w:sz w:val="21"/>
          <w:szCs w:val="21"/>
        </w:rPr>
        <w:t>Re:</w:t>
      </w:r>
      <w:r w:rsidRPr="00613405">
        <w:rPr>
          <w:rFonts w:ascii="Arial" w:hAnsi="Arial" w:cs="Arial"/>
          <w:b/>
          <w:bCs/>
          <w:sz w:val="21"/>
          <w:szCs w:val="21"/>
        </w:rPr>
        <w:tab/>
        <w:t>Application for remissio</w:t>
      </w:r>
      <w:r w:rsidR="004C0B68">
        <w:rPr>
          <w:rFonts w:ascii="Arial" w:hAnsi="Arial" w:cs="Arial"/>
          <w:b/>
          <w:bCs/>
          <w:sz w:val="21"/>
          <w:szCs w:val="21"/>
        </w:rPr>
        <w:t>n of General Interest Charge (</w:t>
      </w:r>
      <w:r w:rsidRPr="00613405">
        <w:rPr>
          <w:rFonts w:ascii="Arial" w:hAnsi="Arial" w:cs="Arial"/>
          <w:b/>
          <w:bCs/>
          <w:sz w:val="21"/>
          <w:szCs w:val="21"/>
        </w:rPr>
        <w:t>GIC)</w:t>
      </w:r>
    </w:p>
    <w:p w14:paraId="6790BBAC" w14:textId="77777777" w:rsidR="00613405" w:rsidRPr="00613405" w:rsidRDefault="00613405" w:rsidP="00FF4E58">
      <w:pPr>
        <w:adjustRightInd w:val="0"/>
        <w:snapToGrid w:val="0"/>
        <w:spacing w:line="276" w:lineRule="auto"/>
        <w:ind w:firstLine="720"/>
        <w:rPr>
          <w:rFonts w:ascii="Arial" w:hAnsi="Arial" w:cs="Arial"/>
          <w:b/>
          <w:bCs/>
          <w:sz w:val="21"/>
          <w:szCs w:val="21"/>
        </w:rPr>
      </w:pPr>
      <w:r w:rsidRPr="00613405">
        <w:rPr>
          <w:rFonts w:ascii="Arial" w:hAnsi="Arial" w:cs="Arial"/>
          <w:b/>
          <w:bCs/>
          <w:sz w:val="21"/>
          <w:szCs w:val="21"/>
        </w:rPr>
        <w:t>[OR]</w:t>
      </w:r>
    </w:p>
    <w:p w14:paraId="367CA641" w14:textId="77777777" w:rsidR="00613405" w:rsidRPr="00613405" w:rsidRDefault="00613405" w:rsidP="00FF4E58">
      <w:pPr>
        <w:adjustRightInd w:val="0"/>
        <w:snapToGrid w:val="0"/>
        <w:spacing w:line="276" w:lineRule="auto"/>
        <w:ind w:firstLine="720"/>
        <w:jc w:val="left"/>
        <w:rPr>
          <w:rFonts w:ascii="Arial" w:hAnsi="Arial" w:cs="Arial"/>
          <w:b/>
          <w:bCs/>
          <w:sz w:val="21"/>
          <w:szCs w:val="21"/>
        </w:rPr>
      </w:pPr>
      <w:r w:rsidRPr="00613405">
        <w:rPr>
          <w:rFonts w:ascii="Arial" w:hAnsi="Arial" w:cs="Arial"/>
          <w:b/>
          <w:bCs/>
          <w:sz w:val="21"/>
          <w:szCs w:val="21"/>
        </w:rPr>
        <w:t xml:space="preserve">Application for remission </w:t>
      </w:r>
      <w:r w:rsidR="004C0B68">
        <w:rPr>
          <w:rFonts w:ascii="Arial" w:hAnsi="Arial" w:cs="Arial"/>
          <w:b/>
          <w:bCs/>
          <w:sz w:val="21"/>
          <w:szCs w:val="21"/>
        </w:rPr>
        <w:t>of Shortfall Interest Charge (</w:t>
      </w:r>
      <w:r w:rsidRPr="00613405">
        <w:rPr>
          <w:rFonts w:ascii="Arial" w:hAnsi="Arial" w:cs="Arial"/>
          <w:b/>
          <w:bCs/>
          <w:sz w:val="21"/>
          <w:szCs w:val="21"/>
        </w:rPr>
        <w:t>SIC)</w:t>
      </w:r>
    </w:p>
    <w:p w14:paraId="6702CD40" w14:textId="77777777" w:rsidR="00613405" w:rsidRPr="00613405" w:rsidRDefault="00613405" w:rsidP="00FF4E58">
      <w:pPr>
        <w:adjustRightInd w:val="0"/>
        <w:snapToGrid w:val="0"/>
        <w:spacing w:line="276" w:lineRule="auto"/>
        <w:ind w:firstLine="720"/>
        <w:rPr>
          <w:rFonts w:ascii="Arial" w:hAnsi="Arial" w:cs="Arial"/>
          <w:b/>
          <w:sz w:val="21"/>
          <w:szCs w:val="21"/>
        </w:rPr>
      </w:pPr>
      <w:r w:rsidRPr="00613405">
        <w:rPr>
          <w:rFonts w:ascii="Arial" w:hAnsi="Arial" w:cs="Arial"/>
          <w:b/>
          <w:sz w:val="21"/>
          <w:szCs w:val="21"/>
        </w:rPr>
        <w:t>[OR]</w:t>
      </w:r>
    </w:p>
    <w:p w14:paraId="7188EE95" w14:textId="77777777" w:rsidR="00403C8C" w:rsidRDefault="00613405" w:rsidP="00FF4E58">
      <w:pPr>
        <w:adjustRightInd w:val="0"/>
        <w:snapToGrid w:val="0"/>
        <w:spacing w:line="276" w:lineRule="auto"/>
        <w:ind w:firstLine="720"/>
        <w:jc w:val="left"/>
        <w:rPr>
          <w:rFonts w:ascii="Arial" w:hAnsi="Arial" w:cs="Arial"/>
          <w:b/>
          <w:bCs/>
          <w:sz w:val="21"/>
          <w:szCs w:val="21"/>
        </w:rPr>
      </w:pPr>
      <w:r w:rsidRPr="00613405">
        <w:rPr>
          <w:rFonts w:ascii="Arial" w:hAnsi="Arial" w:cs="Arial"/>
          <w:b/>
          <w:sz w:val="21"/>
          <w:szCs w:val="21"/>
        </w:rPr>
        <w:t xml:space="preserve">Application for remission </w:t>
      </w:r>
      <w:r w:rsidR="004C0B68">
        <w:rPr>
          <w:rFonts w:ascii="Arial" w:hAnsi="Arial" w:cs="Arial"/>
          <w:b/>
          <w:sz w:val="21"/>
          <w:szCs w:val="21"/>
        </w:rPr>
        <w:t>of a Failure to Lodge Penalty (</w:t>
      </w:r>
      <w:r w:rsidRPr="00613405">
        <w:rPr>
          <w:rFonts w:ascii="Arial" w:hAnsi="Arial" w:cs="Arial"/>
          <w:b/>
          <w:sz w:val="21"/>
          <w:szCs w:val="21"/>
        </w:rPr>
        <w:t>FLP)</w:t>
      </w:r>
    </w:p>
    <w:p w14:paraId="2D35BE45" w14:textId="77777777" w:rsidR="00403C8C" w:rsidRDefault="00403C8C" w:rsidP="00FF4E58">
      <w:pPr>
        <w:adjustRightInd w:val="0"/>
        <w:snapToGrid w:val="0"/>
        <w:spacing w:line="276" w:lineRule="auto"/>
        <w:jc w:val="left"/>
        <w:rPr>
          <w:rFonts w:ascii="Arial" w:hAnsi="Arial" w:cs="Arial"/>
          <w:b/>
          <w:bCs/>
          <w:sz w:val="21"/>
          <w:szCs w:val="21"/>
        </w:rPr>
      </w:pPr>
    </w:p>
    <w:p w14:paraId="01D12587" w14:textId="77777777" w:rsidR="00613405" w:rsidRPr="00403C8C" w:rsidRDefault="00403C8C" w:rsidP="00FF4E58">
      <w:pPr>
        <w:adjustRightInd w:val="0"/>
        <w:snapToGrid w:val="0"/>
        <w:spacing w:line="276" w:lineRule="auto"/>
        <w:jc w:val="left"/>
        <w:rPr>
          <w:rFonts w:ascii="Arial" w:hAnsi="Arial" w:cs="Arial"/>
          <w:b/>
          <w:bCs/>
          <w:sz w:val="20"/>
        </w:rPr>
      </w:pPr>
      <w:r>
        <w:rPr>
          <w:rFonts w:ascii="Arial" w:hAnsi="Arial" w:cs="Arial"/>
          <w:b/>
          <w:bCs/>
          <w:sz w:val="20"/>
        </w:rPr>
        <w:t>[I</w:t>
      </w:r>
      <w:r w:rsidR="00613405" w:rsidRPr="00403C8C">
        <w:rPr>
          <w:rFonts w:ascii="Arial" w:hAnsi="Arial" w:cs="Arial"/>
          <w:b/>
          <w:bCs/>
          <w:sz w:val="20"/>
        </w:rPr>
        <w:t>nsert name of taxpayer]</w:t>
      </w:r>
    </w:p>
    <w:p w14:paraId="4F9951F5" w14:textId="77777777" w:rsidR="00613405" w:rsidRPr="00403C8C" w:rsidRDefault="00403C8C" w:rsidP="00FF4E58">
      <w:pPr>
        <w:adjustRightInd w:val="0"/>
        <w:snapToGrid w:val="0"/>
        <w:spacing w:line="276" w:lineRule="auto"/>
        <w:jc w:val="left"/>
        <w:rPr>
          <w:rFonts w:ascii="Arial" w:hAnsi="Arial" w:cs="Arial"/>
          <w:b/>
          <w:bCs/>
          <w:sz w:val="20"/>
        </w:rPr>
      </w:pPr>
      <w:r>
        <w:rPr>
          <w:rFonts w:ascii="Arial" w:hAnsi="Arial" w:cs="Arial"/>
          <w:b/>
          <w:bCs/>
          <w:sz w:val="20"/>
        </w:rPr>
        <w:t>[I</w:t>
      </w:r>
      <w:r w:rsidR="00613405" w:rsidRPr="00403C8C">
        <w:rPr>
          <w:rFonts w:ascii="Arial" w:hAnsi="Arial" w:cs="Arial"/>
          <w:b/>
          <w:bCs/>
          <w:sz w:val="20"/>
        </w:rPr>
        <w:t>nsert TFN of taxpayer]</w:t>
      </w:r>
    </w:p>
    <w:p w14:paraId="47E9FA66" w14:textId="77777777" w:rsidR="00483B50" w:rsidRPr="00403C8C" w:rsidRDefault="00483B50" w:rsidP="00FF4E58">
      <w:pPr>
        <w:adjustRightInd w:val="0"/>
        <w:snapToGrid w:val="0"/>
        <w:spacing w:line="276" w:lineRule="auto"/>
        <w:rPr>
          <w:rFonts w:ascii="Arial" w:hAnsi="Arial" w:cs="Arial"/>
          <w:sz w:val="20"/>
        </w:rPr>
      </w:pPr>
    </w:p>
    <w:p w14:paraId="7637F617" w14:textId="77777777" w:rsidR="00403C8C" w:rsidRDefault="00613405" w:rsidP="00FF4E58">
      <w:pPr>
        <w:adjustRightInd w:val="0"/>
        <w:snapToGrid w:val="0"/>
        <w:spacing w:line="276" w:lineRule="auto"/>
        <w:jc w:val="left"/>
        <w:rPr>
          <w:rFonts w:ascii="Arial" w:hAnsi="Arial" w:cs="Arial"/>
          <w:sz w:val="20"/>
        </w:rPr>
      </w:pPr>
      <w:r w:rsidRPr="00613405">
        <w:rPr>
          <w:rFonts w:ascii="Arial" w:hAnsi="Arial" w:cs="Arial"/>
          <w:sz w:val="20"/>
        </w:rPr>
        <w:t>We act as Tax Agents for the above mentioned taxpayer. On behalf of the taxpayer, we hereby apply for a remission of the [General Interest Charge (‘GIC’) [OR] Shortfall Interest C</w:t>
      </w:r>
      <w:r w:rsidR="00FF4E58">
        <w:rPr>
          <w:rFonts w:ascii="Arial" w:hAnsi="Arial" w:cs="Arial"/>
          <w:sz w:val="20"/>
        </w:rPr>
        <w:t>harge (‘SIC’) [AND/OR] Failure t</w:t>
      </w:r>
      <w:r w:rsidRPr="00613405">
        <w:rPr>
          <w:rFonts w:ascii="Arial" w:hAnsi="Arial" w:cs="Arial"/>
          <w:sz w:val="20"/>
        </w:rPr>
        <w:t xml:space="preserve">o Lodge Penalty] included in […insert details of Amended Notice of Assessment or Failure To Lodge Penalty Notice or other relevant notice …]. </w:t>
      </w:r>
    </w:p>
    <w:p w14:paraId="5BE8C4CB" w14:textId="77777777" w:rsidR="00403C8C" w:rsidRDefault="00403C8C" w:rsidP="00FF4E58">
      <w:pPr>
        <w:adjustRightInd w:val="0"/>
        <w:snapToGrid w:val="0"/>
        <w:spacing w:line="276" w:lineRule="auto"/>
        <w:jc w:val="left"/>
        <w:rPr>
          <w:rFonts w:ascii="Arial" w:hAnsi="Arial" w:cs="Arial"/>
          <w:sz w:val="20"/>
        </w:rPr>
      </w:pPr>
    </w:p>
    <w:p w14:paraId="0BD28414" w14:textId="77777777"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 xml:space="preserve">The grounds for remission are set out below: </w:t>
      </w:r>
    </w:p>
    <w:p w14:paraId="2621AF0F" w14:textId="77777777" w:rsidR="00613405" w:rsidRPr="00613405" w:rsidRDefault="00613405" w:rsidP="00FF4E58">
      <w:pPr>
        <w:adjustRightInd w:val="0"/>
        <w:snapToGrid w:val="0"/>
        <w:spacing w:line="276" w:lineRule="auto"/>
        <w:jc w:val="left"/>
        <w:rPr>
          <w:rFonts w:ascii="Arial" w:hAnsi="Arial" w:cs="Arial"/>
          <w:sz w:val="20"/>
        </w:rPr>
      </w:pPr>
    </w:p>
    <w:p w14:paraId="7545AA56" w14:textId="77777777" w:rsidR="00403C8C" w:rsidRPr="005424A4" w:rsidRDefault="00613405" w:rsidP="00FF4E58">
      <w:pPr>
        <w:adjustRightInd w:val="0"/>
        <w:snapToGrid w:val="0"/>
        <w:spacing w:line="276" w:lineRule="auto"/>
        <w:jc w:val="left"/>
        <w:rPr>
          <w:rFonts w:ascii="Arial" w:hAnsi="Arial" w:cs="Arial"/>
          <w:b/>
          <w:bCs/>
          <w:sz w:val="20"/>
        </w:rPr>
      </w:pPr>
      <w:r w:rsidRPr="005424A4">
        <w:rPr>
          <w:rFonts w:ascii="Arial" w:hAnsi="Arial" w:cs="Arial"/>
          <w:b/>
          <w:bCs/>
          <w:sz w:val="20"/>
        </w:rPr>
        <w:t xml:space="preserve">[Insert details of the taxpayer’s circumstance including the reasons why the </w:t>
      </w:r>
      <w:r w:rsidR="00FF4E58" w:rsidRPr="005424A4">
        <w:rPr>
          <w:rFonts w:ascii="Arial" w:hAnsi="Arial" w:cs="Arial"/>
          <w:b/>
          <w:bCs/>
          <w:sz w:val="20"/>
        </w:rPr>
        <w:t>Australian Taxation Office (</w:t>
      </w:r>
      <w:r w:rsidRPr="005424A4">
        <w:rPr>
          <w:rFonts w:ascii="Arial" w:hAnsi="Arial" w:cs="Arial"/>
          <w:b/>
          <w:bCs/>
          <w:sz w:val="20"/>
        </w:rPr>
        <w:t>ATO</w:t>
      </w:r>
      <w:r w:rsidR="00FF4E58" w:rsidRPr="005424A4">
        <w:rPr>
          <w:rFonts w:ascii="Arial" w:hAnsi="Arial" w:cs="Arial"/>
          <w:b/>
          <w:bCs/>
          <w:sz w:val="20"/>
        </w:rPr>
        <w:t>)</w:t>
      </w:r>
      <w:r w:rsidR="00403C8C" w:rsidRPr="005424A4">
        <w:rPr>
          <w:rFonts w:ascii="Arial" w:hAnsi="Arial" w:cs="Arial"/>
          <w:b/>
          <w:bCs/>
          <w:sz w:val="20"/>
        </w:rPr>
        <w:t xml:space="preserve"> should remit the GIC or SIC. Where applicable, refer to any legislative provisions, public rulings or ATO guidance to support any proposed remission.]</w:t>
      </w:r>
    </w:p>
    <w:p w14:paraId="0CA4A7EC" w14:textId="77777777" w:rsidR="00403C8C" w:rsidRDefault="00403C8C" w:rsidP="00FF4E58">
      <w:pPr>
        <w:adjustRightInd w:val="0"/>
        <w:snapToGrid w:val="0"/>
        <w:spacing w:line="276" w:lineRule="auto"/>
        <w:jc w:val="left"/>
        <w:rPr>
          <w:rFonts w:ascii="Arial" w:hAnsi="Arial" w:cs="Arial"/>
          <w:sz w:val="20"/>
        </w:rPr>
      </w:pPr>
    </w:p>
    <w:p w14:paraId="23CAB3D2" w14:textId="7D3C35E7" w:rsidR="00613405" w:rsidRPr="005424A4" w:rsidRDefault="005424A4" w:rsidP="00FF4E58">
      <w:pPr>
        <w:adjustRightInd w:val="0"/>
        <w:snapToGrid w:val="0"/>
        <w:spacing w:line="276" w:lineRule="auto"/>
        <w:jc w:val="left"/>
        <w:rPr>
          <w:rFonts w:ascii="Arial" w:hAnsi="Arial" w:cs="Arial"/>
          <w:b/>
          <w:sz w:val="20"/>
        </w:rPr>
      </w:pPr>
      <w:r>
        <w:rPr>
          <w:rFonts w:ascii="Arial" w:hAnsi="Arial" w:cs="Arial"/>
          <w:b/>
          <w:sz w:val="20"/>
        </w:rPr>
        <w:t>[</w:t>
      </w:r>
      <w:r w:rsidR="00584AB2">
        <w:rPr>
          <w:rFonts w:ascii="Arial" w:hAnsi="Arial" w:cs="Arial"/>
          <w:b/>
          <w:sz w:val="20"/>
        </w:rPr>
        <w:t>Below are e</w:t>
      </w:r>
      <w:r w:rsidR="00613405" w:rsidRPr="00403C8C">
        <w:rPr>
          <w:rFonts w:ascii="Arial" w:hAnsi="Arial" w:cs="Arial"/>
          <w:b/>
          <w:sz w:val="20"/>
        </w:rPr>
        <w:t xml:space="preserve">xamples of possible scenarios where the Commissioner of Taxation may remit GIC </w:t>
      </w:r>
      <w:r w:rsidR="00613405" w:rsidRPr="005424A4">
        <w:rPr>
          <w:rFonts w:ascii="Arial" w:hAnsi="Arial" w:cs="Arial"/>
          <w:b/>
          <w:sz w:val="20"/>
        </w:rPr>
        <w:t>or SIC</w:t>
      </w:r>
      <w:r w:rsidR="00584AB2" w:rsidRPr="005424A4">
        <w:rPr>
          <w:rFonts w:ascii="Arial" w:hAnsi="Arial" w:cs="Arial"/>
          <w:b/>
          <w:sz w:val="20"/>
        </w:rPr>
        <w:t>, per Practice Statement Law Administration 2006/8</w:t>
      </w:r>
      <w:r w:rsidR="00403C8C" w:rsidRPr="005424A4">
        <w:rPr>
          <w:rFonts w:ascii="Arial" w:hAnsi="Arial" w:cs="Arial"/>
          <w:b/>
          <w:sz w:val="20"/>
        </w:rPr>
        <w:t>.</w:t>
      </w:r>
      <w:r w:rsidR="00613405" w:rsidRPr="005424A4">
        <w:rPr>
          <w:rFonts w:ascii="Arial" w:hAnsi="Arial" w:cs="Arial"/>
          <w:b/>
          <w:sz w:val="20"/>
        </w:rPr>
        <w:t xml:space="preserve"> </w:t>
      </w:r>
      <w:r w:rsidRPr="005424A4">
        <w:rPr>
          <w:rFonts w:ascii="Arial" w:hAnsi="Arial" w:cs="Arial"/>
          <w:b/>
          <w:sz w:val="20"/>
        </w:rPr>
        <w:t>S</w:t>
      </w:r>
      <w:r w:rsidR="00613405" w:rsidRPr="005424A4">
        <w:rPr>
          <w:rFonts w:ascii="Arial" w:hAnsi="Arial" w:cs="Arial"/>
          <w:b/>
          <w:sz w:val="20"/>
        </w:rPr>
        <w:t>elect only if appropriate</w:t>
      </w:r>
      <w:r w:rsidR="00403C8C" w:rsidRPr="005424A4">
        <w:rPr>
          <w:rFonts w:ascii="Arial" w:hAnsi="Arial" w:cs="Arial"/>
          <w:b/>
          <w:sz w:val="20"/>
        </w:rPr>
        <w:t>]</w:t>
      </w:r>
    </w:p>
    <w:p w14:paraId="326143C6" w14:textId="77777777" w:rsidR="00613405" w:rsidRPr="005424A4" w:rsidRDefault="00613405" w:rsidP="00FF4E58">
      <w:pPr>
        <w:adjustRightInd w:val="0"/>
        <w:snapToGrid w:val="0"/>
        <w:spacing w:line="276" w:lineRule="auto"/>
        <w:jc w:val="left"/>
        <w:rPr>
          <w:rFonts w:ascii="Arial" w:hAnsi="Arial" w:cs="Arial"/>
          <w:b/>
          <w:sz w:val="20"/>
        </w:rPr>
      </w:pPr>
    </w:p>
    <w:p w14:paraId="5871DD84" w14:textId="77777777" w:rsidR="00613405" w:rsidRPr="005424A4" w:rsidRDefault="00613405" w:rsidP="00FF4E58">
      <w:pPr>
        <w:pStyle w:val="ListParagraph"/>
        <w:adjustRightInd w:val="0"/>
        <w:snapToGrid w:val="0"/>
        <w:spacing w:after="0"/>
        <w:ind w:left="714" w:hanging="357"/>
        <w:contextualSpacing w:val="0"/>
        <w:rPr>
          <w:rFonts w:ascii="Arial" w:hAnsi="Arial" w:cs="Arial"/>
          <w:bCs/>
          <w:i/>
          <w:sz w:val="20"/>
        </w:rPr>
      </w:pPr>
      <w:r w:rsidRPr="005424A4">
        <w:rPr>
          <w:rFonts w:ascii="Arial" w:hAnsi="Arial" w:cs="Arial"/>
          <w:bCs/>
          <w:sz w:val="20"/>
        </w:rPr>
        <w:t>•</w:t>
      </w:r>
      <w:r w:rsidRPr="005424A4">
        <w:rPr>
          <w:rFonts w:ascii="Arial" w:hAnsi="Arial" w:cs="Arial"/>
          <w:bCs/>
          <w:sz w:val="20"/>
        </w:rPr>
        <w:tab/>
      </w:r>
      <w:r w:rsidRPr="005424A4">
        <w:rPr>
          <w:rFonts w:ascii="Arial" w:hAnsi="Arial" w:cs="Arial"/>
          <w:bCs/>
          <w:i/>
          <w:sz w:val="20"/>
        </w:rPr>
        <w:t>The tax shortfall amount arose as a result of a vol</w:t>
      </w:r>
      <w:r w:rsidR="00FF4E58" w:rsidRPr="005424A4">
        <w:rPr>
          <w:rFonts w:ascii="Arial" w:hAnsi="Arial" w:cs="Arial"/>
          <w:bCs/>
          <w:i/>
          <w:sz w:val="20"/>
        </w:rPr>
        <w:t>untary disclosure made to the ATO</w:t>
      </w:r>
      <w:r w:rsidRPr="005424A4">
        <w:rPr>
          <w:rFonts w:ascii="Arial" w:hAnsi="Arial" w:cs="Arial"/>
          <w:bCs/>
          <w:i/>
          <w:sz w:val="20"/>
        </w:rPr>
        <w:t xml:space="preserve"> by the taxpayer.</w:t>
      </w:r>
    </w:p>
    <w:p w14:paraId="234C01F2" w14:textId="77777777" w:rsidR="00613405" w:rsidRPr="005424A4" w:rsidRDefault="00613405" w:rsidP="00FF4E58">
      <w:pPr>
        <w:pStyle w:val="ListParagraph"/>
        <w:adjustRightInd w:val="0"/>
        <w:snapToGrid w:val="0"/>
        <w:spacing w:after="0"/>
        <w:ind w:left="714" w:hanging="357"/>
        <w:contextualSpacing w:val="0"/>
        <w:rPr>
          <w:rFonts w:ascii="Arial" w:hAnsi="Arial" w:cs="Arial"/>
          <w:bCs/>
          <w:i/>
          <w:sz w:val="20"/>
        </w:rPr>
      </w:pPr>
      <w:r w:rsidRPr="005424A4">
        <w:rPr>
          <w:rFonts w:ascii="Arial" w:hAnsi="Arial" w:cs="Arial"/>
          <w:bCs/>
          <w:i/>
          <w:sz w:val="20"/>
        </w:rPr>
        <w:t>•</w:t>
      </w:r>
      <w:r w:rsidRPr="005424A4">
        <w:rPr>
          <w:rFonts w:ascii="Arial" w:hAnsi="Arial" w:cs="Arial"/>
          <w:bCs/>
          <w:i/>
          <w:sz w:val="20"/>
        </w:rPr>
        <w:tab/>
        <w:t xml:space="preserve">The </w:t>
      </w:r>
      <w:r w:rsidR="00FF4E58" w:rsidRPr="005424A4">
        <w:rPr>
          <w:rFonts w:ascii="Arial" w:hAnsi="Arial" w:cs="Arial"/>
          <w:bCs/>
          <w:i/>
          <w:sz w:val="20"/>
          <w:szCs w:val="20"/>
          <w:lang w:val="en-US"/>
        </w:rPr>
        <w:t>ATO</w:t>
      </w:r>
      <w:r w:rsidRPr="005424A4">
        <w:rPr>
          <w:rFonts w:ascii="Arial" w:hAnsi="Arial" w:cs="Arial"/>
          <w:bCs/>
          <w:i/>
          <w:sz w:val="20"/>
        </w:rPr>
        <w:t xml:space="preserve"> took longer to complete the audit (that resulted in the Amended Assessment) than could reasonably be expected having regard to all fa</w:t>
      </w:r>
      <w:r w:rsidR="00403C8C" w:rsidRPr="005424A4">
        <w:rPr>
          <w:rFonts w:ascii="Arial" w:hAnsi="Arial" w:cs="Arial"/>
          <w:bCs/>
          <w:i/>
          <w:sz w:val="20"/>
        </w:rPr>
        <w:t>cts and circumstances of the cas</w:t>
      </w:r>
      <w:r w:rsidRPr="005424A4">
        <w:rPr>
          <w:rFonts w:ascii="Arial" w:hAnsi="Arial" w:cs="Arial"/>
          <w:bCs/>
          <w:i/>
          <w:sz w:val="20"/>
        </w:rPr>
        <w:t>e.</w:t>
      </w:r>
    </w:p>
    <w:p w14:paraId="35F37775" w14:textId="77777777" w:rsidR="00613405" w:rsidRPr="005424A4" w:rsidRDefault="00613405" w:rsidP="00FF4E58">
      <w:pPr>
        <w:pStyle w:val="ListParagraph"/>
        <w:adjustRightInd w:val="0"/>
        <w:snapToGrid w:val="0"/>
        <w:spacing w:after="0"/>
        <w:ind w:left="714" w:hanging="357"/>
        <w:contextualSpacing w:val="0"/>
        <w:rPr>
          <w:rFonts w:ascii="Arial" w:hAnsi="Arial" w:cs="Arial"/>
          <w:bCs/>
          <w:i/>
          <w:sz w:val="20"/>
        </w:rPr>
      </w:pPr>
      <w:r w:rsidRPr="005424A4">
        <w:rPr>
          <w:rFonts w:ascii="Arial" w:hAnsi="Arial" w:cs="Arial"/>
          <w:bCs/>
          <w:i/>
          <w:sz w:val="20"/>
        </w:rPr>
        <w:t>•</w:t>
      </w:r>
      <w:r w:rsidRPr="005424A4">
        <w:rPr>
          <w:rFonts w:ascii="Arial" w:hAnsi="Arial" w:cs="Arial"/>
          <w:bCs/>
          <w:i/>
          <w:sz w:val="20"/>
        </w:rPr>
        <w:tab/>
        <w:t>The complexity of the issues involved (that resulted in the amended assessment) caused there to be an abnormal time between commencement of the audit and the issue of the Amended Assessment.</w:t>
      </w:r>
    </w:p>
    <w:p w14:paraId="583A9579" w14:textId="77777777" w:rsidR="00613405" w:rsidRPr="005424A4" w:rsidRDefault="00613405" w:rsidP="00FF4E58">
      <w:pPr>
        <w:pStyle w:val="ListParagraph"/>
        <w:adjustRightInd w:val="0"/>
        <w:snapToGrid w:val="0"/>
        <w:spacing w:after="0"/>
        <w:ind w:left="714" w:hanging="357"/>
        <w:contextualSpacing w:val="0"/>
        <w:rPr>
          <w:rFonts w:ascii="Arial" w:hAnsi="Arial" w:cs="Arial"/>
          <w:bCs/>
          <w:i/>
          <w:sz w:val="20"/>
        </w:rPr>
      </w:pPr>
      <w:r w:rsidRPr="005424A4">
        <w:rPr>
          <w:rFonts w:ascii="Arial" w:hAnsi="Arial" w:cs="Arial"/>
          <w:bCs/>
          <w:i/>
          <w:sz w:val="20"/>
        </w:rPr>
        <w:t>•</w:t>
      </w:r>
      <w:r w:rsidR="00FF4E58" w:rsidRPr="005424A4">
        <w:rPr>
          <w:rFonts w:ascii="Arial" w:hAnsi="Arial" w:cs="Arial"/>
          <w:bCs/>
          <w:i/>
          <w:sz w:val="20"/>
        </w:rPr>
        <w:tab/>
        <w:t>The ATO</w:t>
      </w:r>
      <w:r w:rsidRPr="005424A4">
        <w:rPr>
          <w:rFonts w:ascii="Arial" w:hAnsi="Arial" w:cs="Arial"/>
          <w:bCs/>
          <w:i/>
          <w:sz w:val="20"/>
        </w:rPr>
        <w:t xml:space="preserve"> has, by advice or action, contributed to the taxpayer’s error giving rise to the shortfall.</w:t>
      </w:r>
    </w:p>
    <w:p w14:paraId="5A853838" w14:textId="77777777" w:rsidR="00613405" w:rsidRPr="005424A4" w:rsidRDefault="00613405" w:rsidP="00FF4E58">
      <w:pPr>
        <w:pStyle w:val="ListParagraph"/>
        <w:adjustRightInd w:val="0"/>
        <w:snapToGrid w:val="0"/>
        <w:spacing w:after="0"/>
        <w:ind w:left="714" w:hanging="357"/>
        <w:contextualSpacing w:val="0"/>
        <w:rPr>
          <w:rFonts w:ascii="Arial" w:hAnsi="Arial" w:cs="Arial"/>
          <w:bCs/>
          <w:i/>
          <w:sz w:val="20"/>
        </w:rPr>
      </w:pPr>
      <w:r w:rsidRPr="005424A4">
        <w:rPr>
          <w:rFonts w:ascii="Arial" w:hAnsi="Arial" w:cs="Arial"/>
          <w:bCs/>
          <w:i/>
          <w:sz w:val="20"/>
        </w:rPr>
        <w:t>•</w:t>
      </w:r>
      <w:r w:rsidRPr="005424A4">
        <w:rPr>
          <w:rFonts w:ascii="Arial" w:hAnsi="Arial" w:cs="Arial"/>
          <w:bCs/>
          <w:i/>
          <w:sz w:val="20"/>
        </w:rPr>
        <w:tab/>
        <w:t xml:space="preserve">The taxpayer relied on </w:t>
      </w:r>
      <w:r w:rsidR="00403C8C" w:rsidRPr="005424A4">
        <w:rPr>
          <w:rFonts w:ascii="Arial" w:hAnsi="Arial" w:cs="Arial"/>
          <w:bCs/>
          <w:i/>
          <w:sz w:val="20"/>
        </w:rPr>
        <w:t xml:space="preserve">a </w:t>
      </w:r>
      <w:r w:rsidRPr="005424A4">
        <w:rPr>
          <w:rFonts w:ascii="Arial" w:hAnsi="Arial" w:cs="Arial"/>
          <w:bCs/>
          <w:i/>
          <w:sz w:val="20"/>
        </w:rPr>
        <w:t>judicial interpretation that was later overturned or is affected by a retrospective change in legislation.</w:t>
      </w:r>
    </w:p>
    <w:p w14:paraId="43CAA073" w14:textId="77777777" w:rsidR="00613405" w:rsidRPr="005424A4" w:rsidRDefault="00613405" w:rsidP="00FF4E58">
      <w:pPr>
        <w:pStyle w:val="ListParagraph"/>
        <w:adjustRightInd w:val="0"/>
        <w:snapToGrid w:val="0"/>
        <w:spacing w:after="0"/>
        <w:ind w:left="714" w:hanging="357"/>
        <w:contextualSpacing w:val="0"/>
        <w:rPr>
          <w:rFonts w:ascii="Arial" w:hAnsi="Arial" w:cs="Arial"/>
          <w:bCs/>
          <w:i/>
          <w:sz w:val="20"/>
        </w:rPr>
      </w:pPr>
      <w:r w:rsidRPr="005424A4">
        <w:rPr>
          <w:rFonts w:ascii="Arial" w:hAnsi="Arial" w:cs="Arial"/>
          <w:bCs/>
          <w:i/>
          <w:sz w:val="20"/>
        </w:rPr>
        <w:t>•</w:t>
      </w:r>
      <w:r w:rsidRPr="005424A4">
        <w:rPr>
          <w:rFonts w:ascii="Arial" w:hAnsi="Arial" w:cs="Arial"/>
          <w:bCs/>
          <w:i/>
          <w:sz w:val="20"/>
        </w:rPr>
        <w:tab/>
        <w:t>Payment of the shortfall amount was made by the taxpayer prior to the issue of the Amended</w:t>
      </w:r>
      <w:r w:rsidR="00FF4E58" w:rsidRPr="005424A4">
        <w:rPr>
          <w:rFonts w:ascii="Arial" w:hAnsi="Arial" w:cs="Arial"/>
          <w:bCs/>
          <w:i/>
          <w:sz w:val="20"/>
        </w:rPr>
        <w:t xml:space="preserve"> Assessment by the ATO</w:t>
      </w:r>
      <w:r w:rsidRPr="005424A4">
        <w:rPr>
          <w:rFonts w:ascii="Arial" w:hAnsi="Arial" w:cs="Arial"/>
          <w:bCs/>
          <w:i/>
          <w:sz w:val="20"/>
        </w:rPr>
        <w:t>.</w:t>
      </w:r>
    </w:p>
    <w:p w14:paraId="4F7A2907" w14:textId="77777777" w:rsidR="00613405" w:rsidRPr="005424A4" w:rsidRDefault="00613405" w:rsidP="00FF4E58">
      <w:pPr>
        <w:pStyle w:val="ListParagraph"/>
        <w:adjustRightInd w:val="0"/>
        <w:snapToGrid w:val="0"/>
        <w:spacing w:after="0"/>
        <w:ind w:left="714" w:hanging="357"/>
        <w:contextualSpacing w:val="0"/>
        <w:rPr>
          <w:rFonts w:ascii="Arial" w:hAnsi="Arial" w:cs="Arial"/>
          <w:bCs/>
          <w:i/>
          <w:sz w:val="20"/>
        </w:rPr>
      </w:pPr>
      <w:r w:rsidRPr="005424A4">
        <w:rPr>
          <w:rFonts w:ascii="Arial" w:hAnsi="Arial" w:cs="Arial"/>
          <w:bCs/>
          <w:i/>
          <w:sz w:val="20"/>
        </w:rPr>
        <w:t>•</w:t>
      </w:r>
      <w:r w:rsidRPr="005424A4">
        <w:rPr>
          <w:rFonts w:ascii="Arial" w:hAnsi="Arial" w:cs="Arial"/>
          <w:bCs/>
          <w:i/>
          <w:sz w:val="20"/>
        </w:rPr>
        <w:tab/>
        <w:t>Delays were caused by, and errors due to, the actions of a third party.</w:t>
      </w:r>
    </w:p>
    <w:p w14:paraId="1C84D5CD" w14:textId="77777777" w:rsidR="00613405" w:rsidRPr="005424A4" w:rsidRDefault="00613405" w:rsidP="00FF4E58">
      <w:pPr>
        <w:adjustRightInd w:val="0"/>
        <w:snapToGrid w:val="0"/>
        <w:spacing w:line="276" w:lineRule="auto"/>
        <w:jc w:val="left"/>
        <w:rPr>
          <w:rFonts w:ascii="Arial" w:hAnsi="Arial" w:cs="Arial"/>
          <w:b/>
          <w:sz w:val="20"/>
        </w:rPr>
      </w:pPr>
    </w:p>
    <w:p w14:paraId="2F0ACE4C" w14:textId="77777777" w:rsidR="00613405" w:rsidRPr="005424A4" w:rsidRDefault="00613405" w:rsidP="00FF4E58">
      <w:pPr>
        <w:adjustRightInd w:val="0"/>
        <w:snapToGrid w:val="0"/>
        <w:spacing w:line="276" w:lineRule="auto"/>
        <w:jc w:val="left"/>
        <w:rPr>
          <w:rFonts w:ascii="Arial" w:hAnsi="Arial" w:cs="Arial"/>
          <w:b/>
          <w:sz w:val="20"/>
        </w:rPr>
      </w:pPr>
      <w:r w:rsidRPr="005424A4">
        <w:rPr>
          <w:rFonts w:ascii="Arial" w:hAnsi="Arial" w:cs="Arial"/>
          <w:b/>
          <w:sz w:val="20"/>
        </w:rPr>
        <w:t>[In the case of a Failure to Lodge Penalty, please select the appropriate scenario and insert the reasons for the delay, omission or special circumstance that caused the delay and any action taken]</w:t>
      </w:r>
    </w:p>
    <w:p w14:paraId="4C99159F" w14:textId="77777777" w:rsidR="00613405" w:rsidRPr="00613405" w:rsidRDefault="00613405" w:rsidP="00FF4E58">
      <w:pPr>
        <w:adjustRightInd w:val="0"/>
        <w:snapToGrid w:val="0"/>
        <w:spacing w:line="276" w:lineRule="auto"/>
        <w:jc w:val="left"/>
        <w:rPr>
          <w:rFonts w:ascii="Arial" w:hAnsi="Arial" w:cs="Arial"/>
          <w:sz w:val="20"/>
        </w:rPr>
      </w:pPr>
    </w:p>
    <w:p w14:paraId="27DF50B3" w14:textId="77777777" w:rsidR="00613405" w:rsidRPr="002F0215" w:rsidRDefault="00613405" w:rsidP="00FF4E58">
      <w:pPr>
        <w:adjustRightInd w:val="0"/>
        <w:snapToGrid w:val="0"/>
        <w:spacing w:line="276" w:lineRule="auto"/>
        <w:jc w:val="left"/>
        <w:rPr>
          <w:rFonts w:ascii="Arial" w:hAnsi="Arial" w:cs="Arial"/>
          <w:b/>
          <w:sz w:val="20"/>
        </w:rPr>
      </w:pPr>
      <w:r w:rsidRPr="002F0215">
        <w:rPr>
          <w:rFonts w:ascii="Arial" w:hAnsi="Arial" w:cs="Arial"/>
          <w:b/>
          <w:sz w:val="20"/>
        </w:rPr>
        <w:t>[Scenario 1 – delete if not appropriate]</w:t>
      </w:r>
    </w:p>
    <w:p w14:paraId="3D27B7FF" w14:textId="77777777" w:rsidR="00613405" w:rsidRPr="00613405" w:rsidRDefault="00613405" w:rsidP="00FF4E58">
      <w:pPr>
        <w:adjustRightInd w:val="0"/>
        <w:snapToGrid w:val="0"/>
        <w:spacing w:line="276" w:lineRule="auto"/>
        <w:jc w:val="left"/>
        <w:rPr>
          <w:rFonts w:ascii="Arial" w:hAnsi="Arial" w:cs="Arial"/>
          <w:sz w:val="20"/>
        </w:rPr>
      </w:pPr>
    </w:p>
    <w:p w14:paraId="37CA8ABA" w14:textId="4FE53851" w:rsidR="00613405" w:rsidRPr="00613405" w:rsidRDefault="002F0215" w:rsidP="00FF4E58">
      <w:pPr>
        <w:adjustRightInd w:val="0"/>
        <w:snapToGrid w:val="0"/>
        <w:spacing w:line="276" w:lineRule="auto"/>
        <w:jc w:val="left"/>
        <w:rPr>
          <w:rFonts w:ascii="Arial" w:hAnsi="Arial" w:cs="Arial"/>
          <w:sz w:val="20"/>
        </w:rPr>
      </w:pPr>
      <w:r>
        <w:rPr>
          <w:rFonts w:ascii="Arial" w:hAnsi="Arial" w:cs="Arial"/>
          <w:sz w:val="20"/>
        </w:rPr>
        <w:lastRenderedPageBreak/>
        <w:t>The delay in lodg</w:t>
      </w:r>
      <w:r w:rsidR="007E332A">
        <w:rPr>
          <w:rFonts w:ascii="Arial" w:hAnsi="Arial" w:cs="Arial"/>
          <w:sz w:val="20"/>
        </w:rPr>
        <w:t>e</w:t>
      </w:r>
      <w:r w:rsidR="00613405" w:rsidRPr="00613405">
        <w:rPr>
          <w:rFonts w:ascii="Arial" w:hAnsi="Arial" w:cs="Arial"/>
          <w:sz w:val="20"/>
        </w:rPr>
        <w:t>ment (or failure to lodge) was not due to any act or omission by the taxpayer but occurred because</w:t>
      </w:r>
      <w:r w:rsidR="004C0B68">
        <w:rPr>
          <w:rFonts w:ascii="Arial" w:hAnsi="Arial" w:cs="Arial"/>
          <w:sz w:val="20"/>
        </w:rPr>
        <w:t xml:space="preserve"> [insert reason(s) for delay]. </w:t>
      </w:r>
      <w:r w:rsidR="00613405" w:rsidRPr="00613405">
        <w:rPr>
          <w:rFonts w:ascii="Arial" w:hAnsi="Arial" w:cs="Arial"/>
          <w:sz w:val="20"/>
        </w:rPr>
        <w:t>The taxpayer has taken reasonable action to relieve the e</w:t>
      </w:r>
      <w:r w:rsidR="004C0B68">
        <w:rPr>
          <w:rFonts w:ascii="Arial" w:hAnsi="Arial" w:cs="Arial"/>
          <w:sz w:val="20"/>
        </w:rPr>
        <w:t xml:space="preserve">ffects of those circumstances. </w:t>
      </w:r>
      <w:r w:rsidR="00613405" w:rsidRPr="00613405">
        <w:rPr>
          <w:rFonts w:ascii="Arial" w:hAnsi="Arial" w:cs="Arial"/>
          <w:sz w:val="20"/>
        </w:rPr>
        <w:t>For instance, [insert the action taken].</w:t>
      </w:r>
    </w:p>
    <w:p w14:paraId="7038DA48" w14:textId="77777777" w:rsidR="00613405" w:rsidRPr="00613405" w:rsidRDefault="00613405" w:rsidP="00FF4E58">
      <w:pPr>
        <w:adjustRightInd w:val="0"/>
        <w:snapToGrid w:val="0"/>
        <w:spacing w:line="276" w:lineRule="auto"/>
        <w:jc w:val="left"/>
        <w:rPr>
          <w:rFonts w:ascii="Arial" w:hAnsi="Arial" w:cs="Arial"/>
          <w:sz w:val="20"/>
        </w:rPr>
      </w:pPr>
    </w:p>
    <w:p w14:paraId="501AFEC1" w14:textId="77777777" w:rsidR="00613405" w:rsidRPr="002F0215" w:rsidRDefault="00613405" w:rsidP="00FF4E58">
      <w:pPr>
        <w:adjustRightInd w:val="0"/>
        <w:snapToGrid w:val="0"/>
        <w:spacing w:line="276" w:lineRule="auto"/>
        <w:jc w:val="left"/>
        <w:rPr>
          <w:rFonts w:ascii="Arial" w:hAnsi="Arial" w:cs="Arial"/>
          <w:b/>
          <w:sz w:val="20"/>
        </w:rPr>
      </w:pPr>
      <w:r w:rsidRPr="002F0215">
        <w:rPr>
          <w:rFonts w:ascii="Arial" w:hAnsi="Arial" w:cs="Arial"/>
          <w:b/>
          <w:sz w:val="20"/>
        </w:rPr>
        <w:t>[Or Scenario 2 – delete if not appropriate]</w:t>
      </w:r>
    </w:p>
    <w:p w14:paraId="36AC2308" w14:textId="77777777" w:rsidR="00613405" w:rsidRPr="00613405" w:rsidRDefault="00613405" w:rsidP="00FF4E58">
      <w:pPr>
        <w:adjustRightInd w:val="0"/>
        <w:snapToGrid w:val="0"/>
        <w:spacing w:line="276" w:lineRule="auto"/>
        <w:jc w:val="left"/>
        <w:rPr>
          <w:rFonts w:ascii="Arial" w:hAnsi="Arial" w:cs="Arial"/>
          <w:sz w:val="20"/>
        </w:rPr>
      </w:pPr>
    </w:p>
    <w:p w14:paraId="04C8B97C" w14:textId="27AE6CDE"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The delay in lodg</w:t>
      </w:r>
      <w:r w:rsidR="007E332A">
        <w:rPr>
          <w:rFonts w:ascii="Arial" w:hAnsi="Arial" w:cs="Arial"/>
          <w:sz w:val="20"/>
        </w:rPr>
        <w:t>e</w:t>
      </w:r>
      <w:r w:rsidRPr="00613405">
        <w:rPr>
          <w:rFonts w:ascii="Arial" w:hAnsi="Arial" w:cs="Arial"/>
          <w:sz w:val="20"/>
        </w:rPr>
        <w:t>ment (or failure to lodge) was due to an act or omission by the taxpayer in that the taxpayer [insert a descri</w:t>
      </w:r>
      <w:r w:rsidR="004C0B68">
        <w:rPr>
          <w:rFonts w:ascii="Arial" w:hAnsi="Arial" w:cs="Arial"/>
          <w:sz w:val="20"/>
        </w:rPr>
        <w:t xml:space="preserve">ption of the act or omission]. </w:t>
      </w:r>
      <w:r w:rsidRPr="00613405">
        <w:rPr>
          <w:rFonts w:ascii="Arial" w:hAnsi="Arial" w:cs="Arial"/>
          <w:sz w:val="20"/>
        </w:rPr>
        <w:t>However</w:t>
      </w:r>
      <w:r w:rsidR="002F0215">
        <w:rPr>
          <w:rFonts w:ascii="Arial" w:hAnsi="Arial" w:cs="Arial"/>
          <w:sz w:val="20"/>
        </w:rPr>
        <w:t>,</w:t>
      </w:r>
      <w:r w:rsidRPr="00613405">
        <w:rPr>
          <w:rFonts w:ascii="Arial" w:hAnsi="Arial" w:cs="Arial"/>
          <w:sz w:val="20"/>
        </w:rPr>
        <w:t xml:space="preserve"> the taxpayer has taken reasonable action to relieve the effects of those circumstances, such</w:t>
      </w:r>
      <w:r w:rsidR="004C0B68">
        <w:rPr>
          <w:rFonts w:ascii="Arial" w:hAnsi="Arial" w:cs="Arial"/>
          <w:sz w:val="20"/>
        </w:rPr>
        <w:t xml:space="preserve"> as [insert the action taken]. </w:t>
      </w:r>
      <w:r w:rsidRPr="00613405">
        <w:rPr>
          <w:rFonts w:ascii="Arial" w:hAnsi="Arial" w:cs="Arial"/>
          <w:sz w:val="20"/>
        </w:rPr>
        <w:t>In the circumstances described, it would be fair and reasonable that you remit the penalty.</w:t>
      </w:r>
    </w:p>
    <w:p w14:paraId="238079C7" w14:textId="77777777" w:rsidR="00613405" w:rsidRPr="00613405" w:rsidRDefault="00613405" w:rsidP="00FF4E58">
      <w:pPr>
        <w:adjustRightInd w:val="0"/>
        <w:snapToGrid w:val="0"/>
        <w:spacing w:line="276" w:lineRule="auto"/>
        <w:jc w:val="left"/>
        <w:rPr>
          <w:rFonts w:ascii="Arial" w:hAnsi="Arial" w:cs="Arial"/>
          <w:sz w:val="20"/>
        </w:rPr>
      </w:pPr>
    </w:p>
    <w:p w14:paraId="12CC95D2" w14:textId="77777777" w:rsidR="00613405" w:rsidRPr="002F0215" w:rsidRDefault="00613405" w:rsidP="00FF4E58">
      <w:pPr>
        <w:adjustRightInd w:val="0"/>
        <w:snapToGrid w:val="0"/>
        <w:spacing w:line="276" w:lineRule="auto"/>
        <w:jc w:val="left"/>
        <w:rPr>
          <w:rFonts w:ascii="Arial" w:hAnsi="Arial" w:cs="Arial"/>
          <w:b/>
          <w:sz w:val="20"/>
        </w:rPr>
      </w:pPr>
      <w:r w:rsidRPr="002F0215">
        <w:rPr>
          <w:rFonts w:ascii="Arial" w:hAnsi="Arial" w:cs="Arial"/>
          <w:b/>
          <w:sz w:val="20"/>
        </w:rPr>
        <w:t>[Or Scenario 3 – delete if not appropriate]</w:t>
      </w:r>
    </w:p>
    <w:p w14:paraId="4D9C5A8D" w14:textId="77777777" w:rsidR="00613405" w:rsidRPr="00613405" w:rsidRDefault="00613405" w:rsidP="00FF4E58">
      <w:pPr>
        <w:adjustRightInd w:val="0"/>
        <w:snapToGrid w:val="0"/>
        <w:spacing w:line="276" w:lineRule="auto"/>
        <w:jc w:val="left"/>
        <w:rPr>
          <w:rFonts w:ascii="Arial" w:hAnsi="Arial" w:cs="Arial"/>
          <w:sz w:val="20"/>
        </w:rPr>
      </w:pPr>
    </w:p>
    <w:p w14:paraId="024AB515" w14:textId="77777777"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It would be fair and reasonable to remit the penalty because of special circumstances namely, [insert examples of special circumstances].</w:t>
      </w:r>
    </w:p>
    <w:p w14:paraId="0711A2A6" w14:textId="77777777" w:rsidR="00613405" w:rsidRPr="00613405" w:rsidRDefault="00613405" w:rsidP="00FF4E58">
      <w:pPr>
        <w:adjustRightInd w:val="0"/>
        <w:snapToGrid w:val="0"/>
        <w:spacing w:line="276" w:lineRule="auto"/>
        <w:jc w:val="left"/>
        <w:rPr>
          <w:rFonts w:ascii="Arial" w:hAnsi="Arial" w:cs="Arial"/>
          <w:sz w:val="20"/>
        </w:rPr>
      </w:pPr>
    </w:p>
    <w:p w14:paraId="4A9980BD" w14:textId="77777777"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Having regard to the above, we are of the view that it would be fair and reasonable to remit the General Interest Charge [OR] Shortfall Interest Charge [AND/OR] Failure to Lodge Penalty.</w:t>
      </w:r>
    </w:p>
    <w:p w14:paraId="7DECB999" w14:textId="77777777" w:rsidR="00613405" w:rsidRPr="00613405" w:rsidRDefault="00613405" w:rsidP="00FF4E58">
      <w:pPr>
        <w:adjustRightInd w:val="0"/>
        <w:snapToGrid w:val="0"/>
        <w:spacing w:line="276" w:lineRule="auto"/>
        <w:jc w:val="left"/>
        <w:rPr>
          <w:rFonts w:ascii="Arial" w:hAnsi="Arial" w:cs="Arial"/>
          <w:sz w:val="20"/>
        </w:rPr>
      </w:pPr>
    </w:p>
    <w:p w14:paraId="7D992986" w14:textId="77777777"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If you have any further queries, please feel free to contact [insert contact person] on [insert telephone number], email [insert email address] or via fax [insert fax number].</w:t>
      </w:r>
    </w:p>
    <w:p w14:paraId="77DAFF20" w14:textId="77777777" w:rsidR="00613405" w:rsidRDefault="00613405" w:rsidP="00FF4E58">
      <w:pPr>
        <w:adjustRightInd w:val="0"/>
        <w:snapToGrid w:val="0"/>
        <w:spacing w:line="276" w:lineRule="auto"/>
        <w:jc w:val="left"/>
        <w:rPr>
          <w:rFonts w:ascii="Arial" w:hAnsi="Arial" w:cs="Arial"/>
          <w:sz w:val="20"/>
        </w:rPr>
      </w:pPr>
    </w:p>
    <w:p w14:paraId="2319E4F9" w14:textId="77777777" w:rsidR="00483B50" w:rsidRPr="00F263DD" w:rsidRDefault="00483B50" w:rsidP="00FF4E58">
      <w:pPr>
        <w:adjustRightInd w:val="0"/>
        <w:snapToGrid w:val="0"/>
        <w:spacing w:line="276" w:lineRule="auto"/>
        <w:rPr>
          <w:rFonts w:ascii="Arial" w:hAnsi="Arial" w:cs="Arial"/>
          <w:sz w:val="20"/>
        </w:rPr>
      </w:pPr>
      <w:bookmarkStart w:id="9" w:name="Signoff"/>
      <w:bookmarkEnd w:id="9"/>
      <w:r w:rsidRPr="00F263DD">
        <w:rPr>
          <w:rFonts w:ascii="Arial" w:hAnsi="Arial" w:cs="Arial"/>
          <w:sz w:val="20"/>
        </w:rPr>
        <w:t>Yours faithfully</w:t>
      </w:r>
    </w:p>
    <w:p w14:paraId="3371DC21" w14:textId="77777777" w:rsidR="00B533D0" w:rsidRPr="00F263DD" w:rsidRDefault="00B533D0" w:rsidP="00FF4E58">
      <w:pPr>
        <w:adjustRightInd w:val="0"/>
        <w:snapToGrid w:val="0"/>
        <w:spacing w:line="276" w:lineRule="auto"/>
        <w:rPr>
          <w:rFonts w:ascii="Arial" w:hAnsi="Arial" w:cs="Arial"/>
          <w:sz w:val="20"/>
        </w:rPr>
      </w:pPr>
    </w:p>
    <w:p w14:paraId="3216B641" w14:textId="77777777" w:rsidR="00B533D0" w:rsidRPr="00F263DD" w:rsidRDefault="00B533D0" w:rsidP="00FF4E58">
      <w:pPr>
        <w:adjustRightInd w:val="0"/>
        <w:snapToGrid w:val="0"/>
        <w:spacing w:line="276" w:lineRule="auto"/>
        <w:rPr>
          <w:rFonts w:ascii="Arial" w:hAnsi="Arial" w:cs="Arial"/>
          <w:sz w:val="20"/>
        </w:rPr>
      </w:pPr>
    </w:p>
    <w:p w14:paraId="2C5AB468" w14:textId="77777777" w:rsidR="00B533D0" w:rsidRPr="00F263DD" w:rsidRDefault="00B533D0" w:rsidP="00FF4E58">
      <w:pPr>
        <w:adjustRightInd w:val="0"/>
        <w:snapToGrid w:val="0"/>
        <w:spacing w:line="276" w:lineRule="auto"/>
        <w:rPr>
          <w:rFonts w:ascii="Arial" w:hAnsi="Arial" w:cs="Arial"/>
          <w:sz w:val="20"/>
        </w:rPr>
      </w:pPr>
    </w:p>
    <w:p w14:paraId="2EC7B6A0" w14:textId="77777777" w:rsidR="00483B50" w:rsidRPr="00F263DD" w:rsidRDefault="00483B50" w:rsidP="00FF4E58">
      <w:pPr>
        <w:adjustRightInd w:val="0"/>
        <w:snapToGrid w:val="0"/>
        <w:spacing w:line="276" w:lineRule="auto"/>
        <w:rPr>
          <w:rFonts w:ascii="Arial" w:hAnsi="Arial" w:cs="Arial"/>
          <w:sz w:val="20"/>
        </w:rPr>
      </w:pPr>
      <w:bookmarkStart w:id="10" w:name="Partner"/>
      <w:bookmarkEnd w:id="10"/>
      <w:r w:rsidRPr="00F263DD">
        <w:rPr>
          <w:rFonts w:ascii="Arial" w:hAnsi="Arial" w:cs="Arial"/>
          <w:sz w:val="20"/>
        </w:rPr>
        <w:t>[Insert Name and Title]</w:t>
      </w:r>
    </w:p>
    <w:p w14:paraId="3EB5DE7C" w14:textId="77777777" w:rsidR="00483B50" w:rsidRDefault="00483B50" w:rsidP="00FF4E58">
      <w:pPr>
        <w:adjustRightInd w:val="0"/>
        <w:snapToGrid w:val="0"/>
        <w:spacing w:line="276" w:lineRule="auto"/>
        <w:rPr>
          <w:rFonts w:ascii="Arial" w:hAnsi="Arial" w:cs="Arial"/>
          <w:sz w:val="20"/>
        </w:rPr>
      </w:pPr>
    </w:p>
    <w:p w14:paraId="62250406" w14:textId="77777777" w:rsidR="00483B50" w:rsidRPr="00F263DD" w:rsidRDefault="00483B50" w:rsidP="00FF4E58">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483B50" w:rsidRPr="00F263DD" w14:paraId="5DD778B4" w14:textId="77777777" w:rsidTr="00F8622A">
        <w:tc>
          <w:tcPr>
            <w:tcW w:w="9289" w:type="dxa"/>
            <w:tcBorders>
              <w:top w:val="nil"/>
              <w:left w:val="nil"/>
              <w:bottom w:val="nil"/>
              <w:right w:val="nil"/>
            </w:tcBorders>
          </w:tcPr>
          <w:p w14:paraId="4118573C" w14:textId="77777777" w:rsidR="00483B50" w:rsidRPr="00F263DD" w:rsidRDefault="00483B50" w:rsidP="00FF4E58">
            <w:pPr>
              <w:adjustRightInd w:val="0"/>
              <w:snapToGrid w:val="0"/>
              <w:spacing w:line="276" w:lineRule="auto"/>
              <w:rPr>
                <w:rFonts w:ascii="Arial" w:hAnsi="Arial" w:cs="Arial"/>
                <w:sz w:val="20"/>
              </w:rPr>
            </w:pPr>
            <w:r w:rsidRPr="00F263DD">
              <w:rPr>
                <w:rFonts w:ascii="Arial" w:hAnsi="Arial" w:cs="Arial"/>
                <w:sz w:val="20"/>
              </w:rPr>
              <w:t>Encl.</w:t>
            </w:r>
            <w:bookmarkStart w:id="11" w:name="ConfidBlurb"/>
            <w:bookmarkEnd w:id="11"/>
          </w:p>
        </w:tc>
      </w:tr>
    </w:tbl>
    <w:p w14:paraId="2E3E7E6A" w14:textId="77777777" w:rsidR="00483B50" w:rsidRPr="00F263DD" w:rsidRDefault="00483B50" w:rsidP="00FF4E58">
      <w:pPr>
        <w:adjustRightInd w:val="0"/>
        <w:snapToGrid w:val="0"/>
        <w:spacing w:line="276" w:lineRule="auto"/>
        <w:rPr>
          <w:rFonts w:ascii="Arial" w:hAnsi="Arial" w:cs="Arial"/>
          <w:sz w:val="20"/>
        </w:rPr>
      </w:pPr>
    </w:p>
    <w:p w14:paraId="2E846700" w14:textId="77777777" w:rsidR="009042AC" w:rsidRPr="006A1FB9" w:rsidRDefault="009042AC" w:rsidP="00FF4E58">
      <w:pPr>
        <w:adjustRightInd w:val="0"/>
        <w:snapToGrid w:val="0"/>
        <w:spacing w:line="276" w:lineRule="auto"/>
        <w:rPr>
          <w:rFonts w:ascii="Arial" w:hAnsi="Arial" w:cs="Arial"/>
        </w:rPr>
      </w:pPr>
    </w:p>
    <w:sectPr w:rsidR="009042AC" w:rsidRPr="006A1FB9">
      <w:headerReference w:type="default" r:id="rId7"/>
      <w:footerReference w:type="default" r:id="rId8"/>
      <w:pgSz w:w="11909" w:h="16834" w:code="9"/>
      <w:pgMar w:top="1418" w:right="1418" w:bottom="72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1B4A" w14:textId="77777777" w:rsidR="00AB2657" w:rsidRDefault="00AB2657">
      <w:r>
        <w:separator/>
      </w:r>
    </w:p>
  </w:endnote>
  <w:endnote w:type="continuationSeparator" w:id="0">
    <w:p w14:paraId="0C458529" w14:textId="77777777" w:rsidR="00AB2657" w:rsidRDefault="00AB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E580" w14:textId="77777777" w:rsidR="000C312F" w:rsidRDefault="007E332A">
    <w:pPr>
      <w:pStyle w:val="Footer"/>
      <w:rPr>
        <w:sz w:val="16"/>
      </w:rPr>
    </w:pPr>
  </w:p>
  <w:p w14:paraId="5A444135" w14:textId="77777777" w:rsidR="000C312F" w:rsidRDefault="007E332A" w:rsidP="001F2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CB14" w14:textId="77777777" w:rsidR="00AB2657" w:rsidRDefault="00AB2657">
      <w:r>
        <w:separator/>
      </w:r>
    </w:p>
  </w:footnote>
  <w:footnote w:type="continuationSeparator" w:id="0">
    <w:p w14:paraId="47BB6965" w14:textId="77777777" w:rsidR="00AB2657" w:rsidRDefault="00AB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73"/>
    </w:tblGrid>
    <w:tr w:rsidR="000C312F" w:rsidRPr="001F5DA1" w14:paraId="5370F51F" w14:textId="77777777">
      <w:tc>
        <w:tcPr>
          <w:tcW w:w="9289" w:type="dxa"/>
        </w:tcPr>
        <w:p w14:paraId="67CD8B96" w14:textId="1D109CE0" w:rsidR="000C312F" w:rsidRPr="001F5DA1" w:rsidRDefault="00483B50">
          <w:pPr>
            <w:jc w:val="center"/>
            <w:rPr>
              <w:rFonts w:ascii="Arial" w:hAnsi="Arial" w:cs="Arial"/>
              <w:sz w:val="20"/>
            </w:rPr>
          </w:pPr>
          <w:r w:rsidRPr="001F5DA1">
            <w:rPr>
              <w:rFonts w:ascii="Arial" w:hAnsi="Arial" w:cs="Arial"/>
              <w:sz w:val="20"/>
            </w:rPr>
            <w:t xml:space="preserve">- </w:t>
          </w:r>
          <w:r w:rsidRPr="001F5DA1">
            <w:rPr>
              <w:rStyle w:val="PageNumber"/>
              <w:rFonts w:ascii="Arial" w:hAnsi="Arial" w:cs="Arial"/>
              <w:sz w:val="20"/>
            </w:rPr>
            <w:fldChar w:fldCharType="begin"/>
          </w:r>
          <w:r w:rsidRPr="001F5DA1">
            <w:rPr>
              <w:rStyle w:val="PageNumber"/>
              <w:rFonts w:ascii="Arial" w:hAnsi="Arial" w:cs="Arial"/>
              <w:sz w:val="20"/>
            </w:rPr>
            <w:instrText xml:space="preserve"> PAGE </w:instrText>
          </w:r>
          <w:r w:rsidRPr="001F5DA1">
            <w:rPr>
              <w:rStyle w:val="PageNumber"/>
              <w:rFonts w:ascii="Arial" w:hAnsi="Arial" w:cs="Arial"/>
              <w:sz w:val="20"/>
            </w:rPr>
            <w:fldChar w:fldCharType="separate"/>
          </w:r>
          <w:r w:rsidR="00E361DF">
            <w:rPr>
              <w:rStyle w:val="PageNumber"/>
              <w:rFonts w:ascii="Arial" w:hAnsi="Arial" w:cs="Arial"/>
              <w:noProof/>
              <w:sz w:val="20"/>
            </w:rPr>
            <w:t>2</w:t>
          </w:r>
          <w:r w:rsidRPr="001F5DA1">
            <w:rPr>
              <w:rStyle w:val="PageNumber"/>
              <w:rFonts w:ascii="Arial" w:hAnsi="Arial" w:cs="Arial"/>
              <w:sz w:val="20"/>
            </w:rPr>
            <w:fldChar w:fldCharType="end"/>
          </w:r>
          <w:r w:rsidRPr="001F5DA1">
            <w:rPr>
              <w:rStyle w:val="PageNumber"/>
              <w:rFonts w:ascii="Arial" w:hAnsi="Arial" w:cs="Arial"/>
              <w:sz w:val="20"/>
            </w:rPr>
            <w:t xml:space="preserve"> -</w:t>
          </w:r>
        </w:p>
      </w:tc>
    </w:tr>
  </w:tbl>
  <w:p w14:paraId="2F789B3A" w14:textId="77777777" w:rsidR="000C312F" w:rsidRPr="001F5DA1" w:rsidRDefault="00483B50">
    <w:pPr>
      <w:rPr>
        <w:rFonts w:ascii="Arial" w:hAnsi="Arial" w:cs="Arial"/>
        <w:sz w:val="20"/>
      </w:rPr>
    </w:pPr>
    <w:bookmarkStart w:id="12" w:name="Date2"/>
    <w:bookmarkEnd w:id="12"/>
    <w:r w:rsidRPr="001F5DA1">
      <w:rPr>
        <w:rFonts w:ascii="Arial" w:hAnsi="Arial" w:cs="Arial"/>
        <w:sz w:val="20"/>
      </w:rPr>
      <w:t>[Insert DD Month YYYY]</w:t>
    </w:r>
  </w:p>
  <w:p w14:paraId="40E7C84D" w14:textId="77777777" w:rsidR="000C312F" w:rsidRPr="001F5DA1" w:rsidRDefault="00483B50">
    <w:pPr>
      <w:rPr>
        <w:rFonts w:ascii="Arial" w:hAnsi="Arial" w:cs="Arial"/>
        <w:sz w:val="20"/>
      </w:rPr>
    </w:pPr>
    <w:bookmarkStart w:id="13" w:name="Name2"/>
    <w:bookmarkStart w:id="14" w:name="Company2"/>
    <w:bookmarkEnd w:id="13"/>
    <w:bookmarkEnd w:id="14"/>
    <w:r w:rsidRPr="001F5DA1">
      <w:rPr>
        <w:rFonts w:ascii="Arial" w:hAnsi="Arial" w:cs="Arial"/>
        <w:sz w:val="20"/>
      </w:rPr>
      <w:t>[Insert Client Name, Insert Company Name]</w:t>
    </w:r>
  </w:p>
  <w:p w14:paraId="16FC0FB6" w14:textId="77777777" w:rsidR="000C312F" w:rsidRDefault="00483B50">
    <w:r>
      <w:rPr>
        <w:noProof/>
        <w:sz w:val="20"/>
        <w:lang w:eastAsia="zh-CN"/>
      </w:rPr>
      <mc:AlternateContent>
        <mc:Choice Requires="wps">
          <w:drawing>
            <wp:anchor distT="0" distB="0" distL="114300" distR="114300" simplePos="0" relativeHeight="251659264" behindDoc="0" locked="0" layoutInCell="1" allowOverlap="1" wp14:anchorId="17503798" wp14:editId="7B717577">
              <wp:simplePos x="0" y="0"/>
              <wp:positionH relativeFrom="column">
                <wp:posOffset>0</wp:posOffset>
              </wp:positionH>
              <wp:positionV relativeFrom="paragraph">
                <wp:posOffset>-5715</wp:posOffset>
              </wp:positionV>
              <wp:extent cx="57969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9EEE9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WyMDE3MjE1MTNV0lEKTi0uzszPAykwrAUAcsB+5ywAAAA="/>
  </w:docVars>
  <w:rsids>
    <w:rsidRoot w:val="00483B50"/>
    <w:rsid w:val="000214FD"/>
    <w:rsid w:val="00077F25"/>
    <w:rsid w:val="001E4BB9"/>
    <w:rsid w:val="002762C2"/>
    <w:rsid w:val="002F0215"/>
    <w:rsid w:val="0036491B"/>
    <w:rsid w:val="00370FE4"/>
    <w:rsid w:val="00403C8C"/>
    <w:rsid w:val="004257BE"/>
    <w:rsid w:val="00483B50"/>
    <w:rsid w:val="004C0B68"/>
    <w:rsid w:val="0051108D"/>
    <w:rsid w:val="005424A4"/>
    <w:rsid w:val="00584AB2"/>
    <w:rsid w:val="00613405"/>
    <w:rsid w:val="006557C5"/>
    <w:rsid w:val="00662124"/>
    <w:rsid w:val="006A1FB9"/>
    <w:rsid w:val="007E332A"/>
    <w:rsid w:val="00820238"/>
    <w:rsid w:val="008663B8"/>
    <w:rsid w:val="009042AC"/>
    <w:rsid w:val="00A74168"/>
    <w:rsid w:val="00AB2657"/>
    <w:rsid w:val="00B533D0"/>
    <w:rsid w:val="00C60CAE"/>
    <w:rsid w:val="00E32A5A"/>
    <w:rsid w:val="00E361DF"/>
    <w:rsid w:val="00F263DD"/>
    <w:rsid w:val="00FF4E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9220A"/>
  <w15:docId w15:val="{8D8F896F-94F3-4169-A9F7-BD406CB4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50"/>
    <w:pPr>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3B50"/>
    <w:pPr>
      <w:tabs>
        <w:tab w:val="center" w:pos="4153"/>
        <w:tab w:val="right" w:pos="8306"/>
      </w:tabs>
      <w:jc w:val="left"/>
    </w:pPr>
    <w:rPr>
      <w:sz w:val="20"/>
    </w:rPr>
  </w:style>
  <w:style w:type="character" w:customStyle="1" w:styleId="FooterChar">
    <w:name w:val="Footer Char"/>
    <w:basedOn w:val="DefaultParagraphFont"/>
    <w:link w:val="Footer"/>
    <w:rsid w:val="00483B50"/>
    <w:rPr>
      <w:rFonts w:ascii="Times New Roman" w:eastAsia="Times New Roman" w:hAnsi="Times New Roman" w:cs="Times New Roman"/>
      <w:sz w:val="20"/>
      <w:szCs w:val="20"/>
    </w:rPr>
  </w:style>
  <w:style w:type="character" w:styleId="PageNumber">
    <w:name w:val="page number"/>
    <w:basedOn w:val="DefaultParagraphFont"/>
    <w:rsid w:val="00483B50"/>
  </w:style>
  <w:style w:type="paragraph" w:styleId="BodyText">
    <w:name w:val="Body Text"/>
    <w:basedOn w:val="Normal"/>
    <w:link w:val="BodyTextChar"/>
    <w:rsid w:val="00483B50"/>
    <w:rPr>
      <w:sz w:val="20"/>
    </w:rPr>
  </w:style>
  <w:style w:type="character" w:customStyle="1" w:styleId="BodyTextChar">
    <w:name w:val="Body Text Char"/>
    <w:basedOn w:val="DefaultParagraphFont"/>
    <w:link w:val="BodyText"/>
    <w:rsid w:val="00483B50"/>
    <w:rPr>
      <w:rFonts w:ascii="Times New Roman" w:eastAsia="Times New Roman" w:hAnsi="Times New Roman" w:cs="Times New Roman"/>
      <w:sz w:val="20"/>
      <w:szCs w:val="20"/>
    </w:rPr>
  </w:style>
  <w:style w:type="paragraph" w:styleId="BodyTextIndent">
    <w:name w:val="Body Text Indent"/>
    <w:basedOn w:val="Normal"/>
    <w:link w:val="BodyTextIndentChar"/>
    <w:rsid w:val="00483B50"/>
    <w:pPr>
      <w:spacing w:after="120"/>
      <w:ind w:left="283"/>
    </w:pPr>
  </w:style>
  <w:style w:type="character" w:customStyle="1" w:styleId="BodyTextIndentChar">
    <w:name w:val="Body Text Indent Char"/>
    <w:basedOn w:val="DefaultParagraphFont"/>
    <w:link w:val="BodyTextIndent"/>
    <w:rsid w:val="00483B50"/>
    <w:rPr>
      <w:rFonts w:ascii="Times New Roman" w:eastAsia="Times New Roman" w:hAnsi="Times New Roman" w:cs="Times New Roman"/>
      <w:sz w:val="23"/>
      <w:szCs w:val="20"/>
    </w:rPr>
  </w:style>
  <w:style w:type="paragraph" w:styleId="Header">
    <w:name w:val="header"/>
    <w:basedOn w:val="Normal"/>
    <w:link w:val="HeaderChar"/>
    <w:uiPriority w:val="99"/>
    <w:unhideWhenUsed/>
    <w:rsid w:val="00613405"/>
    <w:pPr>
      <w:tabs>
        <w:tab w:val="center" w:pos="4513"/>
        <w:tab w:val="right" w:pos="9026"/>
      </w:tabs>
    </w:pPr>
  </w:style>
  <w:style w:type="character" w:customStyle="1" w:styleId="HeaderChar">
    <w:name w:val="Header Char"/>
    <w:basedOn w:val="DefaultParagraphFont"/>
    <w:link w:val="Header"/>
    <w:uiPriority w:val="99"/>
    <w:rsid w:val="00613405"/>
    <w:rPr>
      <w:rFonts w:ascii="Times New Roman" w:eastAsia="Times New Roman" w:hAnsi="Times New Roman" w:cs="Times New Roman"/>
      <w:sz w:val="23"/>
      <w:szCs w:val="20"/>
    </w:rPr>
  </w:style>
  <w:style w:type="paragraph" w:styleId="ListParagraph">
    <w:name w:val="List Paragraph"/>
    <w:basedOn w:val="Normal"/>
    <w:qFormat/>
    <w:rsid w:val="00403C8C"/>
    <w:pPr>
      <w:spacing w:after="200" w:line="276" w:lineRule="auto"/>
      <w:ind w:left="720"/>
      <w:contextualSpacing/>
      <w:jc w:val="left"/>
    </w:pPr>
    <w:rPr>
      <w:rFonts w:ascii="Calibri" w:hAnsi="Calibri"/>
      <w:sz w:val="22"/>
      <w:szCs w:val="22"/>
    </w:rPr>
  </w:style>
  <w:style w:type="paragraph" w:styleId="BalloonText">
    <w:name w:val="Balloon Text"/>
    <w:basedOn w:val="Normal"/>
    <w:link w:val="BalloonTextChar"/>
    <w:uiPriority w:val="99"/>
    <w:semiHidden/>
    <w:unhideWhenUsed/>
    <w:rsid w:val="00662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24"/>
    <w:rPr>
      <w:rFonts w:ascii="Segoe UI" w:eastAsia="Times New Roman" w:hAnsi="Segoe UI" w:cs="Segoe UI"/>
      <w:sz w:val="18"/>
      <w:szCs w:val="18"/>
    </w:rPr>
  </w:style>
  <w:style w:type="paragraph" w:styleId="Revision">
    <w:name w:val="Revision"/>
    <w:hidden/>
    <w:uiPriority w:val="99"/>
    <w:semiHidden/>
    <w:rsid w:val="00584AB2"/>
    <w:pPr>
      <w:spacing w:after="0" w:line="240" w:lineRule="auto"/>
    </w:pPr>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A222-FCBB-45CA-84FE-41E41CA8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Remission application letter to the ATO</vt:lpstr>
    </vt:vector>
  </TitlesOfParts>
  <Company>CPA Australia</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Remission application letter to the ATO</dc:title>
  <dc:subject/>
  <dc:creator>Erin Polmear</dc:creator>
  <cp:keywords>GIC, general interest charge, SIC, shortfall interest charge, FLP, failure to lodge penalty, tax returns, Australian Taxation Office</cp:keywords>
  <dc:description/>
  <cp:lastModifiedBy>Kristen Beadle</cp:lastModifiedBy>
  <cp:revision>3</cp:revision>
  <cp:lastPrinted>2022-05-11T06:48:00Z</cp:lastPrinted>
  <dcterms:created xsi:type="dcterms:W3CDTF">2022-06-21T00:21:00Z</dcterms:created>
  <dcterms:modified xsi:type="dcterms:W3CDTF">2022-06-21T00:23:00Z</dcterms:modified>
</cp:coreProperties>
</file>