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384C" w14:textId="77777777" w:rsidR="003E2D79" w:rsidRPr="003E2D79" w:rsidRDefault="00490DF9" w:rsidP="001502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E2D79" w:rsidRPr="003E2D79">
        <w:rPr>
          <w:b/>
          <w:sz w:val="24"/>
          <w:szCs w:val="24"/>
        </w:rPr>
        <w:t>EQUIRED CLIENT RECORDS</w:t>
      </w:r>
    </w:p>
    <w:p w14:paraId="4E81BA8A" w14:textId="77777777" w:rsidR="003E2D79" w:rsidRPr="003E2D79" w:rsidRDefault="003E2D79" w:rsidP="00490DF9">
      <w:pPr>
        <w:rPr>
          <w:b/>
          <w:sz w:val="24"/>
          <w:szCs w:val="24"/>
        </w:rPr>
      </w:pPr>
    </w:p>
    <w:p w14:paraId="61DE0E95" w14:textId="738EC8F0" w:rsidR="00490DF9" w:rsidRDefault="00490DF9" w:rsidP="00490DF9">
      <w:pPr>
        <w:rPr>
          <w:rFonts w:cs="Arial"/>
        </w:rPr>
      </w:pPr>
      <w:r>
        <w:rPr>
          <w:rFonts w:cs="Arial"/>
        </w:rPr>
        <w:t>Records relevant to the preparation of individual income tax returns or income tax returns for companies, trusts or partnerships.</w:t>
      </w:r>
    </w:p>
    <w:p w14:paraId="47BF9174" w14:textId="1B3BE922" w:rsidR="006A12DB" w:rsidRDefault="006A12DB" w:rsidP="00490DF9">
      <w:pPr>
        <w:rPr>
          <w:rFonts w:cs="Arial"/>
        </w:rPr>
      </w:pPr>
    </w:p>
    <w:p w14:paraId="646B7698" w14:textId="273863E9" w:rsidR="006A12DB" w:rsidRPr="006A12DB" w:rsidRDefault="006A12DB" w:rsidP="00490DF9">
      <w:pPr>
        <w:rPr>
          <w:b/>
        </w:rPr>
      </w:pPr>
      <w:r>
        <w:rPr>
          <w:b/>
          <w:highlight w:val="yellow"/>
        </w:rPr>
        <w:t>[</w:t>
      </w:r>
      <w:r w:rsidRPr="006A12DB">
        <w:rPr>
          <w:b/>
          <w:highlight w:val="yellow"/>
        </w:rPr>
        <w:t>Delete either “Individual income tax returns” list or “Sole traders, companies, trusts and partnerships” list as appropriate</w:t>
      </w:r>
      <w:r w:rsidR="00BA19A1" w:rsidRPr="00BA19A1">
        <w:rPr>
          <w:b/>
          <w:highlight w:val="yellow"/>
        </w:rPr>
        <w:t>. Please note that this checklist is not exhaustive, it is intended for guidance only</w:t>
      </w:r>
      <w:r>
        <w:rPr>
          <w:b/>
        </w:rPr>
        <w:t>]</w:t>
      </w:r>
    </w:p>
    <w:p w14:paraId="1EE24ACA" w14:textId="77777777" w:rsidR="00490DF9" w:rsidRDefault="00490DF9" w:rsidP="001502BC">
      <w:pPr>
        <w:rPr>
          <w:b/>
          <w:sz w:val="21"/>
          <w:szCs w:val="21"/>
        </w:rPr>
      </w:pPr>
    </w:p>
    <w:p w14:paraId="6A5BE6FF" w14:textId="77777777" w:rsidR="003E2D79" w:rsidRPr="00853ECD" w:rsidRDefault="001502BC" w:rsidP="001502BC">
      <w:pPr>
        <w:rPr>
          <w:b/>
          <w:sz w:val="21"/>
          <w:szCs w:val="21"/>
        </w:rPr>
      </w:pPr>
      <w:r w:rsidRPr="00853ECD">
        <w:rPr>
          <w:b/>
          <w:sz w:val="21"/>
          <w:szCs w:val="21"/>
        </w:rPr>
        <w:t>Individual income tax returns</w:t>
      </w:r>
    </w:p>
    <w:p w14:paraId="62B9A6A4" w14:textId="77777777" w:rsidR="003E2D79" w:rsidRPr="003E2D79" w:rsidRDefault="003E2D79" w:rsidP="003E2D79">
      <w:pPr>
        <w:ind w:left="847"/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1502BC" w:rsidRPr="007A0466" w14:paraId="05A8CA17" w14:textId="77777777" w:rsidTr="006A12DB">
        <w:tc>
          <w:tcPr>
            <w:tcW w:w="2127" w:type="dxa"/>
          </w:tcPr>
          <w:p w14:paraId="073AD1E6" w14:textId="77777777" w:rsidR="001502BC" w:rsidRPr="007A0466" w:rsidRDefault="001502BC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Name of taxpayer:</w:t>
            </w:r>
          </w:p>
        </w:tc>
        <w:tc>
          <w:tcPr>
            <w:tcW w:w="7938" w:type="dxa"/>
          </w:tcPr>
          <w:p w14:paraId="769322BE" w14:textId="77777777" w:rsidR="001502BC" w:rsidRPr="007A0466" w:rsidRDefault="001502BC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502BC" w:rsidRPr="007A0466" w14:paraId="0434DCE4" w14:textId="77777777" w:rsidTr="006A12DB">
        <w:tc>
          <w:tcPr>
            <w:tcW w:w="2127" w:type="dxa"/>
          </w:tcPr>
          <w:p w14:paraId="375D7998" w14:textId="77777777" w:rsidR="001502BC" w:rsidRPr="007A0466" w:rsidRDefault="001502BC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Address:</w:t>
            </w:r>
          </w:p>
        </w:tc>
        <w:tc>
          <w:tcPr>
            <w:tcW w:w="7938" w:type="dxa"/>
          </w:tcPr>
          <w:p w14:paraId="180EA0A0" w14:textId="77777777" w:rsidR="001502BC" w:rsidRPr="007A0466" w:rsidRDefault="001502BC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502BC" w:rsidRPr="007A0466" w14:paraId="7A93790B" w14:textId="77777777" w:rsidTr="006A12DB">
        <w:tc>
          <w:tcPr>
            <w:tcW w:w="2127" w:type="dxa"/>
          </w:tcPr>
          <w:p w14:paraId="7B0AC43B" w14:textId="77777777" w:rsidR="001502BC" w:rsidRPr="007A0466" w:rsidRDefault="001502BC" w:rsidP="00C81515">
            <w:pPr>
              <w:spacing w:before="60" w:after="60"/>
              <w:jc w:val="both"/>
              <w:rPr>
                <w:rFonts w:cs="Arial"/>
                <w:b/>
              </w:rPr>
            </w:pPr>
            <w:r w:rsidRPr="00853ECD">
              <w:rPr>
                <w:rFonts w:cs="Arial"/>
              </w:rPr>
              <w:t>Contact number:</w:t>
            </w:r>
          </w:p>
        </w:tc>
        <w:tc>
          <w:tcPr>
            <w:tcW w:w="7938" w:type="dxa"/>
          </w:tcPr>
          <w:p w14:paraId="67170E7B" w14:textId="77777777" w:rsidR="001502BC" w:rsidRPr="007A0466" w:rsidRDefault="001502BC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06979E93" w14:textId="77777777" w:rsidR="001502BC" w:rsidRDefault="001502BC" w:rsidP="003E2D79"/>
    <w:p w14:paraId="01AB1F62" w14:textId="77777777" w:rsidR="001502BC" w:rsidRDefault="001502BC" w:rsidP="003E2D79"/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7371"/>
        <w:gridCol w:w="1418"/>
        <w:gridCol w:w="1276"/>
      </w:tblGrid>
      <w:tr w:rsidR="00853ECD" w:rsidRPr="007A0466" w14:paraId="7AC6524E" w14:textId="77777777" w:rsidTr="006A12D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FAC00" w14:textId="77777777" w:rsidR="00853ECD" w:rsidRPr="007A0466" w:rsidRDefault="00853ECD" w:rsidP="00C758C6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Client records required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634B9" w14:textId="77777777" w:rsidR="00853ECD" w:rsidRPr="007A0466" w:rsidRDefault="00853ECD" w:rsidP="00C758C6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Information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17AF1" w14:textId="77777777" w:rsidR="00853ECD" w:rsidRPr="007A0466" w:rsidRDefault="00853ECD" w:rsidP="00C758C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tr w:rsidR="00853ECD" w:rsidRPr="007A0466" w14:paraId="6BE09C8B" w14:textId="77777777" w:rsidTr="006A12D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5063C3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Bank account name, number and BSB (if new client or if account details have changed)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0FF93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7C656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76D23841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E26F64" w14:textId="0B272108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 xml:space="preserve">Bank statements (including any issued by a </w:t>
            </w:r>
            <w:r w:rsidR="009C7179">
              <w:rPr>
                <w:rFonts w:cs="Arial"/>
                <w:sz w:val="19"/>
                <w:szCs w:val="19"/>
              </w:rPr>
              <w:t>b</w:t>
            </w:r>
            <w:r w:rsidRPr="00853ECD">
              <w:rPr>
                <w:rFonts w:cs="Arial"/>
                <w:sz w:val="19"/>
                <w:szCs w:val="19"/>
              </w:rPr>
              <w:t xml:space="preserve">uilding </w:t>
            </w:r>
            <w:r w:rsidR="009C7179">
              <w:rPr>
                <w:rFonts w:cs="Arial"/>
                <w:sz w:val="19"/>
                <w:szCs w:val="19"/>
              </w:rPr>
              <w:t>s</w:t>
            </w:r>
            <w:r w:rsidRPr="00853ECD">
              <w:rPr>
                <w:rFonts w:cs="Arial"/>
                <w:sz w:val="19"/>
                <w:szCs w:val="19"/>
              </w:rPr>
              <w:t xml:space="preserve">ociety or </w:t>
            </w:r>
            <w:r w:rsidR="009C7179">
              <w:rPr>
                <w:rFonts w:cs="Arial"/>
                <w:sz w:val="19"/>
                <w:szCs w:val="19"/>
              </w:rPr>
              <w:t>c</w:t>
            </w:r>
            <w:r w:rsidRPr="00853ECD">
              <w:rPr>
                <w:rFonts w:cs="Arial"/>
                <w:sz w:val="19"/>
                <w:szCs w:val="19"/>
              </w:rPr>
              <w:t xml:space="preserve">redit </w:t>
            </w:r>
            <w:r w:rsidR="009C7179">
              <w:rPr>
                <w:rFonts w:cs="Arial"/>
                <w:sz w:val="19"/>
                <w:szCs w:val="19"/>
              </w:rPr>
              <w:t>u</w:t>
            </w:r>
            <w:r w:rsidRPr="00853ECD">
              <w:rPr>
                <w:rFonts w:cs="Arial"/>
                <w:sz w:val="19"/>
                <w:szCs w:val="19"/>
              </w:rPr>
              <w:t>nion)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D82292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B333AC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72C89D1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C50FAB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Car expenses details (including logbook and invoices if required)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F70F48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1EFE1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42CC15EB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AFF329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 xml:space="preserve">CGT statement (or details of any asset sales during </w:t>
            </w:r>
            <w:r w:rsidR="00C758C6">
              <w:rPr>
                <w:rFonts w:cs="Arial"/>
                <w:sz w:val="19"/>
                <w:szCs w:val="19"/>
              </w:rPr>
              <w:t xml:space="preserve">the year including dates of </w:t>
            </w:r>
            <w:r w:rsidRPr="00853ECD">
              <w:rPr>
                <w:rFonts w:cs="Arial"/>
                <w:sz w:val="19"/>
                <w:szCs w:val="19"/>
              </w:rPr>
              <w:t>acquisition and disposal, cost base items and capital proceeds)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105CBD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C2874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65A10705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1A686" w14:textId="77777777" w:rsidR="00853ECD" w:rsidRPr="007A0466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Copies of contract notes relating to the disposal of CGT assets including shares and units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0E2776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CD054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6EBAD592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974938" w14:textId="6929ED46" w:rsidR="00853ECD" w:rsidRPr="00853ECD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Copies of invoices for rental expenses (e.g. advertising costs, body corporate fees, borrowing expenses, capital works (including any quantity surveyor’s depreciation report), cleaning costs, depreciation schedule</w:t>
            </w:r>
            <w:r w:rsidR="003E50C5">
              <w:rPr>
                <w:rFonts w:cs="Arial"/>
                <w:sz w:val="19"/>
                <w:szCs w:val="19"/>
              </w:rPr>
              <w:t>,</w:t>
            </w:r>
            <w:r w:rsidRPr="00853ECD">
              <w:rPr>
                <w:rFonts w:cs="Arial"/>
                <w:sz w:val="19"/>
                <w:szCs w:val="19"/>
              </w:rPr>
              <w:t xml:space="preserve"> gardening and maintenance expenses, insurance, interest, la</w:t>
            </w:r>
            <w:r>
              <w:rPr>
                <w:rFonts w:cs="Arial"/>
                <w:sz w:val="19"/>
                <w:szCs w:val="19"/>
              </w:rPr>
              <w:t>nd tax, legal fees, postage, rates, stationery and security costs)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E0D397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22379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4C9A995D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A033B5" w14:textId="77777777" w:rsidR="00853ECD" w:rsidRPr="00853ECD" w:rsidRDefault="00853ECD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853ECD">
              <w:rPr>
                <w:rFonts w:cs="Arial"/>
                <w:sz w:val="19"/>
                <w:szCs w:val="19"/>
              </w:rPr>
              <w:t>Distributions from unit trusts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EC6F5B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8F6A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1BA7390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FA6FEE" w14:textId="0880869A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Dividend statements (including any dividend reinvestment plan or share buyback details)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A4F3EC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2E853E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1D539A3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F0458F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Insurance policies (including any income protection insurance premiums)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A96E85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01A9A0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3760836A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10C3C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Managed funds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0F5AD3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1C2267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07900AC0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CE7DDF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Notice of intention to claim personal superannuation contributions (if applicable)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BF981F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3BBB5F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648C75BD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F9160E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Partnership distribution statement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CFFAAA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D034F6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53ECD" w:rsidRPr="007A0466" w14:paraId="508F9357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8DD296" w14:textId="77777777" w:rsidR="00853ECD" w:rsidRPr="00853ECD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PAYG payment summary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4B929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D00654" w14:textId="77777777" w:rsidR="00853ECD" w:rsidRPr="007A0466" w:rsidRDefault="00853ECD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60CF88BF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144DBE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Private health insurance statement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F74365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E15D93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435A78A5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BDF802" w14:textId="45B87233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Receipts and invoices for work-related expenses (e.g. union fees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subscriptions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protective clothing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safety boots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employer uniforms</w:t>
            </w:r>
            <w:r w:rsidR="003E50C5"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tools of trade</w:t>
            </w:r>
            <w:r>
              <w:rPr>
                <w:rFonts w:cs="Arial"/>
                <w:sz w:val="19"/>
                <w:szCs w:val="19"/>
              </w:rPr>
              <w:t>,</w:t>
            </w:r>
            <w:r w:rsidRPr="00C758C6">
              <w:rPr>
                <w:rFonts w:cs="Arial"/>
                <w:sz w:val="19"/>
                <w:szCs w:val="19"/>
              </w:rPr>
              <w:t xml:space="preserve"> self-education costs)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E023E4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CDC063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42551916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D33454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Rental statements (including any agent’s commission and details of the date the property was rented during the income year)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8B1A96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87BC72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64E13580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B03942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Statement of eligible termination payments (or any rollover payment notification)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9171C4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C64F69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22C38C7F" w14:textId="77777777" w:rsidTr="006A12DB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CE5ED8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Statement of Government social security pensions or allowance income streams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95B29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CB13CD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1DDD37AE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F1A2B4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Statement of income received in respect of life insurance policies and friendly society bonds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BA091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4BB7F6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4F00A7" w:rsidRPr="007A0466" w14:paraId="29B58EC0" w14:textId="77777777" w:rsidTr="005F63AF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CC2511" w14:textId="7B51F5FE" w:rsidR="00D408A7" w:rsidRDefault="004F00A7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Statement of income received </w:t>
            </w:r>
            <w:r w:rsidR="005B6B4C">
              <w:rPr>
                <w:rFonts w:cs="Arial"/>
                <w:sz w:val="19"/>
                <w:szCs w:val="19"/>
              </w:rPr>
              <w:t xml:space="preserve">from </w:t>
            </w:r>
            <w:r w:rsidR="00D408A7">
              <w:rPr>
                <w:rFonts w:cs="Arial"/>
                <w:sz w:val="19"/>
                <w:szCs w:val="19"/>
              </w:rPr>
              <w:t>G</w:t>
            </w:r>
            <w:r w:rsidR="005B6B4C">
              <w:rPr>
                <w:rFonts w:cs="Arial"/>
                <w:sz w:val="19"/>
                <w:szCs w:val="19"/>
              </w:rPr>
              <w:t xml:space="preserve">ig </w:t>
            </w:r>
            <w:r w:rsidR="00D408A7">
              <w:rPr>
                <w:rFonts w:cs="Arial"/>
                <w:sz w:val="19"/>
                <w:szCs w:val="19"/>
              </w:rPr>
              <w:t xml:space="preserve">Work </w:t>
            </w:r>
            <w:r w:rsidR="005B6B4C">
              <w:rPr>
                <w:rFonts w:cs="Arial"/>
                <w:sz w:val="19"/>
                <w:szCs w:val="19"/>
              </w:rPr>
              <w:t>including</w:t>
            </w:r>
            <w:r w:rsidR="00C476F8">
              <w:rPr>
                <w:rFonts w:cs="Arial"/>
                <w:sz w:val="19"/>
                <w:szCs w:val="19"/>
              </w:rPr>
              <w:t xml:space="preserve"> from performing the following activities</w:t>
            </w:r>
            <w:r w:rsidR="00D408A7">
              <w:rPr>
                <w:rFonts w:cs="Arial"/>
                <w:sz w:val="19"/>
                <w:szCs w:val="19"/>
              </w:rPr>
              <w:t>:</w:t>
            </w:r>
          </w:p>
          <w:p w14:paraId="0736BECE" w14:textId="77777777" w:rsidR="004F00A7" w:rsidRDefault="00C476F8" w:rsidP="00097DA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Drive a car for booked rides or deliveries</w:t>
            </w:r>
          </w:p>
          <w:p w14:paraId="57D78069" w14:textId="77777777" w:rsidR="00097DAE" w:rsidRPr="00FA4540" w:rsidRDefault="00097DAE" w:rsidP="00FA454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 w:rsidRPr="00FA4540">
              <w:rPr>
                <w:rFonts w:cs="Arial"/>
                <w:sz w:val="19"/>
                <w:szCs w:val="19"/>
              </w:rPr>
              <w:t>Rent out property or part of it</w:t>
            </w:r>
          </w:p>
          <w:p w14:paraId="016617C9" w14:textId="77777777" w:rsidR="00097DAE" w:rsidRPr="00FA4540" w:rsidRDefault="00097DAE" w:rsidP="00FA454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 w:rsidRPr="00FA4540">
              <w:rPr>
                <w:rFonts w:cs="Arial"/>
                <w:sz w:val="19"/>
                <w:szCs w:val="19"/>
              </w:rPr>
              <w:t>Run errands or complete tasks</w:t>
            </w:r>
          </w:p>
          <w:p w14:paraId="44AB331D" w14:textId="77777777" w:rsidR="00097DAE" w:rsidRPr="00FA4540" w:rsidRDefault="00097DAE" w:rsidP="00FA454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 w:rsidRPr="00FA4540">
              <w:rPr>
                <w:rFonts w:cs="Arial"/>
                <w:sz w:val="19"/>
                <w:szCs w:val="19"/>
              </w:rPr>
              <w:t>Sell goods online</w:t>
            </w:r>
          </w:p>
          <w:p w14:paraId="76D4C91B" w14:textId="77777777" w:rsidR="00097DAE" w:rsidRPr="00FA4540" w:rsidRDefault="00097DAE" w:rsidP="00FA454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 w:rsidRPr="00FA4540">
              <w:rPr>
                <w:rFonts w:cs="Arial"/>
                <w:sz w:val="19"/>
                <w:szCs w:val="19"/>
              </w:rPr>
              <w:t>Rent equipment</w:t>
            </w:r>
          </w:p>
          <w:p w14:paraId="5C3419DA" w14:textId="77777777" w:rsidR="00097DAE" w:rsidRPr="00FA4540" w:rsidRDefault="00097DAE" w:rsidP="00FA454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 w:rsidRPr="00FA4540">
              <w:rPr>
                <w:rFonts w:cs="Arial"/>
                <w:sz w:val="19"/>
                <w:szCs w:val="19"/>
              </w:rPr>
              <w:t>Provide creative or professional services</w:t>
            </w:r>
          </w:p>
          <w:p w14:paraId="55D0A293" w14:textId="77777777" w:rsidR="00097DAE" w:rsidRPr="00FA4540" w:rsidRDefault="00097DAE" w:rsidP="00FA454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sz w:val="19"/>
                <w:szCs w:val="19"/>
              </w:rPr>
            </w:pPr>
            <w:r w:rsidRPr="00FA4540">
              <w:rPr>
                <w:rFonts w:cs="Arial"/>
                <w:sz w:val="19"/>
                <w:szCs w:val="19"/>
              </w:rPr>
              <w:t>Provide other temporary, on-demand or freelance work</w:t>
            </w:r>
          </w:p>
          <w:p w14:paraId="7ACF44C6" w14:textId="52D66D95" w:rsidR="00C476F8" w:rsidRPr="00FA4540" w:rsidRDefault="00C476F8" w:rsidP="00FA4540">
            <w:pPr>
              <w:pStyle w:val="ListParagraph"/>
              <w:spacing w:before="60" w:after="60"/>
              <w:ind w:left="780"/>
              <w:rPr>
                <w:rFonts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8E660C" w14:textId="77777777" w:rsidR="004F00A7" w:rsidRPr="007A0466" w:rsidRDefault="004F00A7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EDDFF4" w14:textId="77777777" w:rsidR="004F00A7" w:rsidRPr="007A0466" w:rsidRDefault="004F00A7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3E1B08E8" w14:textId="77777777" w:rsidTr="00FA4540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ADC37C" w14:textId="77777777" w:rsidR="00C758C6" w:rsidRPr="00C758C6" w:rsidRDefault="00C758C6" w:rsidP="00C758C6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Trust distribution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314B82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2A7D71" w14:textId="77777777" w:rsidR="00C758C6" w:rsidRPr="007A0466" w:rsidRDefault="00C758C6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5F63AF" w:rsidRPr="007A0466" w14:paraId="54988D81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67C" w14:textId="77777777" w:rsidR="007A118D" w:rsidRDefault="007A118D" w:rsidP="007A118D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31169">
              <w:rPr>
                <w:rFonts w:cs="Arial"/>
                <w:sz w:val="19"/>
                <w:szCs w:val="19"/>
              </w:rPr>
              <w:t>Where the 80 cents per hour method is used</w:t>
            </w:r>
            <w:r>
              <w:rPr>
                <w:rFonts w:cs="Arial"/>
                <w:sz w:val="19"/>
                <w:szCs w:val="19"/>
              </w:rPr>
              <w:t xml:space="preserve"> to calculate working from home expenses</w:t>
            </w:r>
            <w:r w:rsidRPr="00C31169">
              <w:rPr>
                <w:rFonts w:cs="Arial"/>
                <w:sz w:val="19"/>
                <w:szCs w:val="19"/>
              </w:rPr>
              <w:t xml:space="preserve">, the number of hours worked needs to be recorded (i.e. timesheet, roster, diary or similar document that shows the hours you worked). </w:t>
            </w:r>
          </w:p>
          <w:p w14:paraId="13D913B1" w14:textId="77777777" w:rsidR="007A118D" w:rsidRDefault="007A118D" w:rsidP="007A118D">
            <w:pPr>
              <w:spacing w:before="60" w:after="60"/>
              <w:rPr>
                <w:rFonts w:cs="Arial"/>
                <w:sz w:val="19"/>
                <w:szCs w:val="19"/>
              </w:rPr>
            </w:pPr>
          </w:p>
          <w:p w14:paraId="262B2A54" w14:textId="31557CC8" w:rsidR="005F63AF" w:rsidRPr="00C758C6" w:rsidRDefault="007A118D" w:rsidP="007A118D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31169">
              <w:rPr>
                <w:rFonts w:cs="Arial"/>
                <w:sz w:val="19"/>
                <w:szCs w:val="19"/>
              </w:rPr>
              <w:t>If a different method is used, you must keep a record of the number of hours worked and a record of your expenses.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743" w14:textId="77777777" w:rsidR="005F63AF" w:rsidRPr="007A0466" w:rsidRDefault="005F63AF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1DE" w14:textId="77777777" w:rsidR="005F63AF" w:rsidRPr="007A0466" w:rsidRDefault="005F63AF" w:rsidP="00C758C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14:paraId="7419B15F" w14:textId="77777777" w:rsidR="003E50C5" w:rsidRDefault="003E50C5" w:rsidP="00C758C6">
      <w:pPr>
        <w:rPr>
          <w:b/>
          <w:sz w:val="24"/>
          <w:szCs w:val="24"/>
        </w:rPr>
      </w:pPr>
    </w:p>
    <w:p w14:paraId="0E8BF625" w14:textId="77777777" w:rsidR="00C758C6" w:rsidRPr="00853ECD" w:rsidRDefault="00C758C6" w:rsidP="00C758C6">
      <w:pPr>
        <w:rPr>
          <w:b/>
          <w:sz w:val="21"/>
          <w:szCs w:val="21"/>
        </w:rPr>
      </w:pPr>
      <w:r>
        <w:rPr>
          <w:b/>
          <w:sz w:val="21"/>
          <w:szCs w:val="21"/>
        </w:rPr>
        <w:t>Sole traders, companies, trusts and partnerships</w:t>
      </w:r>
    </w:p>
    <w:p w14:paraId="2A6E9700" w14:textId="77777777" w:rsidR="00C758C6" w:rsidRPr="003E2D79" w:rsidRDefault="00C758C6" w:rsidP="00C758C6">
      <w:pPr>
        <w:ind w:left="847"/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C758C6" w:rsidRPr="007A0466" w14:paraId="6A122452" w14:textId="77777777" w:rsidTr="003E50C5">
        <w:tc>
          <w:tcPr>
            <w:tcW w:w="2127" w:type="dxa"/>
          </w:tcPr>
          <w:p w14:paraId="6FA39F42" w14:textId="77777777" w:rsidR="00C758C6" w:rsidRPr="007A0466" w:rsidRDefault="00C758C6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Name of taxpayer:</w:t>
            </w:r>
          </w:p>
        </w:tc>
        <w:tc>
          <w:tcPr>
            <w:tcW w:w="7938" w:type="dxa"/>
          </w:tcPr>
          <w:p w14:paraId="73219305" w14:textId="77777777" w:rsidR="00C758C6" w:rsidRPr="007A0466" w:rsidRDefault="00C758C6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758C6" w:rsidRPr="007A0466" w14:paraId="73AE0949" w14:textId="77777777" w:rsidTr="003E50C5">
        <w:tc>
          <w:tcPr>
            <w:tcW w:w="2127" w:type="dxa"/>
          </w:tcPr>
          <w:p w14:paraId="55084138" w14:textId="77777777" w:rsidR="00C758C6" w:rsidRPr="007A0466" w:rsidRDefault="00C758C6" w:rsidP="00C81515">
            <w:pPr>
              <w:spacing w:before="60" w:after="60"/>
              <w:jc w:val="both"/>
              <w:rPr>
                <w:rFonts w:cs="Arial"/>
              </w:rPr>
            </w:pPr>
            <w:r w:rsidRPr="00853ECD">
              <w:rPr>
                <w:rFonts w:cs="Arial"/>
              </w:rPr>
              <w:t>Address:</w:t>
            </w:r>
          </w:p>
        </w:tc>
        <w:tc>
          <w:tcPr>
            <w:tcW w:w="7938" w:type="dxa"/>
          </w:tcPr>
          <w:p w14:paraId="38BADC9B" w14:textId="77777777" w:rsidR="00C758C6" w:rsidRPr="007A0466" w:rsidRDefault="00C758C6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758C6" w:rsidRPr="007A0466" w14:paraId="02612529" w14:textId="77777777" w:rsidTr="003E50C5">
        <w:tc>
          <w:tcPr>
            <w:tcW w:w="2127" w:type="dxa"/>
          </w:tcPr>
          <w:p w14:paraId="76A733B2" w14:textId="77777777" w:rsidR="00C758C6" w:rsidRPr="007A0466" w:rsidRDefault="00C758C6" w:rsidP="00C81515">
            <w:pPr>
              <w:spacing w:before="60" w:after="60"/>
              <w:jc w:val="both"/>
              <w:rPr>
                <w:rFonts w:cs="Arial"/>
                <w:b/>
              </w:rPr>
            </w:pPr>
            <w:r w:rsidRPr="00853ECD">
              <w:rPr>
                <w:rFonts w:cs="Arial"/>
              </w:rPr>
              <w:t>Contact number:</w:t>
            </w:r>
          </w:p>
        </w:tc>
        <w:tc>
          <w:tcPr>
            <w:tcW w:w="7938" w:type="dxa"/>
          </w:tcPr>
          <w:p w14:paraId="07772F60" w14:textId="77777777" w:rsidR="00C758C6" w:rsidRPr="007A0466" w:rsidRDefault="00C758C6" w:rsidP="00C8151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6C644CA9" w14:textId="77777777" w:rsidR="003E2D79" w:rsidRDefault="003E2D79"/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7371"/>
        <w:gridCol w:w="1418"/>
        <w:gridCol w:w="1276"/>
      </w:tblGrid>
      <w:tr w:rsidR="00C758C6" w:rsidRPr="007A0466" w14:paraId="02EBC188" w14:textId="77777777" w:rsidTr="003E50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DE601" w14:textId="77777777" w:rsidR="00C758C6" w:rsidRPr="007A0466" w:rsidRDefault="00C758C6" w:rsidP="00C81515">
            <w:pPr>
              <w:spacing w:before="60" w:after="60"/>
              <w:rPr>
                <w:rFonts w:cs="Arial"/>
                <w:lang w:eastAsia="en-AU"/>
              </w:rPr>
            </w:pPr>
            <w:bookmarkStart w:id="0" w:name="_Hlk515266487"/>
            <w:r>
              <w:rPr>
                <w:rFonts w:cs="Arial"/>
                <w:b/>
              </w:rPr>
              <w:t>Client records required – business clients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DA2E3" w14:textId="77777777" w:rsidR="00C758C6" w:rsidRPr="007A0466" w:rsidRDefault="00C758C6" w:rsidP="00C81515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Information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E8EDE" w14:textId="77777777" w:rsidR="00C758C6" w:rsidRPr="007A0466" w:rsidRDefault="00C758C6" w:rsidP="00C815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bookmarkEnd w:id="0"/>
      <w:tr w:rsidR="00C758C6" w:rsidRPr="007A0466" w14:paraId="36B6FD4B" w14:textId="77777777" w:rsidTr="003E50C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296C3195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9"/>
                <w:szCs w:val="19"/>
              </w:rPr>
              <w:t>GENERAL INFORMATION</w:t>
            </w:r>
          </w:p>
        </w:tc>
      </w:tr>
      <w:tr w:rsidR="00C758C6" w:rsidRPr="007A0466" w14:paraId="47AF3DD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2000C3" w14:textId="77777777" w:rsidR="00C758C6" w:rsidRPr="007A0466" w:rsidRDefault="00C758C6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Accounting information, including any trial balance, profit &amp; loss and balance sheet (if applicable)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C9FC80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E89529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7D705DC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E4CD0E" w14:textId="77777777" w:rsidR="00C758C6" w:rsidRPr="007A0466" w:rsidRDefault="00C758C6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C758C6">
              <w:rPr>
                <w:rFonts w:cs="Arial"/>
                <w:sz w:val="19"/>
                <w:szCs w:val="19"/>
              </w:rPr>
              <w:t>Accrued expenses (e.g. audit fees and bonuses) and unearned revenue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9B6B66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7415AD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026E8C77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CB2DAE" w14:textId="77777777" w:rsidR="00C758C6" w:rsidRPr="007A0466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Asset register detailing deprecia</w:t>
            </w:r>
            <w:r w:rsidR="00105E62">
              <w:rPr>
                <w:rFonts w:cs="Arial"/>
                <w:sz w:val="19"/>
                <w:szCs w:val="19"/>
              </w:rPr>
              <w:t>ting</w:t>
            </w:r>
            <w:r w:rsidRPr="006B1F77">
              <w:rPr>
                <w:rFonts w:cs="Arial"/>
                <w:sz w:val="19"/>
                <w:szCs w:val="19"/>
              </w:rPr>
              <w:t xml:space="preserve"> assets bought and sold or scrapped during the year and any </w:t>
            </w:r>
            <w:r w:rsidR="00105E62">
              <w:rPr>
                <w:rFonts w:cs="Arial"/>
                <w:sz w:val="19"/>
                <w:szCs w:val="19"/>
              </w:rPr>
              <w:t xml:space="preserve">other </w:t>
            </w:r>
            <w:r w:rsidRPr="006B1F77">
              <w:rPr>
                <w:rFonts w:cs="Arial"/>
                <w:sz w:val="19"/>
                <w:szCs w:val="19"/>
              </w:rPr>
              <w:t>capital ass</w:t>
            </w:r>
            <w:r>
              <w:rPr>
                <w:rFonts w:cs="Arial"/>
                <w:sz w:val="19"/>
                <w:szCs w:val="19"/>
              </w:rPr>
              <w:t>ets purchased during the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A44CA5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1D2704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6F1DF57A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0F53B2" w14:textId="77777777" w:rsidR="00C758C6" w:rsidRPr="007A0466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Bank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0AC2C8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DF71CF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1B26E93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5F3D02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Cashbook (if maintained)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B460F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8216C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1A9E0426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CE2A5D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CGT register (if maintained)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3C18E4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393E8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349B0636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11E99E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Cheque butts and deposit books (if maintained)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3C14A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F07A92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55C9CE81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CDAA3" w14:textId="13E17A3D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 xml:space="preserve">Copies of </w:t>
            </w:r>
            <w:r w:rsidR="00455393">
              <w:rPr>
                <w:rFonts w:cs="Arial"/>
                <w:sz w:val="19"/>
                <w:szCs w:val="19"/>
              </w:rPr>
              <w:t>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C6379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210500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0F25BCDF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40E38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invoices for fees paid to registered tax agent or auditor (if another firm provided services)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A24EA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AFAA52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C758C6" w:rsidRPr="007A0466" w14:paraId="447EE56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CB6984" w14:textId="77777777" w:rsidR="00C758C6" w:rsidRPr="00853ECD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invoices or documentation for material amounts or which relate to extraordinary transactions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9BB0C3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91171" w14:textId="77777777" w:rsidR="00C758C6" w:rsidRPr="007A0466" w:rsidRDefault="00C758C6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22FCDFA5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43003A" w14:textId="7834855A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sell notes and settlement statements for shares purchased and sold (including original contract notes and settlement statements, if possible)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6CB35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2A188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1DE88AC0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827F50" w14:textId="11ECC18A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sell notes for units in managed funds purchased and sold (including original purchase notes, if possible)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5AFC4C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8DE074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7D30B4A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3399F3" w14:textId="77777777" w:rsidR="00E5325E" w:rsidRPr="00853ECD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investments purchased during the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A5F0F1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193C71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26572113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8F89AA" w14:textId="77777777" w:rsidR="00E5325E" w:rsidRPr="00853ECD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leases entered into and terminated during the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A129A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C8D9C5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43F61745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2DC1FF" w14:textId="73B1E63B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E5325E">
              <w:rPr>
                <w:rFonts w:cs="Arial"/>
                <w:sz w:val="19"/>
                <w:szCs w:val="19"/>
              </w:rPr>
              <w:t>Details of provision for long service leave, annual leave or any other provision or reserve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80A1D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28B009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5685C246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9CACD1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work-in-progress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9EC2BD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1AD64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286A9C" w:rsidRPr="007A0466" w14:paraId="2522CAE1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331345" w14:textId="5B24758B" w:rsidR="00286A9C" w:rsidRPr="00E5325E" w:rsidRDefault="00286A9C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Details of any realised or unrealised gains or losses posted to the equity section of the </w:t>
            </w:r>
            <w:r w:rsidR="00D24E53">
              <w:rPr>
                <w:rFonts w:cs="Arial"/>
                <w:sz w:val="19"/>
                <w:szCs w:val="19"/>
              </w:rPr>
              <w:t>balance sheet (e.g. in relation to hedge accounting)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771F8B" w14:textId="77777777" w:rsidR="00286A9C" w:rsidRPr="007A0466" w:rsidRDefault="00286A9C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0223C4" w14:textId="77777777" w:rsidR="00286A9C" w:rsidRPr="007A0466" w:rsidRDefault="00286A9C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555848" w:rsidRPr="007A0466" w14:paraId="3C4BEFC2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7652BE" w14:textId="5EF9AEF3" w:rsidR="00555848" w:rsidRPr="00E5325E" w:rsidRDefault="00555848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 xml:space="preserve">Details of any </w:t>
            </w:r>
            <w:r w:rsidR="002040D8">
              <w:rPr>
                <w:rFonts w:cs="Arial"/>
                <w:sz w:val="19"/>
                <w:szCs w:val="19"/>
              </w:rPr>
              <w:t>government grants, bounties or subsidies or insurance proceeds received</w:t>
            </w:r>
            <w:r w:rsidR="0083197D">
              <w:rPr>
                <w:rFonts w:cs="Arial"/>
                <w:sz w:val="19"/>
                <w:szCs w:val="19"/>
              </w:rPr>
              <w:t xml:space="preserve"> (whether or not recognised in the profit and loss statement)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5106B0" w14:textId="77777777" w:rsidR="00555848" w:rsidRPr="007A0466" w:rsidRDefault="00555848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7A423D" w14:textId="77777777" w:rsidR="00555848" w:rsidRPr="007A0466" w:rsidRDefault="00555848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70499" w:rsidRPr="007A0466" w14:paraId="19B02BE5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0CAC6A" w14:textId="4118F725" w:rsidR="00E70499" w:rsidRPr="00E5325E" w:rsidRDefault="00E70499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Details of any non-cash benefits received</w:t>
            </w:r>
            <w:r w:rsidR="009B5A6E">
              <w:rPr>
                <w:rFonts w:cs="Arial"/>
                <w:sz w:val="19"/>
                <w:szCs w:val="19"/>
              </w:rPr>
              <w:t xml:space="preserve"> for example,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9B5A6E">
              <w:rPr>
                <w:rFonts w:cs="Arial"/>
                <w:sz w:val="19"/>
                <w:szCs w:val="19"/>
              </w:rPr>
              <w:t xml:space="preserve">free </w:t>
            </w:r>
            <w:r>
              <w:rPr>
                <w:rFonts w:cs="Arial"/>
                <w:sz w:val="19"/>
                <w:szCs w:val="19"/>
              </w:rPr>
              <w:t>shares in a corporate customer</w:t>
            </w:r>
            <w:r w:rsidR="00645766">
              <w:rPr>
                <w:rFonts w:cs="Arial"/>
                <w:sz w:val="19"/>
                <w:szCs w:val="19"/>
              </w:rPr>
              <w:t>, tangible property etc</w:t>
            </w:r>
            <w:r>
              <w:rPr>
                <w:rFonts w:cs="Arial"/>
                <w:sz w:val="19"/>
                <w:szCs w:val="19"/>
              </w:rPr>
              <w:t xml:space="preserve"> as consideration for provision of services or </w:t>
            </w:r>
            <w:r w:rsidR="009B5A6E">
              <w:rPr>
                <w:rFonts w:cs="Arial"/>
                <w:sz w:val="19"/>
                <w:szCs w:val="19"/>
              </w:rPr>
              <w:t>products.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3F50ED" w14:textId="77777777" w:rsidR="00E70499" w:rsidRPr="007A0466" w:rsidRDefault="00E70499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05595" w14:textId="77777777" w:rsidR="00E70499" w:rsidRPr="007A0466" w:rsidRDefault="00E70499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19E028F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A81075" w14:textId="35506BCF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E5325E">
              <w:rPr>
                <w:rFonts w:cs="Arial"/>
                <w:sz w:val="19"/>
                <w:szCs w:val="19"/>
              </w:rPr>
              <w:t>Distribution statements, annual tax statements and capital gains statements from managed funds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C4E70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A1B24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30A1C54E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7AD576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Dividend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C0E7F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A4F6EE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38BC850B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1B07B2" w14:textId="6634693A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 xml:space="preserve">Documentation relating to </w:t>
            </w:r>
            <w:r>
              <w:rPr>
                <w:rFonts w:cs="Arial"/>
                <w:sz w:val="19"/>
                <w:szCs w:val="19"/>
              </w:rPr>
              <w:t xml:space="preserve">acquisition or </w:t>
            </w:r>
            <w:r w:rsidRPr="006B1F77">
              <w:rPr>
                <w:rFonts w:cs="Arial"/>
                <w:sz w:val="19"/>
                <w:szCs w:val="19"/>
              </w:rPr>
              <w:t xml:space="preserve">disposal of CGT assets (e.g. purchase contracts and sale contracts)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030C26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F5CCBE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901A72" w:rsidRPr="007A0466" w14:paraId="6AEAFE74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BADCEE" w14:textId="1E5DD8ED" w:rsidR="00901A72" w:rsidRPr="006B1F77" w:rsidRDefault="00901A72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Latest Fringe Benefits Tax Schedule and supporting workpapers (if not already provided)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BA8CFF" w14:textId="77777777" w:rsidR="00901A72" w:rsidRPr="007A0466" w:rsidRDefault="00901A72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BFFA1E" w14:textId="77777777" w:rsidR="00901A72" w:rsidRPr="007A0466" w:rsidRDefault="00901A72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6EDEC15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8BFAD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Listing of trade creditors with amounts owing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EE3109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DBC9F0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6FE55D38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AC3FE8" w14:textId="77777777" w:rsidR="00E5325E" w:rsidRPr="00C758C6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Listing of trade debtors with amounts outstanding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1C99B2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412997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0B87A962" w14:textId="77777777" w:rsidTr="003E50C5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543E13" w14:textId="77777777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Rental statements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DE33BA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730B5C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E5325E" w:rsidRPr="007A0466" w14:paraId="43E8A874" w14:textId="77777777" w:rsidTr="00FA4540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79C9B9" w14:textId="77777777" w:rsidR="00E5325E" w:rsidRPr="006B1F77" w:rsidRDefault="00E5325E" w:rsidP="00E5325E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Statements from lenders detailing the opening and closing balances of existing loans during the financial year (and any repayments made)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3CB617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22822C" w14:textId="77777777" w:rsidR="00E5325E" w:rsidRPr="007A0466" w:rsidRDefault="00E5325E" w:rsidP="00E5325E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3C62388E" w14:textId="77777777" w:rsidTr="00E5325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A9F76" w14:textId="77777777" w:rsidR="006B1F77" w:rsidRPr="007A0466" w:rsidRDefault="006B1F77" w:rsidP="00C81515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Client records required – business clients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45598" w14:textId="77777777" w:rsidR="006B1F77" w:rsidRPr="007A0466" w:rsidRDefault="006B1F77" w:rsidP="00C81515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b/>
              </w:rPr>
              <w:t>Information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49F5B" w14:textId="77777777" w:rsidR="006B1F77" w:rsidRPr="007A0466" w:rsidRDefault="006B1F77" w:rsidP="00C8151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tr w:rsidR="006B1F77" w:rsidRPr="007A0466" w14:paraId="3BCAFD2D" w14:textId="77777777" w:rsidTr="00E532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F2078E7" w14:textId="4977E459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9"/>
                <w:szCs w:val="19"/>
              </w:rPr>
              <w:t xml:space="preserve">ADDITIONAL INFORMATION </w:t>
            </w:r>
            <w:r w:rsidR="00DF619A">
              <w:rPr>
                <w:rFonts w:cs="Arial"/>
                <w:sz w:val="19"/>
                <w:szCs w:val="19"/>
              </w:rPr>
              <w:t>–</w:t>
            </w:r>
            <w:r>
              <w:rPr>
                <w:rFonts w:cs="Arial"/>
                <w:sz w:val="19"/>
                <w:szCs w:val="19"/>
              </w:rPr>
              <w:t xml:space="preserve"> COMPANY</w:t>
            </w:r>
            <w:r w:rsidR="00DF619A">
              <w:rPr>
                <w:rFonts w:cs="Arial"/>
                <w:sz w:val="19"/>
                <w:szCs w:val="19"/>
              </w:rPr>
              <w:t xml:space="preserve"> </w:t>
            </w:r>
            <w:r w:rsidR="00DF619A" w:rsidRPr="00BD45FB">
              <w:rPr>
                <w:rFonts w:cs="Arial"/>
                <w:sz w:val="19"/>
                <w:szCs w:val="19"/>
                <w:highlight w:val="yellow"/>
              </w:rPr>
              <w:t>[Delete if not applicable]</w:t>
            </w:r>
          </w:p>
        </w:tc>
      </w:tr>
      <w:tr w:rsidR="006B1F77" w:rsidRPr="007A0466" w14:paraId="41E57671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F7738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Auditor’s report (if applicable)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D914F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6C682F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04E5027B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FD9CB4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715C17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6A8C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6CEB5CA4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9CE0A7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minutes of company meetings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35ACE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9F7F81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728C42AC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4DE52F" w14:textId="317425FE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changes in shareholding</w:t>
            </w:r>
            <w:r w:rsidR="00DF619A">
              <w:rPr>
                <w:rFonts w:cs="Arial"/>
                <w:sz w:val="19"/>
                <w:szCs w:val="19"/>
              </w:rPr>
              <w:t>s, including the issue of new shares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5DFB3C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7C31B7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25C7E18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E6B0CE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share buybacks or share cancellations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198D19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6F61C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46AF928A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5E241B" w14:textId="4FE2580A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Loans, payments</w:t>
            </w:r>
            <w:r w:rsidR="00DF619A">
              <w:rPr>
                <w:rFonts w:cs="Arial"/>
                <w:sz w:val="19"/>
                <w:szCs w:val="19"/>
              </w:rPr>
              <w:t>,</w:t>
            </w:r>
            <w:r w:rsidRPr="006B1F77">
              <w:rPr>
                <w:rFonts w:cs="Arial"/>
                <w:sz w:val="19"/>
                <w:szCs w:val="19"/>
              </w:rPr>
              <w:t xml:space="preserve"> debt forgiveness, or use of assets given to shareholders or associates of the shareholders, if private company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9BDAEE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2A9C00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7D7DEA15" w14:textId="77777777" w:rsidTr="00E532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589594E5" w14:textId="12C3D99B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ADDITIONAL INFORMATION </w:t>
            </w:r>
            <w:r w:rsidR="00DF619A">
              <w:rPr>
                <w:rFonts w:cs="Arial"/>
                <w:sz w:val="21"/>
                <w:szCs w:val="21"/>
              </w:rPr>
              <w:t>–</w:t>
            </w:r>
            <w:r>
              <w:rPr>
                <w:rFonts w:cs="Arial"/>
                <w:sz w:val="21"/>
                <w:szCs w:val="21"/>
              </w:rPr>
              <w:t xml:space="preserve"> TRUST</w:t>
            </w:r>
            <w:r w:rsidR="00DF619A">
              <w:rPr>
                <w:rFonts w:cs="Arial"/>
                <w:sz w:val="21"/>
                <w:szCs w:val="21"/>
              </w:rPr>
              <w:t xml:space="preserve"> </w:t>
            </w:r>
            <w:r w:rsidR="00DF619A" w:rsidRPr="00BD45FB">
              <w:rPr>
                <w:rFonts w:cs="Arial"/>
                <w:sz w:val="19"/>
                <w:szCs w:val="19"/>
                <w:highlight w:val="yellow"/>
              </w:rPr>
              <w:t>[Delete if not applicable]</w:t>
            </w:r>
          </w:p>
        </w:tc>
      </w:tr>
      <w:tr w:rsidR="006B1F77" w:rsidRPr="007A0466" w14:paraId="2ED925E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A201D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FED55F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4C7960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65C199CC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8EDF96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minutes of trust meetings, in particular trustee resolutions or minutes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2455D6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FDAC22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22AECAA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361447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Copy of trust deed or any amendments during year, if not already supplied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B4DA95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326A7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48E24E9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C5E770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units redeemed or issued during the year (for a unit trust)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4C779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940B9B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3CAD9D4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2AABD4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Details of any unpaid present entitlements to beneficiaries or associate private companies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EABCB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E18B66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26754A7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7667E1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 xml:space="preserve">Details of any elections (e.g. family trust election, interposed entity election)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7C157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4FE09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7D5A68F5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2737B4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If a closely held trust, any relevant notices (e.g. tax file number (TFN) report, trustee beneficiary (TB) statement)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90AE3B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79165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1E659959" w14:textId="77777777" w:rsidTr="00E532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079740C" w14:textId="71EAAC29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9"/>
                <w:szCs w:val="19"/>
              </w:rPr>
              <w:t xml:space="preserve">ADDITIONAL INFORMATION </w:t>
            </w:r>
            <w:r w:rsidR="00DF619A">
              <w:rPr>
                <w:rFonts w:cs="Arial"/>
                <w:sz w:val="19"/>
                <w:szCs w:val="19"/>
              </w:rPr>
              <w:t>–</w:t>
            </w:r>
            <w:r>
              <w:rPr>
                <w:rFonts w:cs="Arial"/>
                <w:sz w:val="19"/>
                <w:szCs w:val="19"/>
              </w:rPr>
              <w:t xml:space="preserve"> PARTNERSHIP</w:t>
            </w:r>
            <w:r w:rsidR="00DF619A">
              <w:rPr>
                <w:rFonts w:cs="Arial"/>
                <w:sz w:val="19"/>
                <w:szCs w:val="19"/>
              </w:rPr>
              <w:t xml:space="preserve"> </w:t>
            </w:r>
            <w:r w:rsidR="00DF619A" w:rsidRPr="00BD45FB">
              <w:rPr>
                <w:rFonts w:cs="Arial"/>
                <w:sz w:val="19"/>
                <w:szCs w:val="19"/>
                <w:highlight w:val="yellow"/>
              </w:rPr>
              <w:t>[Delete if not applicable]</w:t>
            </w:r>
          </w:p>
        </w:tc>
      </w:tr>
      <w:tr w:rsidR="006B1F77" w:rsidRPr="007A0466" w14:paraId="2C0462C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B8AC85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Instalment Activity Statements and/or Business Activity Statements lodged for the income year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BF4534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CEC265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5ACBB250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4D3338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Copies of minutes of partnership meetings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B2D286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316BA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6E571554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84919C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Copy of partnership agreement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D2F2C1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B78ADC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6B1F77" w:rsidRPr="007A0466" w14:paraId="5E50654D" w14:textId="77777777" w:rsidTr="00E5325E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7A7" w14:textId="77777777" w:rsidR="006B1F77" w:rsidRPr="006B1F77" w:rsidRDefault="006B1F77" w:rsidP="00C81515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6B1F77">
              <w:rPr>
                <w:rFonts w:cs="Arial"/>
                <w:sz w:val="19"/>
                <w:szCs w:val="19"/>
              </w:rPr>
              <w:t>If the partnership was restructured during the year, please provide details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6F1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03" w14:textId="77777777" w:rsidR="006B1F77" w:rsidRPr="007A0466" w:rsidRDefault="006B1F77" w:rsidP="00C81515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14:paraId="77B4FA03" w14:textId="77777777" w:rsidR="003E2D79" w:rsidRDefault="003E2D79" w:rsidP="006B1F77">
      <w:bookmarkStart w:id="1" w:name="_Hlk515201214"/>
    </w:p>
    <w:bookmarkEnd w:id="1"/>
    <w:p w14:paraId="74E82C90" w14:textId="77777777" w:rsidR="003E2D79" w:rsidRDefault="003E2D79" w:rsidP="003E2D79">
      <w:pPr>
        <w:ind w:left="-1440" w:right="10466"/>
      </w:pPr>
    </w:p>
    <w:p w14:paraId="0A028AAD" w14:textId="77777777" w:rsidR="003E2D79" w:rsidRDefault="003E2D79"/>
    <w:p w14:paraId="42F32841" w14:textId="77777777" w:rsidR="003E2D79" w:rsidRDefault="003E2D79"/>
    <w:sectPr w:rsidR="003E2D79" w:rsidSect="00FA4540">
      <w:footerReference w:type="even" r:id="rId10"/>
      <w:footerReference w:type="default" r:id="rId11"/>
      <w:footerReference w:type="first" r:id="rId12"/>
      <w:pgSz w:w="11907" w:h="16840" w:code="9"/>
      <w:pgMar w:top="1134" w:right="1134" w:bottom="709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9DBC" w14:textId="77777777" w:rsidR="002652E1" w:rsidRDefault="002652E1" w:rsidP="00806A8C">
      <w:r>
        <w:separator/>
      </w:r>
    </w:p>
  </w:endnote>
  <w:endnote w:type="continuationSeparator" w:id="0">
    <w:p w14:paraId="3E29644B" w14:textId="77777777" w:rsidR="002652E1" w:rsidRDefault="002652E1" w:rsidP="00806A8C">
      <w:r>
        <w:continuationSeparator/>
      </w:r>
    </w:p>
  </w:endnote>
  <w:endnote w:type="continuationNotice" w:id="1">
    <w:p w14:paraId="7E0FADDC" w14:textId="77777777" w:rsidR="002652E1" w:rsidRDefault="0026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CD17" w14:textId="234EE4B4" w:rsidR="009E0D99" w:rsidRPr="002258AE" w:rsidRDefault="009E0D99" w:rsidP="00686404">
    <w:pPr>
      <w:pStyle w:val="Footer"/>
    </w:pPr>
    <w:r w:rsidRPr="002258AE">
      <w:fldChar w:fldCharType="begin"/>
    </w:r>
    <w:r>
      <w:instrText xml:space="preserve"> Docproperty DocName </w:instrText>
    </w:r>
    <w:r w:rsidRPr="002258AE">
      <w:fldChar w:fldCharType="separate"/>
    </w:r>
    <w:r w:rsidR="00F37C5D">
      <w:rPr>
        <w:b/>
        <w:bCs/>
        <w:lang w:val="en-US"/>
      </w:rPr>
      <w:t>Error! Unknown document property name.</w:t>
    </w:r>
    <w:r w:rsidRPr="002258AE"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CFA" w14:textId="77777777" w:rsidR="009E0D99" w:rsidRDefault="009E0D99" w:rsidP="00686404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of </w:t>
    </w:r>
    <w:r w:rsidR="00490DF9">
      <w:rPr>
        <w:noProof/>
      </w:rPr>
      <w:fldChar w:fldCharType="begin"/>
    </w:r>
    <w:r w:rsidR="00490DF9">
      <w:rPr>
        <w:noProof/>
      </w:rPr>
      <w:instrText xml:space="preserve"> NUMPAGES   \* MERGEFORMAT </w:instrText>
    </w:r>
    <w:r w:rsidR="00490DF9">
      <w:rPr>
        <w:noProof/>
      </w:rPr>
      <w:fldChar w:fldCharType="separate"/>
    </w:r>
    <w:r>
      <w:rPr>
        <w:noProof/>
      </w:rPr>
      <w:t>8</w:t>
    </w:r>
    <w:r w:rsidR="00490DF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C6E3" w14:textId="77777777" w:rsidR="009E0D99" w:rsidRPr="002258AE" w:rsidRDefault="009E0D99" w:rsidP="0068640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34BD" w14:textId="77777777" w:rsidR="002652E1" w:rsidRDefault="002652E1" w:rsidP="00806A8C">
      <w:r>
        <w:separator/>
      </w:r>
    </w:p>
  </w:footnote>
  <w:footnote w:type="continuationSeparator" w:id="0">
    <w:p w14:paraId="5B596DB7" w14:textId="77777777" w:rsidR="002652E1" w:rsidRDefault="002652E1" w:rsidP="00806A8C">
      <w:r>
        <w:continuationSeparator/>
      </w:r>
    </w:p>
  </w:footnote>
  <w:footnote w:type="continuationNotice" w:id="1">
    <w:p w14:paraId="04809058" w14:textId="77777777" w:rsidR="002652E1" w:rsidRDefault="002652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E38"/>
    <w:multiLevelType w:val="hybridMultilevel"/>
    <w:tmpl w:val="2F7E6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00CFF"/>
    <w:multiLevelType w:val="hybridMultilevel"/>
    <w:tmpl w:val="1EFE5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2744A"/>
    <w:multiLevelType w:val="hybridMultilevel"/>
    <w:tmpl w:val="F63C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B8B"/>
    <w:multiLevelType w:val="multilevel"/>
    <w:tmpl w:val="0A1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C5F7A"/>
    <w:multiLevelType w:val="hybridMultilevel"/>
    <w:tmpl w:val="4442E730"/>
    <w:lvl w:ilvl="0" w:tplc="81DA16C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78D"/>
    <w:multiLevelType w:val="hybridMultilevel"/>
    <w:tmpl w:val="7D209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FA2"/>
    <w:multiLevelType w:val="hybridMultilevel"/>
    <w:tmpl w:val="DB7CBB28"/>
    <w:lvl w:ilvl="0" w:tplc="495EFD6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862CE"/>
    <w:multiLevelType w:val="hybridMultilevel"/>
    <w:tmpl w:val="3EDA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1E64"/>
    <w:multiLevelType w:val="hybridMultilevel"/>
    <w:tmpl w:val="A9FA6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54E59"/>
    <w:multiLevelType w:val="hybridMultilevel"/>
    <w:tmpl w:val="F4EA59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CA4E9E"/>
    <w:multiLevelType w:val="hybridMultilevel"/>
    <w:tmpl w:val="A3603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20BA3"/>
    <w:multiLevelType w:val="hybridMultilevel"/>
    <w:tmpl w:val="35D8F22A"/>
    <w:lvl w:ilvl="0" w:tplc="178CD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B4796"/>
    <w:multiLevelType w:val="hybridMultilevel"/>
    <w:tmpl w:val="EDB61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9C4ECC3-2AA2-45C8-9B52-E2A6503F39F2}"/>
    <w:docVar w:name="dgnword-eventsink" w:val="2130995410304"/>
  </w:docVars>
  <w:rsids>
    <w:rsidRoot w:val="00501AF1"/>
    <w:rsid w:val="00032ED5"/>
    <w:rsid w:val="00033407"/>
    <w:rsid w:val="00051779"/>
    <w:rsid w:val="00063A60"/>
    <w:rsid w:val="00093C54"/>
    <w:rsid w:val="00097DAE"/>
    <w:rsid w:val="000E635C"/>
    <w:rsid w:val="00102F18"/>
    <w:rsid w:val="00105E62"/>
    <w:rsid w:val="00117A69"/>
    <w:rsid w:val="001474BA"/>
    <w:rsid w:val="001502BC"/>
    <w:rsid w:val="001A02AB"/>
    <w:rsid w:val="001B39CE"/>
    <w:rsid w:val="001D5382"/>
    <w:rsid w:val="001E1BA4"/>
    <w:rsid w:val="001E4B45"/>
    <w:rsid w:val="002040D8"/>
    <w:rsid w:val="002262A7"/>
    <w:rsid w:val="00232852"/>
    <w:rsid w:val="0024004D"/>
    <w:rsid w:val="002652E1"/>
    <w:rsid w:val="00281EB3"/>
    <w:rsid w:val="00286A9C"/>
    <w:rsid w:val="00294A62"/>
    <w:rsid w:val="002F3E0D"/>
    <w:rsid w:val="00323983"/>
    <w:rsid w:val="00343F85"/>
    <w:rsid w:val="00374C9D"/>
    <w:rsid w:val="00375C6E"/>
    <w:rsid w:val="00382151"/>
    <w:rsid w:val="00391570"/>
    <w:rsid w:val="003C336A"/>
    <w:rsid w:val="003E2CBD"/>
    <w:rsid w:val="003E2D79"/>
    <w:rsid w:val="003E50C5"/>
    <w:rsid w:val="003F456D"/>
    <w:rsid w:val="003F543F"/>
    <w:rsid w:val="00415A4F"/>
    <w:rsid w:val="00430248"/>
    <w:rsid w:val="0044641A"/>
    <w:rsid w:val="00455393"/>
    <w:rsid w:val="0046664A"/>
    <w:rsid w:val="00490DF9"/>
    <w:rsid w:val="004C0D24"/>
    <w:rsid w:val="004D152F"/>
    <w:rsid w:val="004F00A7"/>
    <w:rsid w:val="004F155F"/>
    <w:rsid w:val="004F3491"/>
    <w:rsid w:val="00501AF1"/>
    <w:rsid w:val="005422B5"/>
    <w:rsid w:val="00550A17"/>
    <w:rsid w:val="00555848"/>
    <w:rsid w:val="005572DF"/>
    <w:rsid w:val="005858E8"/>
    <w:rsid w:val="0059023F"/>
    <w:rsid w:val="0059769B"/>
    <w:rsid w:val="005B6B4C"/>
    <w:rsid w:val="005B747C"/>
    <w:rsid w:val="005D3634"/>
    <w:rsid w:val="005E181B"/>
    <w:rsid w:val="005F63AF"/>
    <w:rsid w:val="00602494"/>
    <w:rsid w:val="00630783"/>
    <w:rsid w:val="00645766"/>
    <w:rsid w:val="00645984"/>
    <w:rsid w:val="00647FCA"/>
    <w:rsid w:val="00666DD9"/>
    <w:rsid w:val="00672561"/>
    <w:rsid w:val="006733E2"/>
    <w:rsid w:val="006823D7"/>
    <w:rsid w:val="00686404"/>
    <w:rsid w:val="006A0309"/>
    <w:rsid w:val="006A12DB"/>
    <w:rsid w:val="006B1F77"/>
    <w:rsid w:val="006E3836"/>
    <w:rsid w:val="00752714"/>
    <w:rsid w:val="00753E4F"/>
    <w:rsid w:val="00763F24"/>
    <w:rsid w:val="007A0466"/>
    <w:rsid w:val="007A118D"/>
    <w:rsid w:val="007B7349"/>
    <w:rsid w:val="007C58F5"/>
    <w:rsid w:val="007F2692"/>
    <w:rsid w:val="00806A8C"/>
    <w:rsid w:val="008104DA"/>
    <w:rsid w:val="0081578A"/>
    <w:rsid w:val="0083197D"/>
    <w:rsid w:val="00853ECD"/>
    <w:rsid w:val="00883D1F"/>
    <w:rsid w:val="008E3582"/>
    <w:rsid w:val="00901A72"/>
    <w:rsid w:val="00915C79"/>
    <w:rsid w:val="00934912"/>
    <w:rsid w:val="009639A8"/>
    <w:rsid w:val="00965E0B"/>
    <w:rsid w:val="009816FA"/>
    <w:rsid w:val="00992626"/>
    <w:rsid w:val="009B5A6E"/>
    <w:rsid w:val="009C034A"/>
    <w:rsid w:val="009C641C"/>
    <w:rsid w:val="009C7179"/>
    <w:rsid w:val="009E0D99"/>
    <w:rsid w:val="009E1F89"/>
    <w:rsid w:val="00A15F0E"/>
    <w:rsid w:val="00A21AD3"/>
    <w:rsid w:val="00A21E0E"/>
    <w:rsid w:val="00A51C52"/>
    <w:rsid w:val="00AC55EA"/>
    <w:rsid w:val="00AF0681"/>
    <w:rsid w:val="00AF32FD"/>
    <w:rsid w:val="00AF3E99"/>
    <w:rsid w:val="00B422B2"/>
    <w:rsid w:val="00B42EB6"/>
    <w:rsid w:val="00B73A74"/>
    <w:rsid w:val="00B75D7E"/>
    <w:rsid w:val="00BA19A1"/>
    <w:rsid w:val="00BA31DE"/>
    <w:rsid w:val="00BA64C7"/>
    <w:rsid w:val="00BB3E2F"/>
    <w:rsid w:val="00C31169"/>
    <w:rsid w:val="00C44B4F"/>
    <w:rsid w:val="00C476F8"/>
    <w:rsid w:val="00C5311F"/>
    <w:rsid w:val="00C73541"/>
    <w:rsid w:val="00C753F8"/>
    <w:rsid w:val="00C758C6"/>
    <w:rsid w:val="00C81194"/>
    <w:rsid w:val="00C81515"/>
    <w:rsid w:val="00C933C0"/>
    <w:rsid w:val="00C9369F"/>
    <w:rsid w:val="00CC6D54"/>
    <w:rsid w:val="00D24E53"/>
    <w:rsid w:val="00D408A7"/>
    <w:rsid w:val="00D70D41"/>
    <w:rsid w:val="00D72FA2"/>
    <w:rsid w:val="00DB5BD9"/>
    <w:rsid w:val="00DD3947"/>
    <w:rsid w:val="00DE478F"/>
    <w:rsid w:val="00DF619A"/>
    <w:rsid w:val="00DF7133"/>
    <w:rsid w:val="00E32C68"/>
    <w:rsid w:val="00E41980"/>
    <w:rsid w:val="00E5325E"/>
    <w:rsid w:val="00E612A8"/>
    <w:rsid w:val="00E62B49"/>
    <w:rsid w:val="00E663D4"/>
    <w:rsid w:val="00E70499"/>
    <w:rsid w:val="00E77EC8"/>
    <w:rsid w:val="00E875EE"/>
    <w:rsid w:val="00E95D83"/>
    <w:rsid w:val="00EF3D31"/>
    <w:rsid w:val="00F026CF"/>
    <w:rsid w:val="00F04EAF"/>
    <w:rsid w:val="00F15411"/>
    <w:rsid w:val="00F26538"/>
    <w:rsid w:val="00F33523"/>
    <w:rsid w:val="00F37C5D"/>
    <w:rsid w:val="00F568B5"/>
    <w:rsid w:val="00FA38F2"/>
    <w:rsid w:val="00FA4540"/>
    <w:rsid w:val="00FC28F6"/>
    <w:rsid w:val="00FD49CB"/>
    <w:rsid w:val="00FE1874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3868A"/>
  <w15:docId w15:val="{63C899B0-01B9-46E7-8F79-15B2C86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3E2D7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9"/>
    <w:rPr>
      <w:rFonts w:ascii="Arial" w:eastAsia="Times New Roman" w:hAnsi="Arial" w:cs="Times New Roman"/>
      <w:sz w:val="20"/>
      <w:szCs w:val="20"/>
    </w:rPr>
  </w:style>
  <w:style w:type="paragraph" w:customStyle="1" w:styleId="TableBullet">
    <w:name w:val="_Table Bullet"/>
    <w:basedOn w:val="Normal"/>
    <w:rsid w:val="0059023F"/>
    <w:pPr>
      <w:numPr>
        <w:numId w:val="4"/>
      </w:numPr>
      <w:tabs>
        <w:tab w:val="left" w:pos="567"/>
      </w:tabs>
      <w:spacing w:before="60" w:after="60"/>
    </w:pPr>
    <w:rPr>
      <w:rFonts w:eastAsia="MS Gothic"/>
      <w:sz w:val="17"/>
      <w:szCs w:val="17"/>
    </w:rPr>
  </w:style>
  <w:style w:type="paragraph" w:customStyle="1" w:styleId="Tableheading">
    <w:name w:val="_Table heading"/>
    <w:basedOn w:val="Normal"/>
    <w:rsid w:val="00F04EAF"/>
    <w:pPr>
      <w:spacing w:before="100" w:after="100"/>
    </w:pPr>
    <w:rPr>
      <w:rFonts w:eastAsia="MS Gothic"/>
      <w:b/>
      <w:sz w:val="17"/>
      <w:szCs w:val="17"/>
    </w:rPr>
  </w:style>
  <w:style w:type="paragraph" w:styleId="BodyTextIndent">
    <w:name w:val="Body Text Indent"/>
    <w:basedOn w:val="Normal"/>
    <w:link w:val="BodyTextIndentChar"/>
    <w:semiHidden/>
    <w:unhideWhenUsed/>
    <w:rsid w:val="007B7349"/>
    <w:pPr>
      <w:spacing w:after="120"/>
      <w:ind w:left="283"/>
      <w:jc w:val="both"/>
    </w:pPr>
    <w:rPr>
      <w:rFonts w:ascii="Times New Roman" w:hAnsi="Times New Roman"/>
      <w:sz w:val="23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7349"/>
    <w:rPr>
      <w:rFonts w:ascii="Times New Roman" w:eastAsia="Times New Roman" w:hAnsi="Times New Roman" w:cs="Times New Roman"/>
      <w:sz w:val="23"/>
      <w:szCs w:val="20"/>
    </w:rPr>
  </w:style>
  <w:style w:type="paragraph" w:customStyle="1" w:styleId="Table">
    <w:name w:val="_Table"/>
    <w:basedOn w:val="Normal"/>
    <w:rsid w:val="007C58F5"/>
    <w:pPr>
      <w:spacing w:before="60" w:after="60"/>
    </w:pPr>
    <w:rPr>
      <w:rFonts w:eastAsia="MS Gothic"/>
      <w:sz w:val="17"/>
      <w:szCs w:val="17"/>
    </w:rPr>
  </w:style>
  <w:style w:type="paragraph" w:styleId="Revision">
    <w:name w:val="Revision"/>
    <w:hidden/>
    <w:uiPriority w:val="99"/>
    <w:semiHidden/>
    <w:rsid w:val="00965E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78F"/>
    <w:rPr>
      <w:rFonts w:ascii="Arial" w:eastAsia="Times New Roman" w:hAnsi="Arial" w:cs="Times New Roman"/>
      <w:sz w:val="20"/>
      <w:szCs w:val="20"/>
    </w:rPr>
  </w:style>
  <w:style w:type="paragraph" w:customStyle="1" w:styleId="Clear">
    <w:name w:val="Clear`"/>
    <w:basedOn w:val="Normal"/>
    <w:semiHidden/>
    <w:rsid w:val="005D3634"/>
    <w:pPr>
      <w:spacing w:before="80" w:after="40"/>
      <w:ind w:left="-126" w:right="-120"/>
    </w:pPr>
    <w:rPr>
      <w:rFonts w:eastAsia="MS Gothic"/>
      <w:i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02223-c54b-4550-8ee9-092c6b9c08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418761C6184428BA6FDE0A79BBCF8" ma:contentTypeVersion="16" ma:contentTypeDescription="Create a new document." ma:contentTypeScope="" ma:versionID="1f584be01374ba03904a2355f8bb68cb">
  <xsd:schema xmlns:xsd="http://www.w3.org/2001/XMLSchema" xmlns:xs="http://www.w3.org/2001/XMLSchema" xmlns:p="http://schemas.microsoft.com/office/2006/metadata/properties" xmlns:ns2="149a938d-5178-4880-bee6-c99a533f2b62" xmlns:ns3="70302223-c54b-4550-8ee9-092c6b9c08d4" targetNamespace="http://schemas.microsoft.com/office/2006/metadata/properties" ma:root="true" ma:fieldsID="489f4df7a861de87e5565b0af5398412" ns2:_="" ns3:_="">
    <xsd:import namespace="149a938d-5178-4880-bee6-c99a533f2b62"/>
    <xsd:import namespace="70302223-c54b-4550-8ee9-092c6b9c0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938d-5178-4880-bee6-c99a533f2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2223-c54b-4550-8ee9-092c6b9c0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bf0f04-ca4a-4209-bc37-4a439e78a09d}" ma:internalName="TaxCatchAll" ma:showField="CatchAllData" ma:web="70302223-c54b-4550-8ee9-092c6b9c0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99EA4-605D-4BA7-A408-3EA32A236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46361-0E9D-403F-8AA6-A8B5F7AD28A2}">
  <ds:schemaRefs>
    <ds:schemaRef ds:uri="http://schemas.microsoft.com/office/2006/metadata/properties"/>
    <ds:schemaRef ds:uri="http://schemas.microsoft.com/office/infopath/2007/PartnerControls"/>
    <ds:schemaRef ds:uri="70302223-c54b-4550-8ee9-092c6b9c08d4"/>
  </ds:schemaRefs>
</ds:datastoreItem>
</file>

<file path=customXml/itemProps3.xml><?xml version="1.0" encoding="utf-8"?>
<ds:datastoreItem xmlns:ds="http://schemas.openxmlformats.org/officeDocument/2006/customXml" ds:itemID="{316913B1-E0F5-4966-A8B1-039024F9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938d-5178-4880-bee6-c99a533f2b62"/>
    <ds:schemaRef ds:uri="70302223-c54b-4550-8ee9-092c6b9c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checklist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checklist</dc:title>
  <dc:creator>Michelle Webb</dc:creator>
  <cp:keywords>tax returns, tax preparation, client letters, tax agents</cp:keywords>
  <cp:lastModifiedBy>Kristen Beadle</cp:lastModifiedBy>
  <cp:revision>3</cp:revision>
  <cp:lastPrinted>2019-05-11T04:34:00Z</cp:lastPrinted>
  <dcterms:created xsi:type="dcterms:W3CDTF">2022-06-21T04:29:00Z</dcterms:created>
  <dcterms:modified xsi:type="dcterms:W3CDTF">2022-06-21T04:30:00Z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0x010100E80418761C6184428BA6FDE0A79BBCF8</vt:lpwstr>
  </property>
</Properties>
</file>