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0E" w:rsidRDefault="00AB790E">
      <w:pPr>
        <w:pStyle w:val="LetterBodyText"/>
      </w:pPr>
      <w:bookmarkStart w:id="0" w:name="_GoBack"/>
      <w:bookmarkEnd w:id="0"/>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CB0FF5">
      <w:pPr>
        <w:pBdr>
          <w:top w:val="single" w:sz="18" w:space="1" w:color="auto"/>
          <w:left w:val="single" w:sz="18" w:space="1" w:color="auto"/>
          <w:bottom w:val="single" w:sz="18" w:space="0" w:color="auto"/>
          <w:right w:val="single" w:sz="18" w:space="1" w:color="auto"/>
        </w:pBdr>
        <w:jc w:val="center"/>
        <w:rPr>
          <w:rFonts w:ascii="Arial" w:hAnsi="Arial" w:cs="Arial"/>
          <w:sz w:val="22"/>
        </w:rPr>
      </w:pPr>
      <w:r>
        <w:rPr>
          <w:rFonts w:ascii="Arial" w:hAnsi="Arial" w:cs="Arial"/>
          <w:noProof/>
          <w:sz w:val="22"/>
        </w:rPr>
        <w:drawing>
          <wp:inline distT="0" distB="0" distL="0" distR="0">
            <wp:extent cx="18002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inline>
        </w:drawing>
      </w: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cs="Tahoma"/>
          <w:b/>
          <w:caps/>
          <w:sz w:val="52"/>
        </w:rPr>
      </w:pPr>
      <w:r>
        <w:rPr>
          <w:rFonts w:cs="Tahoma"/>
          <w:b/>
          <w:caps/>
          <w:sz w:val="52"/>
        </w:rPr>
        <w:t>Staff</w:t>
      </w: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sz w:val="52"/>
        </w:rPr>
      </w:pPr>
      <w:r>
        <w:rPr>
          <w:rFonts w:cs="Tahoma"/>
          <w:b/>
          <w:caps/>
          <w:sz w:val="52"/>
        </w:rPr>
        <w:t>Manual</w:t>
      </w:r>
    </w:p>
    <w:p w:rsidR="002375D1"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sz w:val="22"/>
        </w:rPr>
      </w:pPr>
    </w:p>
    <w:p w:rsidR="00B7373A" w:rsidRDefault="00B7373A"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2375D1"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2375D1" w:rsidRPr="00B7373A" w:rsidRDefault="00DB6D56" w:rsidP="002375D1">
      <w:pPr>
        <w:pBdr>
          <w:top w:val="single" w:sz="18" w:space="1" w:color="auto"/>
          <w:left w:val="single" w:sz="18" w:space="1" w:color="auto"/>
          <w:bottom w:val="single" w:sz="18" w:space="0" w:color="auto"/>
          <w:right w:val="single" w:sz="18" w:space="1" w:color="auto"/>
        </w:pBdr>
        <w:jc w:val="center"/>
        <w:rPr>
          <w:rFonts w:ascii="Arial" w:hAnsi="Arial" w:cs="Arial"/>
          <w:caps/>
        </w:rPr>
      </w:pPr>
      <w:r w:rsidRPr="00DD6E45">
        <w:rPr>
          <w:rFonts w:cs="Tahoma"/>
          <w:b/>
        </w:rPr>
        <w:t xml:space="preserve">as </w:t>
      </w:r>
      <w:r w:rsidRPr="00A82D4B">
        <w:rPr>
          <w:rFonts w:cs="Tahoma"/>
          <w:b/>
        </w:rPr>
        <w:t xml:space="preserve">at </w:t>
      </w:r>
      <w:r w:rsidR="00CF5E53">
        <w:rPr>
          <w:rFonts w:cs="Tahoma"/>
          <w:b/>
        </w:rPr>
        <w:t>January 2020</w:t>
      </w:r>
    </w:p>
    <w:p w:rsidR="002375D1"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807CEA" w:rsidRDefault="00807CEA"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2375D1"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2375D1" w:rsidRDefault="002375D1" w:rsidP="002375D1">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Pr="00F629E8" w:rsidRDefault="00AB790E">
      <w:pPr>
        <w:pBdr>
          <w:top w:val="single" w:sz="18" w:space="1" w:color="auto"/>
          <w:left w:val="single" w:sz="18" w:space="1" w:color="auto"/>
          <w:bottom w:val="single" w:sz="18" w:space="0" w:color="auto"/>
          <w:right w:val="single" w:sz="18" w:space="1" w:color="auto"/>
        </w:pBdr>
        <w:jc w:val="center"/>
        <w:rPr>
          <w:rFonts w:cs="Tahoma"/>
          <w:caps/>
          <w:sz w:val="22"/>
        </w:rPr>
      </w:pPr>
    </w:p>
    <w:p w:rsidR="00AB790E" w:rsidRDefault="00AB790E">
      <w:pPr>
        <w:pBdr>
          <w:top w:val="single" w:sz="18" w:space="1" w:color="auto"/>
          <w:left w:val="single" w:sz="18" w:space="1" w:color="auto"/>
          <w:bottom w:val="single" w:sz="18" w:space="0" w:color="auto"/>
          <w:right w:val="single" w:sz="18" w:space="1" w:color="auto"/>
        </w:pBdr>
        <w:jc w:val="center"/>
        <w:rPr>
          <w:rFonts w:ascii="Arial" w:hAnsi="Arial" w:cs="Arial"/>
          <w:caps/>
          <w:sz w:val="22"/>
        </w:rPr>
      </w:pPr>
    </w:p>
    <w:p w:rsidR="00AB790E" w:rsidRDefault="00AB790E">
      <w:pPr>
        <w:spacing w:before="120" w:after="120"/>
        <w:jc w:val="center"/>
        <w:rPr>
          <w:rFonts w:ascii="Arial" w:hAnsi="Arial" w:cs="Arial"/>
          <w:b/>
          <w:i/>
          <w:sz w:val="22"/>
        </w:rPr>
        <w:sectPr w:rsidR="00AB790E" w:rsidSect="00125DBD">
          <w:footerReference w:type="default" r:id="rId9"/>
          <w:footerReference w:type="first" r:id="rId10"/>
          <w:pgSz w:w="11907" w:h="16840" w:code="9"/>
          <w:pgMar w:top="1701" w:right="1134" w:bottom="1134" w:left="1134" w:header="567" w:footer="567" w:gutter="0"/>
          <w:paperSrc w:first="11" w:other="11"/>
          <w:pgNumType w:start="1"/>
          <w:cols w:space="720"/>
          <w:titlePg/>
          <w:docGrid w:linePitch="272"/>
        </w:sectPr>
      </w:pPr>
    </w:p>
    <w:p w:rsidR="00336287" w:rsidRDefault="00336287" w:rsidP="00336287">
      <w:pPr>
        <w:pStyle w:val="DocHead"/>
      </w:pPr>
      <w:r>
        <w:lastRenderedPageBreak/>
        <w:t>Table of contents</w:t>
      </w:r>
    </w:p>
    <w:p w:rsidR="00336287" w:rsidRDefault="00336287" w:rsidP="00336287">
      <w:pPr>
        <w:pStyle w:val="Line"/>
      </w:pPr>
    </w:p>
    <w:p w:rsidR="00336287" w:rsidRDefault="00336287" w:rsidP="00336287"/>
    <w:p w:rsidR="00263099" w:rsidRPr="00772243" w:rsidRDefault="00664828">
      <w:pPr>
        <w:pStyle w:val="TOC1"/>
        <w:rPr>
          <w:rFonts w:ascii="Calibri" w:hAnsi="Calibri"/>
          <w:b w:val="0"/>
          <w:szCs w:val="22"/>
          <w:lang w:val="en-NZ" w:eastAsia="en-NZ"/>
        </w:rPr>
      </w:pPr>
      <w:r>
        <w:fldChar w:fldCharType="begin"/>
      </w:r>
      <w:r>
        <w:instrText xml:space="preserve"> TOC \o "1-2" </w:instrText>
      </w:r>
      <w:r>
        <w:fldChar w:fldCharType="separate"/>
      </w:r>
      <w:r w:rsidR="00263099">
        <w:t>1</w:t>
      </w:r>
      <w:r w:rsidR="00263099" w:rsidRPr="00772243">
        <w:rPr>
          <w:rFonts w:ascii="Calibri" w:hAnsi="Calibri"/>
          <w:b w:val="0"/>
          <w:szCs w:val="22"/>
          <w:lang w:val="en-NZ" w:eastAsia="en-NZ"/>
        </w:rPr>
        <w:tab/>
      </w:r>
      <w:r w:rsidR="00263099">
        <w:t>INTRODUCTION</w:t>
      </w:r>
      <w:r w:rsidR="00263099">
        <w:tab/>
      </w:r>
      <w:r w:rsidR="00263099">
        <w:fldChar w:fldCharType="begin"/>
      </w:r>
      <w:r w:rsidR="00263099">
        <w:instrText xml:space="preserve"> PAGEREF _Toc30408909 \h </w:instrText>
      </w:r>
      <w:r w:rsidR="00263099">
        <w:fldChar w:fldCharType="separate"/>
      </w:r>
      <w:r w:rsidR="00263099">
        <w:t>4</w:t>
      </w:r>
      <w:r w:rsidR="00263099">
        <w:fldChar w:fldCharType="end"/>
      </w:r>
    </w:p>
    <w:p w:rsidR="00263099" w:rsidRPr="00772243" w:rsidRDefault="00263099">
      <w:pPr>
        <w:pStyle w:val="TOC2"/>
        <w:rPr>
          <w:rFonts w:ascii="Calibri" w:hAnsi="Calibri"/>
          <w:noProof/>
          <w:sz w:val="22"/>
          <w:szCs w:val="22"/>
          <w:lang w:val="en-NZ" w:eastAsia="en-NZ"/>
        </w:rPr>
      </w:pPr>
      <w:r>
        <w:rPr>
          <w:noProof/>
        </w:rPr>
        <w:t>1.1</w:t>
      </w:r>
      <w:r w:rsidRPr="00772243">
        <w:rPr>
          <w:rFonts w:ascii="Calibri" w:hAnsi="Calibri"/>
          <w:noProof/>
          <w:sz w:val="22"/>
          <w:szCs w:val="22"/>
          <w:lang w:val="en-NZ" w:eastAsia="en-NZ"/>
        </w:rPr>
        <w:tab/>
      </w:r>
      <w:r w:rsidRPr="004A511B">
        <w:rPr>
          <w:noProof/>
          <w:lang w:val="en-US"/>
        </w:rPr>
        <w:t>General introduction</w:t>
      </w:r>
      <w:r>
        <w:rPr>
          <w:noProof/>
        </w:rPr>
        <w:tab/>
      </w:r>
      <w:r>
        <w:rPr>
          <w:noProof/>
        </w:rPr>
        <w:fldChar w:fldCharType="begin"/>
      </w:r>
      <w:r>
        <w:rPr>
          <w:noProof/>
        </w:rPr>
        <w:instrText xml:space="preserve"> PAGEREF _Toc30408910 \h </w:instrText>
      </w:r>
      <w:r>
        <w:rPr>
          <w:noProof/>
        </w:rPr>
      </w:r>
      <w:r>
        <w:rPr>
          <w:noProof/>
        </w:rPr>
        <w:fldChar w:fldCharType="separate"/>
      </w:r>
      <w:r>
        <w:rPr>
          <w:noProof/>
        </w:rPr>
        <w:t>4</w:t>
      </w:r>
      <w:r>
        <w:rPr>
          <w:noProof/>
        </w:rPr>
        <w:fldChar w:fldCharType="end"/>
      </w:r>
    </w:p>
    <w:p w:rsidR="00263099" w:rsidRPr="00772243" w:rsidRDefault="00263099">
      <w:pPr>
        <w:pStyle w:val="TOC2"/>
        <w:rPr>
          <w:rFonts w:ascii="Calibri" w:hAnsi="Calibri"/>
          <w:noProof/>
          <w:sz w:val="22"/>
          <w:szCs w:val="22"/>
          <w:lang w:val="en-NZ" w:eastAsia="en-NZ"/>
        </w:rPr>
      </w:pPr>
      <w:r>
        <w:rPr>
          <w:noProof/>
        </w:rPr>
        <w:t>1.2</w:t>
      </w:r>
      <w:r w:rsidRPr="00772243">
        <w:rPr>
          <w:rFonts w:ascii="Calibri" w:hAnsi="Calibri"/>
          <w:noProof/>
          <w:sz w:val="22"/>
          <w:szCs w:val="22"/>
          <w:lang w:val="en-NZ" w:eastAsia="en-NZ"/>
        </w:rPr>
        <w:tab/>
      </w:r>
      <w:r w:rsidRPr="004A511B">
        <w:rPr>
          <w:noProof/>
          <w:lang w:val="en-US"/>
        </w:rPr>
        <w:t>T</w:t>
      </w:r>
      <w:r>
        <w:rPr>
          <w:noProof/>
        </w:rPr>
        <w:t>he Practice’s history</w:t>
      </w:r>
      <w:r>
        <w:rPr>
          <w:noProof/>
        </w:rPr>
        <w:tab/>
      </w:r>
      <w:r>
        <w:rPr>
          <w:noProof/>
        </w:rPr>
        <w:fldChar w:fldCharType="begin"/>
      </w:r>
      <w:r>
        <w:rPr>
          <w:noProof/>
        </w:rPr>
        <w:instrText xml:space="preserve"> PAGEREF _Toc30408911 \h </w:instrText>
      </w:r>
      <w:r>
        <w:rPr>
          <w:noProof/>
        </w:rPr>
      </w:r>
      <w:r>
        <w:rPr>
          <w:noProof/>
        </w:rPr>
        <w:fldChar w:fldCharType="separate"/>
      </w:r>
      <w:r>
        <w:rPr>
          <w:noProof/>
        </w:rPr>
        <w:t>4</w:t>
      </w:r>
      <w:r>
        <w:rPr>
          <w:noProof/>
        </w:rPr>
        <w:fldChar w:fldCharType="end"/>
      </w:r>
    </w:p>
    <w:p w:rsidR="00263099" w:rsidRPr="00772243" w:rsidRDefault="00263099">
      <w:pPr>
        <w:pStyle w:val="TOC2"/>
        <w:rPr>
          <w:rFonts w:ascii="Calibri" w:hAnsi="Calibri"/>
          <w:noProof/>
          <w:sz w:val="22"/>
          <w:szCs w:val="22"/>
          <w:lang w:val="en-NZ" w:eastAsia="en-NZ"/>
        </w:rPr>
      </w:pPr>
      <w:r>
        <w:rPr>
          <w:noProof/>
        </w:rPr>
        <w:t>1.3</w:t>
      </w:r>
      <w:r w:rsidRPr="00772243">
        <w:rPr>
          <w:rFonts w:ascii="Calibri" w:hAnsi="Calibri"/>
          <w:noProof/>
          <w:sz w:val="22"/>
          <w:szCs w:val="22"/>
          <w:lang w:val="en-NZ" w:eastAsia="en-NZ"/>
        </w:rPr>
        <w:tab/>
      </w:r>
      <w:r>
        <w:rPr>
          <w:noProof/>
        </w:rPr>
        <w:t>The Practice’s objectives</w:t>
      </w:r>
      <w:r>
        <w:rPr>
          <w:noProof/>
        </w:rPr>
        <w:tab/>
      </w:r>
      <w:r>
        <w:rPr>
          <w:noProof/>
        </w:rPr>
        <w:fldChar w:fldCharType="begin"/>
      </w:r>
      <w:r>
        <w:rPr>
          <w:noProof/>
        </w:rPr>
        <w:instrText xml:space="preserve"> PAGEREF _Toc30408912 \h </w:instrText>
      </w:r>
      <w:r>
        <w:rPr>
          <w:noProof/>
        </w:rPr>
      </w:r>
      <w:r>
        <w:rPr>
          <w:noProof/>
        </w:rPr>
        <w:fldChar w:fldCharType="separate"/>
      </w:r>
      <w:r>
        <w:rPr>
          <w:noProof/>
        </w:rPr>
        <w:t>4</w:t>
      </w:r>
      <w:r>
        <w:rPr>
          <w:noProof/>
        </w:rPr>
        <w:fldChar w:fldCharType="end"/>
      </w:r>
    </w:p>
    <w:p w:rsidR="00263099" w:rsidRPr="00772243" w:rsidRDefault="00263099">
      <w:pPr>
        <w:pStyle w:val="TOC2"/>
        <w:rPr>
          <w:rFonts w:ascii="Calibri" w:hAnsi="Calibri"/>
          <w:noProof/>
          <w:sz w:val="22"/>
          <w:szCs w:val="22"/>
          <w:lang w:val="en-NZ" w:eastAsia="en-NZ"/>
        </w:rPr>
      </w:pPr>
      <w:r>
        <w:rPr>
          <w:noProof/>
        </w:rPr>
        <w:t>1.4</w:t>
      </w:r>
      <w:r w:rsidRPr="00772243">
        <w:rPr>
          <w:rFonts w:ascii="Calibri" w:hAnsi="Calibri"/>
          <w:noProof/>
          <w:sz w:val="22"/>
          <w:szCs w:val="22"/>
          <w:lang w:val="en-NZ" w:eastAsia="en-NZ"/>
        </w:rPr>
        <w:tab/>
      </w:r>
      <w:r>
        <w:rPr>
          <w:noProof/>
        </w:rPr>
        <w:t>Administrative structure</w:t>
      </w:r>
      <w:r>
        <w:rPr>
          <w:noProof/>
        </w:rPr>
        <w:tab/>
      </w:r>
      <w:r>
        <w:rPr>
          <w:noProof/>
        </w:rPr>
        <w:fldChar w:fldCharType="begin"/>
      </w:r>
      <w:r>
        <w:rPr>
          <w:noProof/>
        </w:rPr>
        <w:instrText xml:space="preserve"> PAGEREF _Toc30408913 \h </w:instrText>
      </w:r>
      <w:r>
        <w:rPr>
          <w:noProof/>
        </w:rPr>
      </w:r>
      <w:r>
        <w:rPr>
          <w:noProof/>
        </w:rPr>
        <w:fldChar w:fldCharType="separate"/>
      </w:r>
      <w:r>
        <w:rPr>
          <w:noProof/>
        </w:rPr>
        <w:t>4</w:t>
      </w:r>
      <w:r>
        <w:rPr>
          <w:noProof/>
        </w:rPr>
        <w:fldChar w:fldCharType="end"/>
      </w:r>
    </w:p>
    <w:p w:rsidR="00263099" w:rsidRPr="00772243" w:rsidRDefault="00263099">
      <w:pPr>
        <w:pStyle w:val="TOC2"/>
        <w:rPr>
          <w:rFonts w:ascii="Calibri" w:hAnsi="Calibri"/>
          <w:noProof/>
          <w:sz w:val="22"/>
          <w:szCs w:val="22"/>
          <w:lang w:val="en-NZ" w:eastAsia="en-NZ"/>
        </w:rPr>
      </w:pPr>
      <w:r w:rsidRPr="004A511B">
        <w:rPr>
          <w:noProof/>
          <w:lang w:val="en-US"/>
        </w:rPr>
        <w:t>1.5</w:t>
      </w:r>
      <w:r w:rsidRPr="00772243">
        <w:rPr>
          <w:rFonts w:ascii="Calibri" w:hAnsi="Calibri"/>
          <w:noProof/>
          <w:sz w:val="22"/>
          <w:szCs w:val="22"/>
          <w:lang w:val="en-NZ" w:eastAsia="en-NZ"/>
        </w:rPr>
        <w:tab/>
      </w:r>
      <w:r w:rsidRPr="004A511B">
        <w:rPr>
          <w:noProof/>
          <w:lang w:val="en-US"/>
        </w:rPr>
        <w:t>Performance of duties</w:t>
      </w:r>
      <w:r>
        <w:rPr>
          <w:noProof/>
        </w:rPr>
        <w:tab/>
      </w:r>
      <w:r>
        <w:rPr>
          <w:noProof/>
        </w:rPr>
        <w:fldChar w:fldCharType="begin"/>
      </w:r>
      <w:r>
        <w:rPr>
          <w:noProof/>
        </w:rPr>
        <w:instrText xml:space="preserve"> PAGEREF _Toc30408914 \h </w:instrText>
      </w:r>
      <w:r>
        <w:rPr>
          <w:noProof/>
        </w:rPr>
      </w:r>
      <w:r>
        <w:rPr>
          <w:noProof/>
        </w:rPr>
        <w:fldChar w:fldCharType="separate"/>
      </w:r>
      <w:r>
        <w:rPr>
          <w:noProof/>
        </w:rPr>
        <w:t>6</w:t>
      </w:r>
      <w:r>
        <w:rPr>
          <w:noProof/>
        </w:rPr>
        <w:fldChar w:fldCharType="end"/>
      </w:r>
    </w:p>
    <w:p w:rsidR="00263099" w:rsidRPr="00772243" w:rsidRDefault="00263099">
      <w:pPr>
        <w:pStyle w:val="TOC2"/>
        <w:rPr>
          <w:rFonts w:ascii="Calibri" w:hAnsi="Calibri"/>
          <w:noProof/>
          <w:sz w:val="22"/>
          <w:szCs w:val="22"/>
          <w:lang w:val="en-NZ" w:eastAsia="en-NZ"/>
        </w:rPr>
      </w:pPr>
      <w:r w:rsidRPr="004A511B">
        <w:rPr>
          <w:noProof/>
          <w:lang w:val="en-US"/>
        </w:rPr>
        <w:t>1.6</w:t>
      </w:r>
      <w:r w:rsidRPr="00772243">
        <w:rPr>
          <w:rFonts w:ascii="Calibri" w:hAnsi="Calibri"/>
          <w:noProof/>
          <w:sz w:val="22"/>
          <w:szCs w:val="22"/>
          <w:lang w:val="en-NZ" w:eastAsia="en-NZ"/>
        </w:rPr>
        <w:tab/>
      </w:r>
      <w:r w:rsidRPr="004A511B">
        <w:rPr>
          <w:noProof/>
          <w:lang w:val="en-US"/>
        </w:rPr>
        <w:t>General obligations and conditions of employment</w:t>
      </w:r>
      <w:r>
        <w:rPr>
          <w:noProof/>
        </w:rPr>
        <w:tab/>
      </w:r>
      <w:r>
        <w:rPr>
          <w:noProof/>
        </w:rPr>
        <w:fldChar w:fldCharType="begin"/>
      </w:r>
      <w:r>
        <w:rPr>
          <w:noProof/>
        </w:rPr>
        <w:instrText xml:space="preserve"> PAGEREF _Toc30408915 \h </w:instrText>
      </w:r>
      <w:r>
        <w:rPr>
          <w:noProof/>
        </w:rPr>
      </w:r>
      <w:r>
        <w:rPr>
          <w:noProof/>
        </w:rPr>
        <w:fldChar w:fldCharType="separate"/>
      </w:r>
      <w:r>
        <w:rPr>
          <w:noProof/>
        </w:rPr>
        <w:t>6</w:t>
      </w:r>
      <w:r>
        <w:rPr>
          <w:noProof/>
        </w:rPr>
        <w:fldChar w:fldCharType="end"/>
      </w:r>
    </w:p>
    <w:p w:rsidR="00263099" w:rsidRPr="00772243" w:rsidRDefault="00263099">
      <w:pPr>
        <w:pStyle w:val="TOC2"/>
        <w:rPr>
          <w:rFonts w:ascii="Calibri" w:hAnsi="Calibri"/>
          <w:noProof/>
          <w:sz w:val="22"/>
          <w:szCs w:val="22"/>
          <w:lang w:val="en-NZ" w:eastAsia="en-NZ"/>
        </w:rPr>
      </w:pPr>
      <w:r>
        <w:rPr>
          <w:noProof/>
        </w:rPr>
        <w:t>1.7</w:t>
      </w:r>
      <w:r w:rsidRPr="00772243">
        <w:rPr>
          <w:rFonts w:ascii="Calibri" w:hAnsi="Calibri"/>
          <w:noProof/>
          <w:sz w:val="22"/>
          <w:szCs w:val="22"/>
          <w:lang w:val="en-NZ" w:eastAsia="en-NZ"/>
        </w:rPr>
        <w:tab/>
      </w:r>
      <w:r>
        <w:rPr>
          <w:noProof/>
        </w:rPr>
        <w:t>Practice motor vehicles</w:t>
      </w:r>
      <w:r>
        <w:rPr>
          <w:noProof/>
        </w:rPr>
        <w:tab/>
      </w:r>
      <w:r>
        <w:rPr>
          <w:noProof/>
        </w:rPr>
        <w:fldChar w:fldCharType="begin"/>
      </w:r>
      <w:r>
        <w:rPr>
          <w:noProof/>
        </w:rPr>
        <w:instrText xml:space="preserve"> PAGEREF _Toc30408916 \h </w:instrText>
      </w:r>
      <w:r>
        <w:rPr>
          <w:noProof/>
        </w:rPr>
      </w:r>
      <w:r>
        <w:rPr>
          <w:noProof/>
        </w:rPr>
        <w:fldChar w:fldCharType="separate"/>
      </w:r>
      <w:r>
        <w:rPr>
          <w:noProof/>
        </w:rPr>
        <w:t>11</w:t>
      </w:r>
      <w:r>
        <w:rPr>
          <w:noProof/>
        </w:rPr>
        <w:fldChar w:fldCharType="end"/>
      </w:r>
    </w:p>
    <w:p w:rsidR="00263099" w:rsidRPr="00772243" w:rsidRDefault="00263099">
      <w:pPr>
        <w:pStyle w:val="TOC2"/>
        <w:rPr>
          <w:rFonts w:ascii="Calibri" w:hAnsi="Calibri"/>
          <w:noProof/>
          <w:sz w:val="22"/>
          <w:szCs w:val="22"/>
          <w:lang w:val="en-NZ" w:eastAsia="en-NZ"/>
        </w:rPr>
      </w:pPr>
      <w:r>
        <w:rPr>
          <w:noProof/>
        </w:rPr>
        <w:t>1.8</w:t>
      </w:r>
      <w:r w:rsidRPr="00772243">
        <w:rPr>
          <w:rFonts w:ascii="Calibri" w:hAnsi="Calibri"/>
          <w:noProof/>
          <w:sz w:val="22"/>
          <w:szCs w:val="22"/>
          <w:lang w:val="en-NZ" w:eastAsia="en-NZ"/>
        </w:rPr>
        <w:tab/>
      </w:r>
      <w:r>
        <w:rPr>
          <w:noProof/>
        </w:rPr>
        <w:t>Practice motor vehicle insurance and liability</w:t>
      </w:r>
      <w:r>
        <w:rPr>
          <w:noProof/>
        </w:rPr>
        <w:tab/>
      </w:r>
      <w:r>
        <w:rPr>
          <w:noProof/>
        </w:rPr>
        <w:fldChar w:fldCharType="begin"/>
      </w:r>
      <w:r>
        <w:rPr>
          <w:noProof/>
        </w:rPr>
        <w:instrText xml:space="preserve"> PAGEREF _Toc30408917 \h </w:instrText>
      </w:r>
      <w:r>
        <w:rPr>
          <w:noProof/>
        </w:rPr>
      </w:r>
      <w:r>
        <w:rPr>
          <w:noProof/>
        </w:rPr>
        <w:fldChar w:fldCharType="separate"/>
      </w:r>
      <w:r>
        <w:rPr>
          <w:noProof/>
        </w:rPr>
        <w:t>13</w:t>
      </w:r>
      <w:r>
        <w:rPr>
          <w:noProof/>
        </w:rPr>
        <w:fldChar w:fldCharType="end"/>
      </w:r>
    </w:p>
    <w:p w:rsidR="00263099" w:rsidRPr="00772243" w:rsidRDefault="00263099">
      <w:pPr>
        <w:pStyle w:val="TOC2"/>
        <w:rPr>
          <w:rFonts w:ascii="Calibri" w:hAnsi="Calibri"/>
          <w:noProof/>
          <w:sz w:val="22"/>
          <w:szCs w:val="22"/>
          <w:lang w:val="en-NZ" w:eastAsia="en-NZ"/>
        </w:rPr>
      </w:pPr>
      <w:r>
        <w:rPr>
          <w:noProof/>
        </w:rPr>
        <w:t>1.9</w:t>
      </w:r>
      <w:r w:rsidRPr="00772243">
        <w:rPr>
          <w:rFonts w:ascii="Calibri" w:hAnsi="Calibri"/>
          <w:noProof/>
          <w:sz w:val="22"/>
          <w:szCs w:val="22"/>
          <w:lang w:val="en-NZ" w:eastAsia="en-NZ"/>
        </w:rPr>
        <w:tab/>
      </w:r>
      <w:r w:rsidRPr="004A511B">
        <w:rPr>
          <w:noProof/>
          <w:lang w:val="en-US"/>
        </w:rPr>
        <w:t>M</w:t>
      </w:r>
      <w:r>
        <w:rPr>
          <w:noProof/>
        </w:rPr>
        <w:t>obile telephones</w:t>
      </w:r>
      <w:r>
        <w:rPr>
          <w:noProof/>
        </w:rPr>
        <w:tab/>
      </w:r>
      <w:r>
        <w:rPr>
          <w:noProof/>
        </w:rPr>
        <w:fldChar w:fldCharType="begin"/>
      </w:r>
      <w:r>
        <w:rPr>
          <w:noProof/>
        </w:rPr>
        <w:instrText xml:space="preserve"> PAGEREF _Toc30408918 \h </w:instrText>
      </w:r>
      <w:r>
        <w:rPr>
          <w:noProof/>
        </w:rPr>
      </w:r>
      <w:r>
        <w:rPr>
          <w:noProof/>
        </w:rPr>
        <w:fldChar w:fldCharType="separate"/>
      </w:r>
      <w:r>
        <w:rPr>
          <w:noProof/>
        </w:rPr>
        <w:t>13</w:t>
      </w:r>
      <w:r>
        <w:rPr>
          <w:noProof/>
        </w:rPr>
        <w:fldChar w:fldCharType="end"/>
      </w:r>
    </w:p>
    <w:p w:rsidR="00263099" w:rsidRPr="00772243" w:rsidRDefault="00263099">
      <w:pPr>
        <w:pStyle w:val="TOC2"/>
        <w:rPr>
          <w:rFonts w:ascii="Calibri" w:hAnsi="Calibri"/>
          <w:noProof/>
          <w:sz w:val="22"/>
          <w:szCs w:val="22"/>
          <w:lang w:val="en-NZ" w:eastAsia="en-NZ"/>
        </w:rPr>
      </w:pPr>
      <w:r>
        <w:rPr>
          <w:noProof/>
        </w:rPr>
        <w:t>1.10</w:t>
      </w:r>
      <w:r w:rsidRPr="00772243">
        <w:rPr>
          <w:rFonts w:ascii="Calibri" w:hAnsi="Calibri"/>
          <w:noProof/>
          <w:sz w:val="22"/>
          <w:szCs w:val="22"/>
          <w:lang w:val="en-NZ" w:eastAsia="en-NZ"/>
        </w:rPr>
        <w:tab/>
      </w:r>
      <w:r>
        <w:rPr>
          <w:noProof/>
        </w:rPr>
        <w:t>Charge accounts</w:t>
      </w:r>
      <w:r>
        <w:rPr>
          <w:noProof/>
        </w:rPr>
        <w:tab/>
      </w:r>
      <w:r>
        <w:rPr>
          <w:noProof/>
        </w:rPr>
        <w:fldChar w:fldCharType="begin"/>
      </w:r>
      <w:r>
        <w:rPr>
          <w:noProof/>
        </w:rPr>
        <w:instrText xml:space="preserve"> PAGEREF _Toc30408919 \h </w:instrText>
      </w:r>
      <w:r>
        <w:rPr>
          <w:noProof/>
        </w:rPr>
      </w:r>
      <w:r>
        <w:rPr>
          <w:noProof/>
        </w:rPr>
        <w:fldChar w:fldCharType="separate"/>
      </w:r>
      <w:r>
        <w:rPr>
          <w:noProof/>
        </w:rPr>
        <w:t>14</w:t>
      </w:r>
      <w:r>
        <w:rPr>
          <w:noProof/>
        </w:rPr>
        <w:fldChar w:fldCharType="end"/>
      </w:r>
    </w:p>
    <w:p w:rsidR="00263099" w:rsidRPr="00772243" w:rsidRDefault="00263099">
      <w:pPr>
        <w:pStyle w:val="TOC2"/>
        <w:rPr>
          <w:rFonts w:ascii="Calibri" w:hAnsi="Calibri"/>
          <w:noProof/>
          <w:sz w:val="22"/>
          <w:szCs w:val="22"/>
          <w:lang w:val="en-NZ" w:eastAsia="en-NZ"/>
        </w:rPr>
      </w:pPr>
      <w:r>
        <w:rPr>
          <w:noProof/>
        </w:rPr>
        <w:t>1.11</w:t>
      </w:r>
      <w:r w:rsidRPr="00772243">
        <w:rPr>
          <w:rFonts w:ascii="Calibri" w:hAnsi="Calibri"/>
          <w:noProof/>
          <w:sz w:val="22"/>
          <w:szCs w:val="22"/>
          <w:lang w:val="en-NZ" w:eastAsia="en-NZ"/>
        </w:rPr>
        <w:tab/>
      </w:r>
      <w:r>
        <w:rPr>
          <w:noProof/>
        </w:rPr>
        <w:t>Personal telephone calls</w:t>
      </w:r>
      <w:r>
        <w:rPr>
          <w:noProof/>
        </w:rPr>
        <w:tab/>
      </w:r>
      <w:r>
        <w:rPr>
          <w:noProof/>
        </w:rPr>
        <w:fldChar w:fldCharType="begin"/>
      </w:r>
      <w:r>
        <w:rPr>
          <w:noProof/>
        </w:rPr>
        <w:instrText xml:space="preserve"> PAGEREF _Toc30408920 \h </w:instrText>
      </w:r>
      <w:r>
        <w:rPr>
          <w:noProof/>
        </w:rPr>
      </w:r>
      <w:r>
        <w:rPr>
          <w:noProof/>
        </w:rPr>
        <w:fldChar w:fldCharType="separate"/>
      </w:r>
      <w:r>
        <w:rPr>
          <w:noProof/>
        </w:rPr>
        <w:t>14</w:t>
      </w:r>
      <w:r>
        <w:rPr>
          <w:noProof/>
        </w:rPr>
        <w:fldChar w:fldCharType="end"/>
      </w:r>
    </w:p>
    <w:p w:rsidR="00263099" w:rsidRPr="00772243" w:rsidRDefault="00263099">
      <w:pPr>
        <w:pStyle w:val="TOC2"/>
        <w:rPr>
          <w:rFonts w:ascii="Calibri" w:hAnsi="Calibri"/>
          <w:noProof/>
          <w:sz w:val="22"/>
          <w:szCs w:val="22"/>
          <w:lang w:val="en-NZ" w:eastAsia="en-NZ"/>
        </w:rPr>
      </w:pPr>
      <w:r>
        <w:rPr>
          <w:noProof/>
        </w:rPr>
        <w:t>1.12</w:t>
      </w:r>
      <w:r w:rsidRPr="00772243">
        <w:rPr>
          <w:rFonts w:ascii="Calibri" w:hAnsi="Calibri"/>
          <w:noProof/>
          <w:sz w:val="22"/>
          <w:szCs w:val="22"/>
          <w:lang w:val="en-NZ" w:eastAsia="en-NZ"/>
        </w:rPr>
        <w:tab/>
      </w:r>
      <w:r>
        <w:rPr>
          <w:noProof/>
        </w:rPr>
        <w:t>Appropriate internet and email usage</w:t>
      </w:r>
      <w:r>
        <w:rPr>
          <w:noProof/>
        </w:rPr>
        <w:tab/>
      </w:r>
      <w:r>
        <w:rPr>
          <w:noProof/>
        </w:rPr>
        <w:fldChar w:fldCharType="begin"/>
      </w:r>
      <w:r>
        <w:rPr>
          <w:noProof/>
        </w:rPr>
        <w:instrText xml:space="preserve"> PAGEREF _Toc30408921 \h </w:instrText>
      </w:r>
      <w:r>
        <w:rPr>
          <w:noProof/>
        </w:rPr>
      </w:r>
      <w:r>
        <w:rPr>
          <w:noProof/>
        </w:rPr>
        <w:fldChar w:fldCharType="separate"/>
      </w:r>
      <w:r>
        <w:rPr>
          <w:noProof/>
        </w:rPr>
        <w:t>14</w:t>
      </w:r>
      <w:r>
        <w:rPr>
          <w:noProof/>
        </w:rPr>
        <w:fldChar w:fldCharType="end"/>
      </w:r>
    </w:p>
    <w:p w:rsidR="00263099" w:rsidRPr="00772243" w:rsidRDefault="00263099">
      <w:pPr>
        <w:pStyle w:val="TOC2"/>
        <w:rPr>
          <w:rFonts w:ascii="Calibri" w:hAnsi="Calibri"/>
          <w:noProof/>
          <w:sz w:val="22"/>
          <w:szCs w:val="22"/>
          <w:lang w:val="en-NZ" w:eastAsia="en-NZ"/>
        </w:rPr>
      </w:pPr>
      <w:r>
        <w:rPr>
          <w:noProof/>
        </w:rPr>
        <w:t>1.13</w:t>
      </w:r>
      <w:r w:rsidRPr="00772243">
        <w:rPr>
          <w:rFonts w:ascii="Calibri" w:hAnsi="Calibri"/>
          <w:noProof/>
          <w:sz w:val="22"/>
          <w:szCs w:val="22"/>
          <w:lang w:val="en-NZ" w:eastAsia="en-NZ"/>
        </w:rPr>
        <w:tab/>
      </w:r>
      <w:r>
        <w:rPr>
          <w:noProof/>
        </w:rPr>
        <w:t>Lateness for work</w:t>
      </w:r>
      <w:r>
        <w:rPr>
          <w:noProof/>
        </w:rPr>
        <w:tab/>
      </w:r>
      <w:r>
        <w:rPr>
          <w:noProof/>
        </w:rPr>
        <w:fldChar w:fldCharType="begin"/>
      </w:r>
      <w:r>
        <w:rPr>
          <w:noProof/>
        </w:rPr>
        <w:instrText xml:space="preserve"> PAGEREF _Toc30408922 \h </w:instrText>
      </w:r>
      <w:r>
        <w:rPr>
          <w:noProof/>
        </w:rPr>
      </w:r>
      <w:r>
        <w:rPr>
          <w:noProof/>
        </w:rPr>
        <w:fldChar w:fldCharType="separate"/>
      </w:r>
      <w:r>
        <w:rPr>
          <w:noProof/>
        </w:rPr>
        <w:t>14</w:t>
      </w:r>
      <w:r>
        <w:rPr>
          <w:noProof/>
        </w:rPr>
        <w:fldChar w:fldCharType="end"/>
      </w:r>
    </w:p>
    <w:p w:rsidR="00263099" w:rsidRPr="00772243" w:rsidRDefault="00263099">
      <w:pPr>
        <w:pStyle w:val="TOC2"/>
        <w:rPr>
          <w:rFonts w:ascii="Calibri" w:hAnsi="Calibri"/>
          <w:noProof/>
          <w:sz w:val="22"/>
          <w:szCs w:val="22"/>
          <w:lang w:val="en-NZ" w:eastAsia="en-NZ"/>
        </w:rPr>
      </w:pPr>
      <w:r>
        <w:rPr>
          <w:noProof/>
        </w:rPr>
        <w:t>1.14</w:t>
      </w:r>
      <w:r w:rsidRPr="00772243">
        <w:rPr>
          <w:rFonts w:ascii="Calibri" w:hAnsi="Calibri"/>
          <w:noProof/>
          <w:sz w:val="22"/>
          <w:szCs w:val="22"/>
          <w:lang w:val="en-NZ" w:eastAsia="en-NZ"/>
        </w:rPr>
        <w:tab/>
      </w:r>
      <w:r>
        <w:rPr>
          <w:noProof/>
        </w:rPr>
        <w:t>Property of the Practice</w:t>
      </w:r>
      <w:r>
        <w:rPr>
          <w:noProof/>
        </w:rPr>
        <w:tab/>
      </w:r>
      <w:r>
        <w:rPr>
          <w:noProof/>
        </w:rPr>
        <w:fldChar w:fldCharType="begin"/>
      </w:r>
      <w:r>
        <w:rPr>
          <w:noProof/>
        </w:rPr>
        <w:instrText xml:space="preserve"> PAGEREF _Toc30408923 \h </w:instrText>
      </w:r>
      <w:r>
        <w:rPr>
          <w:noProof/>
        </w:rPr>
      </w:r>
      <w:r>
        <w:rPr>
          <w:noProof/>
        </w:rPr>
        <w:fldChar w:fldCharType="separate"/>
      </w:r>
      <w:r>
        <w:rPr>
          <w:noProof/>
        </w:rPr>
        <w:t>15</w:t>
      </w:r>
      <w:r>
        <w:rPr>
          <w:noProof/>
        </w:rPr>
        <w:fldChar w:fldCharType="end"/>
      </w:r>
    </w:p>
    <w:p w:rsidR="00263099" w:rsidRPr="00772243" w:rsidRDefault="00263099">
      <w:pPr>
        <w:pStyle w:val="TOC2"/>
        <w:rPr>
          <w:rFonts w:ascii="Calibri" w:hAnsi="Calibri"/>
          <w:noProof/>
          <w:sz w:val="22"/>
          <w:szCs w:val="22"/>
          <w:lang w:val="en-NZ" w:eastAsia="en-NZ"/>
        </w:rPr>
      </w:pPr>
      <w:r>
        <w:rPr>
          <w:noProof/>
        </w:rPr>
        <w:t>1.15</w:t>
      </w:r>
      <w:r w:rsidRPr="00772243">
        <w:rPr>
          <w:rFonts w:ascii="Calibri" w:hAnsi="Calibri"/>
          <w:noProof/>
          <w:sz w:val="22"/>
          <w:szCs w:val="22"/>
          <w:lang w:val="en-NZ" w:eastAsia="en-NZ"/>
        </w:rPr>
        <w:tab/>
      </w:r>
      <w:r>
        <w:rPr>
          <w:noProof/>
        </w:rPr>
        <w:t>Security</w:t>
      </w:r>
      <w:r>
        <w:rPr>
          <w:noProof/>
        </w:rPr>
        <w:tab/>
      </w:r>
      <w:r>
        <w:rPr>
          <w:noProof/>
        </w:rPr>
        <w:fldChar w:fldCharType="begin"/>
      </w:r>
      <w:r>
        <w:rPr>
          <w:noProof/>
        </w:rPr>
        <w:instrText xml:space="preserve"> PAGEREF _Toc30408924 \h </w:instrText>
      </w:r>
      <w:r>
        <w:rPr>
          <w:noProof/>
        </w:rPr>
      </w:r>
      <w:r>
        <w:rPr>
          <w:noProof/>
        </w:rPr>
        <w:fldChar w:fldCharType="separate"/>
      </w:r>
      <w:r>
        <w:rPr>
          <w:noProof/>
        </w:rPr>
        <w:t>15</w:t>
      </w:r>
      <w:r>
        <w:rPr>
          <w:noProof/>
        </w:rPr>
        <w:fldChar w:fldCharType="end"/>
      </w:r>
    </w:p>
    <w:p w:rsidR="00263099" w:rsidRPr="00772243" w:rsidRDefault="00263099">
      <w:pPr>
        <w:pStyle w:val="TOC2"/>
        <w:rPr>
          <w:rFonts w:ascii="Calibri" w:hAnsi="Calibri"/>
          <w:noProof/>
          <w:sz w:val="22"/>
          <w:szCs w:val="22"/>
          <w:lang w:val="en-NZ" w:eastAsia="en-NZ"/>
        </w:rPr>
      </w:pPr>
      <w:r>
        <w:rPr>
          <w:noProof/>
        </w:rPr>
        <w:t>1.16</w:t>
      </w:r>
      <w:r w:rsidRPr="00772243">
        <w:rPr>
          <w:rFonts w:ascii="Calibri" w:hAnsi="Calibri"/>
          <w:noProof/>
          <w:sz w:val="22"/>
          <w:szCs w:val="22"/>
          <w:lang w:val="en-NZ" w:eastAsia="en-NZ"/>
        </w:rPr>
        <w:tab/>
      </w:r>
      <w:r>
        <w:rPr>
          <w:noProof/>
        </w:rPr>
        <w:t>Car parking</w:t>
      </w:r>
      <w:r>
        <w:rPr>
          <w:noProof/>
        </w:rPr>
        <w:tab/>
      </w:r>
      <w:r>
        <w:rPr>
          <w:noProof/>
        </w:rPr>
        <w:fldChar w:fldCharType="begin"/>
      </w:r>
      <w:r>
        <w:rPr>
          <w:noProof/>
        </w:rPr>
        <w:instrText xml:space="preserve"> PAGEREF _Toc30408925 \h </w:instrText>
      </w:r>
      <w:r>
        <w:rPr>
          <w:noProof/>
        </w:rPr>
      </w:r>
      <w:r>
        <w:rPr>
          <w:noProof/>
        </w:rPr>
        <w:fldChar w:fldCharType="separate"/>
      </w:r>
      <w:r>
        <w:rPr>
          <w:noProof/>
        </w:rPr>
        <w:t>15</w:t>
      </w:r>
      <w:r>
        <w:rPr>
          <w:noProof/>
        </w:rPr>
        <w:fldChar w:fldCharType="end"/>
      </w:r>
    </w:p>
    <w:p w:rsidR="00263099" w:rsidRPr="00772243" w:rsidRDefault="00263099">
      <w:pPr>
        <w:pStyle w:val="TOC2"/>
        <w:rPr>
          <w:rFonts w:ascii="Calibri" w:hAnsi="Calibri"/>
          <w:noProof/>
          <w:sz w:val="22"/>
          <w:szCs w:val="22"/>
          <w:lang w:val="en-NZ" w:eastAsia="en-NZ"/>
        </w:rPr>
      </w:pPr>
      <w:r>
        <w:rPr>
          <w:noProof/>
        </w:rPr>
        <w:t>1.17</w:t>
      </w:r>
      <w:r w:rsidRPr="00772243">
        <w:rPr>
          <w:rFonts w:ascii="Calibri" w:hAnsi="Calibri"/>
          <w:noProof/>
          <w:sz w:val="22"/>
          <w:szCs w:val="22"/>
          <w:lang w:val="en-NZ" w:eastAsia="en-NZ"/>
        </w:rPr>
        <w:tab/>
      </w:r>
      <w:r>
        <w:rPr>
          <w:noProof/>
        </w:rPr>
        <w:t>Annual review</w:t>
      </w:r>
      <w:r>
        <w:rPr>
          <w:noProof/>
        </w:rPr>
        <w:tab/>
      </w:r>
      <w:r>
        <w:rPr>
          <w:noProof/>
        </w:rPr>
        <w:fldChar w:fldCharType="begin"/>
      </w:r>
      <w:r>
        <w:rPr>
          <w:noProof/>
        </w:rPr>
        <w:instrText xml:space="preserve"> PAGEREF _Toc30408926 \h </w:instrText>
      </w:r>
      <w:r>
        <w:rPr>
          <w:noProof/>
        </w:rPr>
      </w:r>
      <w:r>
        <w:rPr>
          <w:noProof/>
        </w:rPr>
        <w:fldChar w:fldCharType="separate"/>
      </w:r>
      <w:r>
        <w:rPr>
          <w:noProof/>
        </w:rPr>
        <w:t>15</w:t>
      </w:r>
      <w:r>
        <w:rPr>
          <w:noProof/>
        </w:rPr>
        <w:fldChar w:fldCharType="end"/>
      </w:r>
    </w:p>
    <w:p w:rsidR="00263099" w:rsidRPr="00772243" w:rsidRDefault="00263099">
      <w:pPr>
        <w:pStyle w:val="TOC2"/>
        <w:rPr>
          <w:rFonts w:ascii="Calibri" w:hAnsi="Calibri"/>
          <w:noProof/>
          <w:sz w:val="22"/>
          <w:szCs w:val="22"/>
          <w:lang w:val="en-NZ" w:eastAsia="en-NZ"/>
        </w:rPr>
      </w:pPr>
      <w:r>
        <w:rPr>
          <w:noProof/>
        </w:rPr>
        <w:t>1.18</w:t>
      </w:r>
      <w:r w:rsidRPr="00772243">
        <w:rPr>
          <w:rFonts w:ascii="Calibri" w:hAnsi="Calibri"/>
          <w:noProof/>
          <w:sz w:val="22"/>
          <w:szCs w:val="22"/>
          <w:lang w:val="en-NZ" w:eastAsia="en-NZ"/>
        </w:rPr>
        <w:tab/>
      </w:r>
      <w:r>
        <w:rPr>
          <w:noProof/>
        </w:rPr>
        <w:t>Termination of employment</w:t>
      </w:r>
      <w:r>
        <w:rPr>
          <w:noProof/>
        </w:rPr>
        <w:tab/>
      </w:r>
      <w:r>
        <w:rPr>
          <w:noProof/>
        </w:rPr>
        <w:fldChar w:fldCharType="begin"/>
      </w:r>
      <w:r>
        <w:rPr>
          <w:noProof/>
        </w:rPr>
        <w:instrText xml:space="preserve"> PAGEREF _Toc30408927 \h </w:instrText>
      </w:r>
      <w:r>
        <w:rPr>
          <w:noProof/>
        </w:rPr>
      </w:r>
      <w:r>
        <w:rPr>
          <w:noProof/>
        </w:rPr>
        <w:fldChar w:fldCharType="separate"/>
      </w:r>
      <w:r>
        <w:rPr>
          <w:noProof/>
        </w:rPr>
        <w:t>15</w:t>
      </w:r>
      <w:r>
        <w:rPr>
          <w:noProof/>
        </w:rPr>
        <w:fldChar w:fldCharType="end"/>
      </w:r>
    </w:p>
    <w:p w:rsidR="00263099" w:rsidRPr="00772243" w:rsidRDefault="00263099">
      <w:pPr>
        <w:pStyle w:val="TOC2"/>
        <w:rPr>
          <w:rFonts w:ascii="Calibri" w:hAnsi="Calibri"/>
          <w:noProof/>
          <w:sz w:val="22"/>
          <w:szCs w:val="22"/>
          <w:lang w:val="en-NZ" w:eastAsia="en-NZ"/>
        </w:rPr>
      </w:pPr>
      <w:r>
        <w:rPr>
          <w:noProof/>
        </w:rPr>
        <w:t>1.19</w:t>
      </w:r>
      <w:r w:rsidRPr="00772243">
        <w:rPr>
          <w:rFonts w:ascii="Calibri" w:hAnsi="Calibri"/>
          <w:noProof/>
          <w:sz w:val="22"/>
          <w:szCs w:val="22"/>
          <w:lang w:val="en-NZ" w:eastAsia="en-NZ"/>
        </w:rPr>
        <w:tab/>
      </w:r>
      <w:r w:rsidRPr="004A511B">
        <w:rPr>
          <w:noProof/>
          <w:lang w:val="en-US"/>
        </w:rPr>
        <w:t>S</w:t>
      </w:r>
      <w:r>
        <w:rPr>
          <w:noProof/>
        </w:rPr>
        <w:t>moke-free environment</w:t>
      </w:r>
      <w:r>
        <w:rPr>
          <w:noProof/>
        </w:rPr>
        <w:tab/>
      </w:r>
      <w:r>
        <w:rPr>
          <w:noProof/>
        </w:rPr>
        <w:fldChar w:fldCharType="begin"/>
      </w:r>
      <w:r>
        <w:rPr>
          <w:noProof/>
        </w:rPr>
        <w:instrText xml:space="preserve"> PAGEREF _Toc30408928 \h </w:instrText>
      </w:r>
      <w:r>
        <w:rPr>
          <w:noProof/>
        </w:rPr>
      </w:r>
      <w:r>
        <w:rPr>
          <w:noProof/>
        </w:rPr>
        <w:fldChar w:fldCharType="separate"/>
      </w:r>
      <w:r>
        <w:rPr>
          <w:noProof/>
        </w:rPr>
        <w:t>16</w:t>
      </w:r>
      <w:r>
        <w:rPr>
          <w:noProof/>
        </w:rPr>
        <w:fldChar w:fldCharType="end"/>
      </w:r>
    </w:p>
    <w:p w:rsidR="00263099" w:rsidRPr="00772243" w:rsidRDefault="00263099">
      <w:pPr>
        <w:pStyle w:val="TOC2"/>
        <w:rPr>
          <w:rFonts w:ascii="Calibri" w:hAnsi="Calibri"/>
          <w:noProof/>
          <w:sz w:val="22"/>
          <w:szCs w:val="22"/>
          <w:lang w:val="en-NZ" w:eastAsia="en-NZ"/>
        </w:rPr>
      </w:pPr>
      <w:r>
        <w:rPr>
          <w:noProof/>
        </w:rPr>
        <w:t>1.20</w:t>
      </w:r>
      <w:r w:rsidRPr="00772243">
        <w:rPr>
          <w:rFonts w:ascii="Calibri" w:hAnsi="Calibri"/>
          <w:noProof/>
          <w:sz w:val="22"/>
          <w:szCs w:val="22"/>
          <w:lang w:val="en-NZ" w:eastAsia="en-NZ"/>
        </w:rPr>
        <w:tab/>
      </w:r>
      <w:r>
        <w:rPr>
          <w:noProof/>
        </w:rPr>
        <w:t>Quality assurance system</w:t>
      </w:r>
      <w:r>
        <w:rPr>
          <w:noProof/>
        </w:rPr>
        <w:tab/>
      </w:r>
      <w:r>
        <w:rPr>
          <w:noProof/>
        </w:rPr>
        <w:fldChar w:fldCharType="begin"/>
      </w:r>
      <w:r>
        <w:rPr>
          <w:noProof/>
        </w:rPr>
        <w:instrText xml:space="preserve"> PAGEREF _Toc30408929 \h </w:instrText>
      </w:r>
      <w:r>
        <w:rPr>
          <w:noProof/>
        </w:rPr>
      </w:r>
      <w:r>
        <w:rPr>
          <w:noProof/>
        </w:rPr>
        <w:fldChar w:fldCharType="separate"/>
      </w:r>
      <w:r>
        <w:rPr>
          <w:noProof/>
        </w:rPr>
        <w:t>16</w:t>
      </w:r>
      <w:r>
        <w:rPr>
          <w:noProof/>
        </w:rPr>
        <w:fldChar w:fldCharType="end"/>
      </w:r>
    </w:p>
    <w:p w:rsidR="00263099" w:rsidRPr="00772243" w:rsidRDefault="00263099">
      <w:pPr>
        <w:pStyle w:val="TOC2"/>
        <w:rPr>
          <w:rFonts w:ascii="Calibri" w:hAnsi="Calibri"/>
          <w:noProof/>
          <w:sz w:val="22"/>
          <w:szCs w:val="22"/>
          <w:lang w:val="en-NZ" w:eastAsia="en-NZ"/>
        </w:rPr>
      </w:pPr>
      <w:r>
        <w:rPr>
          <w:noProof/>
        </w:rPr>
        <w:t>1.21</w:t>
      </w:r>
      <w:r w:rsidRPr="00772243">
        <w:rPr>
          <w:rFonts w:ascii="Calibri" w:hAnsi="Calibri"/>
          <w:noProof/>
          <w:sz w:val="22"/>
          <w:szCs w:val="22"/>
          <w:lang w:val="en-NZ" w:eastAsia="en-NZ"/>
        </w:rPr>
        <w:tab/>
      </w:r>
      <w:r>
        <w:rPr>
          <w:noProof/>
        </w:rPr>
        <w:t>Work for employees and family</w:t>
      </w:r>
      <w:r>
        <w:rPr>
          <w:noProof/>
        </w:rPr>
        <w:tab/>
      </w:r>
      <w:r>
        <w:rPr>
          <w:noProof/>
        </w:rPr>
        <w:fldChar w:fldCharType="begin"/>
      </w:r>
      <w:r>
        <w:rPr>
          <w:noProof/>
        </w:rPr>
        <w:instrText xml:space="preserve"> PAGEREF _Toc30408930 \h </w:instrText>
      </w:r>
      <w:r>
        <w:rPr>
          <w:noProof/>
        </w:rPr>
      </w:r>
      <w:r>
        <w:rPr>
          <w:noProof/>
        </w:rPr>
        <w:fldChar w:fldCharType="separate"/>
      </w:r>
      <w:r>
        <w:rPr>
          <w:noProof/>
        </w:rPr>
        <w:t>17</w:t>
      </w:r>
      <w:r>
        <w:rPr>
          <w:noProof/>
        </w:rPr>
        <w:fldChar w:fldCharType="end"/>
      </w:r>
    </w:p>
    <w:p w:rsidR="00263099" w:rsidRPr="00772243" w:rsidRDefault="00263099">
      <w:pPr>
        <w:pStyle w:val="TOC1"/>
        <w:rPr>
          <w:rFonts w:ascii="Calibri" w:hAnsi="Calibri"/>
          <w:b w:val="0"/>
          <w:szCs w:val="22"/>
          <w:lang w:val="en-NZ" w:eastAsia="en-NZ"/>
        </w:rPr>
      </w:pPr>
      <w:r>
        <w:t>2</w:t>
      </w:r>
      <w:r w:rsidRPr="00772243">
        <w:rPr>
          <w:rFonts w:ascii="Calibri" w:hAnsi="Calibri"/>
          <w:b w:val="0"/>
          <w:szCs w:val="22"/>
          <w:lang w:val="en-NZ" w:eastAsia="en-NZ"/>
        </w:rPr>
        <w:tab/>
      </w:r>
      <w:r>
        <w:t>EQUAL OPPORTUNITY, DISCRIMINATION, BULLYING AND HARASSMENT POLICY</w:t>
      </w:r>
      <w:r>
        <w:tab/>
      </w:r>
      <w:r>
        <w:fldChar w:fldCharType="begin"/>
      </w:r>
      <w:r>
        <w:instrText xml:space="preserve"> PAGEREF _Toc30408931 \h </w:instrText>
      </w:r>
      <w:r>
        <w:fldChar w:fldCharType="separate"/>
      </w:r>
      <w:r>
        <w:t>18</w:t>
      </w:r>
      <w:r>
        <w:fldChar w:fldCharType="end"/>
      </w:r>
    </w:p>
    <w:p w:rsidR="00263099" w:rsidRPr="00772243" w:rsidRDefault="00263099">
      <w:pPr>
        <w:pStyle w:val="TOC2"/>
        <w:rPr>
          <w:rFonts w:ascii="Calibri" w:hAnsi="Calibri"/>
          <w:noProof/>
          <w:sz w:val="22"/>
          <w:szCs w:val="22"/>
          <w:lang w:val="en-NZ" w:eastAsia="en-NZ"/>
        </w:rPr>
      </w:pPr>
      <w:r>
        <w:rPr>
          <w:noProof/>
        </w:rPr>
        <w:t>2.1</w:t>
      </w:r>
      <w:r w:rsidRPr="00772243">
        <w:rPr>
          <w:rFonts w:ascii="Calibri" w:hAnsi="Calibri"/>
          <w:noProof/>
          <w:sz w:val="22"/>
          <w:szCs w:val="22"/>
          <w:lang w:val="en-NZ" w:eastAsia="en-NZ"/>
        </w:rPr>
        <w:tab/>
      </w:r>
      <w:r>
        <w:rPr>
          <w:noProof/>
        </w:rPr>
        <w:t>Introduction</w:t>
      </w:r>
      <w:r>
        <w:rPr>
          <w:noProof/>
        </w:rPr>
        <w:tab/>
      </w:r>
      <w:r>
        <w:rPr>
          <w:noProof/>
        </w:rPr>
        <w:fldChar w:fldCharType="begin"/>
      </w:r>
      <w:r>
        <w:rPr>
          <w:noProof/>
        </w:rPr>
        <w:instrText xml:space="preserve"> PAGEREF _Toc30408932 \h </w:instrText>
      </w:r>
      <w:r>
        <w:rPr>
          <w:noProof/>
        </w:rPr>
      </w:r>
      <w:r>
        <w:rPr>
          <w:noProof/>
        </w:rPr>
        <w:fldChar w:fldCharType="separate"/>
      </w:r>
      <w:r>
        <w:rPr>
          <w:noProof/>
        </w:rPr>
        <w:t>18</w:t>
      </w:r>
      <w:r>
        <w:rPr>
          <w:noProof/>
        </w:rPr>
        <w:fldChar w:fldCharType="end"/>
      </w:r>
    </w:p>
    <w:p w:rsidR="00263099" w:rsidRPr="00772243" w:rsidRDefault="00263099">
      <w:pPr>
        <w:pStyle w:val="TOC2"/>
        <w:rPr>
          <w:rFonts w:ascii="Calibri" w:hAnsi="Calibri"/>
          <w:noProof/>
          <w:sz w:val="22"/>
          <w:szCs w:val="22"/>
          <w:lang w:val="en-NZ" w:eastAsia="en-NZ"/>
        </w:rPr>
      </w:pPr>
      <w:r>
        <w:rPr>
          <w:noProof/>
        </w:rPr>
        <w:t>2.2</w:t>
      </w:r>
      <w:r w:rsidRPr="00772243">
        <w:rPr>
          <w:rFonts w:ascii="Calibri" w:hAnsi="Calibri"/>
          <w:noProof/>
          <w:sz w:val="22"/>
          <w:szCs w:val="22"/>
          <w:lang w:val="en-NZ" w:eastAsia="en-NZ"/>
        </w:rPr>
        <w:tab/>
      </w:r>
      <w:r>
        <w:rPr>
          <w:noProof/>
        </w:rPr>
        <w:t>Discrimination</w:t>
      </w:r>
      <w:r>
        <w:rPr>
          <w:noProof/>
        </w:rPr>
        <w:tab/>
      </w:r>
      <w:r>
        <w:rPr>
          <w:noProof/>
        </w:rPr>
        <w:fldChar w:fldCharType="begin"/>
      </w:r>
      <w:r>
        <w:rPr>
          <w:noProof/>
        </w:rPr>
        <w:instrText xml:space="preserve"> PAGEREF _Toc30408933 \h </w:instrText>
      </w:r>
      <w:r>
        <w:rPr>
          <w:noProof/>
        </w:rPr>
      </w:r>
      <w:r>
        <w:rPr>
          <w:noProof/>
        </w:rPr>
        <w:fldChar w:fldCharType="separate"/>
      </w:r>
      <w:r>
        <w:rPr>
          <w:noProof/>
        </w:rPr>
        <w:t>18</w:t>
      </w:r>
      <w:r>
        <w:rPr>
          <w:noProof/>
        </w:rPr>
        <w:fldChar w:fldCharType="end"/>
      </w:r>
    </w:p>
    <w:p w:rsidR="00263099" w:rsidRPr="00772243" w:rsidRDefault="00263099">
      <w:pPr>
        <w:pStyle w:val="TOC2"/>
        <w:rPr>
          <w:rFonts w:ascii="Calibri" w:hAnsi="Calibri"/>
          <w:noProof/>
          <w:sz w:val="22"/>
          <w:szCs w:val="22"/>
          <w:lang w:val="en-NZ" w:eastAsia="en-NZ"/>
        </w:rPr>
      </w:pPr>
      <w:r>
        <w:rPr>
          <w:noProof/>
        </w:rPr>
        <w:t>2.3</w:t>
      </w:r>
      <w:r w:rsidRPr="00772243">
        <w:rPr>
          <w:rFonts w:ascii="Calibri" w:hAnsi="Calibri"/>
          <w:noProof/>
          <w:sz w:val="22"/>
          <w:szCs w:val="22"/>
          <w:lang w:val="en-NZ" w:eastAsia="en-NZ"/>
        </w:rPr>
        <w:tab/>
      </w:r>
      <w:r>
        <w:rPr>
          <w:noProof/>
        </w:rPr>
        <w:t>What is discrimination?</w:t>
      </w:r>
      <w:r>
        <w:rPr>
          <w:noProof/>
        </w:rPr>
        <w:tab/>
      </w:r>
      <w:r>
        <w:rPr>
          <w:noProof/>
        </w:rPr>
        <w:fldChar w:fldCharType="begin"/>
      </w:r>
      <w:r>
        <w:rPr>
          <w:noProof/>
        </w:rPr>
        <w:instrText xml:space="preserve"> PAGEREF _Toc30408934 \h </w:instrText>
      </w:r>
      <w:r>
        <w:rPr>
          <w:noProof/>
        </w:rPr>
      </w:r>
      <w:r>
        <w:rPr>
          <w:noProof/>
        </w:rPr>
        <w:fldChar w:fldCharType="separate"/>
      </w:r>
      <w:r>
        <w:rPr>
          <w:noProof/>
        </w:rPr>
        <w:t>19</w:t>
      </w:r>
      <w:r>
        <w:rPr>
          <w:noProof/>
        </w:rPr>
        <w:fldChar w:fldCharType="end"/>
      </w:r>
    </w:p>
    <w:p w:rsidR="00263099" w:rsidRPr="00772243" w:rsidRDefault="00263099">
      <w:pPr>
        <w:pStyle w:val="TOC2"/>
        <w:rPr>
          <w:rFonts w:ascii="Calibri" w:hAnsi="Calibri"/>
          <w:noProof/>
          <w:sz w:val="22"/>
          <w:szCs w:val="22"/>
          <w:lang w:val="en-NZ" w:eastAsia="en-NZ"/>
        </w:rPr>
      </w:pPr>
      <w:r>
        <w:rPr>
          <w:noProof/>
        </w:rPr>
        <w:t>2.4</w:t>
      </w:r>
      <w:r w:rsidRPr="00772243">
        <w:rPr>
          <w:rFonts w:ascii="Calibri" w:hAnsi="Calibri"/>
          <w:noProof/>
          <w:sz w:val="22"/>
          <w:szCs w:val="22"/>
          <w:lang w:val="en-NZ" w:eastAsia="en-NZ"/>
        </w:rPr>
        <w:tab/>
      </w:r>
      <w:r>
        <w:rPr>
          <w:noProof/>
        </w:rPr>
        <w:t>Sexual harassment</w:t>
      </w:r>
      <w:r>
        <w:rPr>
          <w:noProof/>
        </w:rPr>
        <w:tab/>
      </w:r>
      <w:r>
        <w:rPr>
          <w:noProof/>
        </w:rPr>
        <w:fldChar w:fldCharType="begin"/>
      </w:r>
      <w:r>
        <w:rPr>
          <w:noProof/>
        </w:rPr>
        <w:instrText xml:space="preserve"> PAGEREF _Toc30408935 \h </w:instrText>
      </w:r>
      <w:r>
        <w:rPr>
          <w:noProof/>
        </w:rPr>
      </w:r>
      <w:r>
        <w:rPr>
          <w:noProof/>
        </w:rPr>
        <w:fldChar w:fldCharType="separate"/>
      </w:r>
      <w:r>
        <w:rPr>
          <w:noProof/>
        </w:rPr>
        <w:t>19</w:t>
      </w:r>
      <w:r>
        <w:rPr>
          <w:noProof/>
        </w:rPr>
        <w:fldChar w:fldCharType="end"/>
      </w:r>
    </w:p>
    <w:p w:rsidR="00263099" w:rsidRPr="00772243" w:rsidRDefault="00263099">
      <w:pPr>
        <w:pStyle w:val="TOC2"/>
        <w:rPr>
          <w:rFonts w:ascii="Calibri" w:hAnsi="Calibri"/>
          <w:noProof/>
          <w:sz w:val="22"/>
          <w:szCs w:val="22"/>
          <w:lang w:val="en-NZ" w:eastAsia="en-NZ"/>
        </w:rPr>
      </w:pPr>
      <w:r w:rsidRPr="004A511B">
        <w:rPr>
          <w:bCs/>
          <w:noProof/>
        </w:rPr>
        <w:t>2.5</w:t>
      </w:r>
      <w:r w:rsidRPr="00772243">
        <w:rPr>
          <w:rFonts w:ascii="Calibri" w:hAnsi="Calibri"/>
          <w:noProof/>
          <w:sz w:val="22"/>
          <w:szCs w:val="22"/>
          <w:lang w:val="en-NZ" w:eastAsia="en-NZ"/>
        </w:rPr>
        <w:tab/>
      </w:r>
      <w:r w:rsidRPr="004A511B">
        <w:rPr>
          <w:bCs/>
          <w:noProof/>
        </w:rPr>
        <w:t>Racial harassment</w:t>
      </w:r>
      <w:r>
        <w:rPr>
          <w:noProof/>
        </w:rPr>
        <w:tab/>
      </w:r>
      <w:r>
        <w:rPr>
          <w:noProof/>
        </w:rPr>
        <w:fldChar w:fldCharType="begin"/>
      </w:r>
      <w:r>
        <w:rPr>
          <w:noProof/>
        </w:rPr>
        <w:instrText xml:space="preserve"> PAGEREF _Toc30408936 \h </w:instrText>
      </w:r>
      <w:r>
        <w:rPr>
          <w:noProof/>
        </w:rPr>
      </w:r>
      <w:r>
        <w:rPr>
          <w:noProof/>
        </w:rPr>
        <w:fldChar w:fldCharType="separate"/>
      </w:r>
      <w:r>
        <w:rPr>
          <w:noProof/>
        </w:rPr>
        <w:t>20</w:t>
      </w:r>
      <w:r>
        <w:rPr>
          <w:noProof/>
        </w:rPr>
        <w:fldChar w:fldCharType="end"/>
      </w:r>
    </w:p>
    <w:p w:rsidR="00263099" w:rsidRPr="00772243" w:rsidRDefault="00263099">
      <w:pPr>
        <w:pStyle w:val="TOC2"/>
        <w:rPr>
          <w:rFonts w:ascii="Calibri" w:hAnsi="Calibri"/>
          <w:noProof/>
          <w:sz w:val="22"/>
          <w:szCs w:val="22"/>
          <w:lang w:val="en-NZ" w:eastAsia="en-NZ"/>
        </w:rPr>
      </w:pPr>
      <w:r w:rsidRPr="004A511B">
        <w:rPr>
          <w:bCs/>
          <w:noProof/>
        </w:rPr>
        <w:t>2.6</w:t>
      </w:r>
      <w:r w:rsidRPr="00772243">
        <w:rPr>
          <w:rFonts w:ascii="Calibri" w:hAnsi="Calibri"/>
          <w:noProof/>
          <w:sz w:val="22"/>
          <w:szCs w:val="22"/>
          <w:lang w:val="en-NZ" w:eastAsia="en-NZ"/>
        </w:rPr>
        <w:tab/>
      </w:r>
      <w:r>
        <w:rPr>
          <w:noProof/>
        </w:rPr>
        <w:t>Bullying</w:t>
      </w:r>
      <w:r>
        <w:rPr>
          <w:noProof/>
        </w:rPr>
        <w:tab/>
      </w:r>
      <w:r>
        <w:rPr>
          <w:noProof/>
        </w:rPr>
        <w:fldChar w:fldCharType="begin"/>
      </w:r>
      <w:r>
        <w:rPr>
          <w:noProof/>
        </w:rPr>
        <w:instrText xml:space="preserve"> PAGEREF _Toc30408937 \h </w:instrText>
      </w:r>
      <w:r>
        <w:rPr>
          <w:noProof/>
        </w:rPr>
      </w:r>
      <w:r>
        <w:rPr>
          <w:noProof/>
        </w:rPr>
        <w:fldChar w:fldCharType="separate"/>
      </w:r>
      <w:r>
        <w:rPr>
          <w:noProof/>
        </w:rPr>
        <w:t>20</w:t>
      </w:r>
      <w:r>
        <w:rPr>
          <w:noProof/>
        </w:rPr>
        <w:fldChar w:fldCharType="end"/>
      </w:r>
    </w:p>
    <w:p w:rsidR="00263099" w:rsidRPr="00772243" w:rsidRDefault="00263099">
      <w:pPr>
        <w:pStyle w:val="TOC2"/>
        <w:rPr>
          <w:rFonts w:ascii="Calibri" w:hAnsi="Calibri"/>
          <w:noProof/>
          <w:sz w:val="22"/>
          <w:szCs w:val="22"/>
          <w:lang w:val="en-NZ" w:eastAsia="en-NZ"/>
        </w:rPr>
      </w:pPr>
      <w:r>
        <w:rPr>
          <w:noProof/>
        </w:rPr>
        <w:t>2.7</w:t>
      </w:r>
      <w:r w:rsidRPr="00772243">
        <w:rPr>
          <w:rFonts w:ascii="Calibri" w:hAnsi="Calibri"/>
          <w:noProof/>
          <w:sz w:val="22"/>
          <w:szCs w:val="22"/>
          <w:lang w:val="en-NZ" w:eastAsia="en-NZ"/>
        </w:rPr>
        <w:tab/>
      </w:r>
      <w:r>
        <w:rPr>
          <w:noProof/>
        </w:rPr>
        <w:t>Consequences of breaching this policy</w:t>
      </w:r>
      <w:r>
        <w:rPr>
          <w:noProof/>
        </w:rPr>
        <w:tab/>
      </w:r>
      <w:r>
        <w:rPr>
          <w:noProof/>
        </w:rPr>
        <w:fldChar w:fldCharType="begin"/>
      </w:r>
      <w:r>
        <w:rPr>
          <w:noProof/>
        </w:rPr>
        <w:instrText xml:space="preserve"> PAGEREF _Toc30408938 \h </w:instrText>
      </w:r>
      <w:r>
        <w:rPr>
          <w:noProof/>
        </w:rPr>
      </w:r>
      <w:r>
        <w:rPr>
          <w:noProof/>
        </w:rPr>
        <w:fldChar w:fldCharType="separate"/>
      </w:r>
      <w:r>
        <w:rPr>
          <w:noProof/>
        </w:rPr>
        <w:t>21</w:t>
      </w:r>
      <w:r>
        <w:rPr>
          <w:noProof/>
        </w:rPr>
        <w:fldChar w:fldCharType="end"/>
      </w:r>
    </w:p>
    <w:p w:rsidR="00263099" w:rsidRPr="00772243" w:rsidRDefault="00263099">
      <w:pPr>
        <w:pStyle w:val="TOC2"/>
        <w:rPr>
          <w:rFonts w:ascii="Calibri" w:hAnsi="Calibri"/>
          <w:noProof/>
          <w:sz w:val="22"/>
          <w:szCs w:val="22"/>
          <w:lang w:val="en-NZ" w:eastAsia="en-NZ"/>
        </w:rPr>
      </w:pPr>
      <w:r>
        <w:rPr>
          <w:noProof/>
        </w:rPr>
        <w:t>2.8</w:t>
      </w:r>
      <w:r w:rsidRPr="00772243">
        <w:rPr>
          <w:rFonts w:ascii="Calibri" w:hAnsi="Calibri"/>
          <w:noProof/>
          <w:sz w:val="22"/>
          <w:szCs w:val="22"/>
          <w:lang w:val="en-NZ" w:eastAsia="en-NZ"/>
        </w:rPr>
        <w:tab/>
      </w:r>
      <w:r>
        <w:rPr>
          <w:noProof/>
        </w:rPr>
        <w:t>What can an employee do if they believe they have been bullied, harassed or discriminated against?</w:t>
      </w:r>
      <w:r>
        <w:rPr>
          <w:noProof/>
        </w:rPr>
        <w:tab/>
      </w:r>
      <w:r>
        <w:rPr>
          <w:noProof/>
        </w:rPr>
        <w:fldChar w:fldCharType="begin"/>
      </w:r>
      <w:r>
        <w:rPr>
          <w:noProof/>
        </w:rPr>
        <w:instrText xml:space="preserve"> PAGEREF _Toc30408939 \h </w:instrText>
      </w:r>
      <w:r>
        <w:rPr>
          <w:noProof/>
        </w:rPr>
      </w:r>
      <w:r>
        <w:rPr>
          <w:noProof/>
        </w:rPr>
        <w:fldChar w:fldCharType="separate"/>
      </w:r>
      <w:r>
        <w:rPr>
          <w:noProof/>
        </w:rPr>
        <w:t>22</w:t>
      </w:r>
      <w:r>
        <w:rPr>
          <w:noProof/>
        </w:rPr>
        <w:fldChar w:fldCharType="end"/>
      </w:r>
    </w:p>
    <w:p w:rsidR="00263099" w:rsidRPr="00772243" w:rsidRDefault="00263099">
      <w:pPr>
        <w:pStyle w:val="TOC1"/>
        <w:rPr>
          <w:rFonts w:ascii="Calibri" w:hAnsi="Calibri"/>
          <w:b w:val="0"/>
          <w:szCs w:val="22"/>
          <w:lang w:val="en-NZ" w:eastAsia="en-NZ"/>
        </w:rPr>
      </w:pPr>
      <w:r>
        <w:t>3</w:t>
      </w:r>
      <w:r w:rsidRPr="00772243">
        <w:rPr>
          <w:rFonts w:ascii="Calibri" w:hAnsi="Calibri"/>
          <w:b w:val="0"/>
          <w:szCs w:val="22"/>
          <w:lang w:val="en-NZ" w:eastAsia="en-NZ"/>
        </w:rPr>
        <w:tab/>
      </w:r>
      <w:r>
        <w:t>WORK HEALTH AND SAFETY POLICY</w:t>
      </w:r>
      <w:r>
        <w:tab/>
      </w:r>
      <w:r>
        <w:fldChar w:fldCharType="begin"/>
      </w:r>
      <w:r>
        <w:instrText xml:space="preserve"> PAGEREF _Toc30408940 \h </w:instrText>
      </w:r>
      <w:r>
        <w:fldChar w:fldCharType="separate"/>
      </w:r>
      <w:r>
        <w:t>24</w:t>
      </w:r>
      <w:r>
        <w:fldChar w:fldCharType="end"/>
      </w:r>
    </w:p>
    <w:p w:rsidR="00263099" w:rsidRPr="00772243" w:rsidRDefault="00263099">
      <w:pPr>
        <w:pStyle w:val="TOC2"/>
        <w:rPr>
          <w:rFonts w:ascii="Calibri" w:hAnsi="Calibri"/>
          <w:noProof/>
          <w:sz w:val="22"/>
          <w:szCs w:val="22"/>
          <w:lang w:val="en-NZ" w:eastAsia="en-NZ"/>
        </w:rPr>
      </w:pPr>
      <w:r>
        <w:rPr>
          <w:noProof/>
        </w:rPr>
        <w:t>3.1</w:t>
      </w:r>
      <w:r w:rsidRPr="00772243">
        <w:rPr>
          <w:rFonts w:ascii="Calibri" w:hAnsi="Calibri"/>
          <w:noProof/>
          <w:sz w:val="22"/>
          <w:szCs w:val="22"/>
          <w:lang w:val="en-NZ" w:eastAsia="en-NZ"/>
        </w:rPr>
        <w:tab/>
      </w:r>
      <w:r>
        <w:rPr>
          <w:noProof/>
        </w:rPr>
        <w:t>General</w:t>
      </w:r>
      <w:r>
        <w:rPr>
          <w:noProof/>
        </w:rPr>
        <w:tab/>
      </w:r>
      <w:r>
        <w:rPr>
          <w:noProof/>
        </w:rPr>
        <w:fldChar w:fldCharType="begin"/>
      </w:r>
      <w:r>
        <w:rPr>
          <w:noProof/>
        </w:rPr>
        <w:instrText xml:space="preserve"> PAGEREF _Toc30408941 \h </w:instrText>
      </w:r>
      <w:r>
        <w:rPr>
          <w:noProof/>
        </w:rPr>
      </w:r>
      <w:r>
        <w:rPr>
          <w:noProof/>
        </w:rPr>
        <w:fldChar w:fldCharType="separate"/>
      </w:r>
      <w:r>
        <w:rPr>
          <w:noProof/>
        </w:rPr>
        <w:t>24</w:t>
      </w:r>
      <w:r>
        <w:rPr>
          <w:noProof/>
        </w:rPr>
        <w:fldChar w:fldCharType="end"/>
      </w:r>
    </w:p>
    <w:p w:rsidR="00263099" w:rsidRPr="00772243" w:rsidRDefault="00263099">
      <w:pPr>
        <w:pStyle w:val="TOC2"/>
        <w:rPr>
          <w:rFonts w:ascii="Calibri" w:hAnsi="Calibri"/>
          <w:noProof/>
          <w:sz w:val="22"/>
          <w:szCs w:val="22"/>
          <w:lang w:val="en-NZ" w:eastAsia="en-NZ"/>
        </w:rPr>
      </w:pPr>
      <w:r>
        <w:rPr>
          <w:noProof/>
        </w:rPr>
        <w:t>3.2</w:t>
      </w:r>
      <w:r w:rsidRPr="00772243">
        <w:rPr>
          <w:rFonts w:ascii="Calibri" w:hAnsi="Calibri"/>
          <w:noProof/>
          <w:sz w:val="22"/>
          <w:szCs w:val="22"/>
          <w:lang w:val="en-NZ" w:eastAsia="en-NZ"/>
        </w:rPr>
        <w:tab/>
      </w:r>
      <w:r>
        <w:rPr>
          <w:noProof/>
        </w:rPr>
        <w:t>Safety rules and regulations</w:t>
      </w:r>
      <w:r>
        <w:rPr>
          <w:noProof/>
        </w:rPr>
        <w:tab/>
      </w:r>
      <w:r>
        <w:rPr>
          <w:noProof/>
        </w:rPr>
        <w:fldChar w:fldCharType="begin"/>
      </w:r>
      <w:r>
        <w:rPr>
          <w:noProof/>
        </w:rPr>
        <w:instrText xml:space="preserve"> PAGEREF _Toc30408942 \h </w:instrText>
      </w:r>
      <w:r>
        <w:rPr>
          <w:noProof/>
        </w:rPr>
      </w:r>
      <w:r>
        <w:rPr>
          <w:noProof/>
        </w:rPr>
        <w:fldChar w:fldCharType="separate"/>
      </w:r>
      <w:r>
        <w:rPr>
          <w:noProof/>
        </w:rPr>
        <w:t>24</w:t>
      </w:r>
      <w:r>
        <w:rPr>
          <w:noProof/>
        </w:rPr>
        <w:fldChar w:fldCharType="end"/>
      </w:r>
    </w:p>
    <w:p w:rsidR="00263099" w:rsidRPr="00772243" w:rsidRDefault="00263099">
      <w:pPr>
        <w:pStyle w:val="TOC2"/>
        <w:rPr>
          <w:rFonts w:ascii="Calibri" w:hAnsi="Calibri"/>
          <w:noProof/>
          <w:sz w:val="22"/>
          <w:szCs w:val="22"/>
          <w:lang w:val="en-NZ" w:eastAsia="en-NZ"/>
        </w:rPr>
      </w:pPr>
      <w:r>
        <w:rPr>
          <w:noProof/>
        </w:rPr>
        <w:t>3.3</w:t>
      </w:r>
      <w:r w:rsidRPr="00772243">
        <w:rPr>
          <w:rFonts w:ascii="Calibri" w:hAnsi="Calibri"/>
          <w:noProof/>
          <w:sz w:val="22"/>
          <w:szCs w:val="22"/>
          <w:lang w:val="en-NZ" w:eastAsia="en-NZ"/>
        </w:rPr>
        <w:tab/>
      </w:r>
      <w:r>
        <w:rPr>
          <w:noProof/>
        </w:rPr>
        <w:t>Security and fire safety procedures</w:t>
      </w:r>
      <w:r>
        <w:rPr>
          <w:noProof/>
        </w:rPr>
        <w:tab/>
      </w:r>
      <w:r>
        <w:rPr>
          <w:noProof/>
        </w:rPr>
        <w:fldChar w:fldCharType="begin"/>
      </w:r>
      <w:r>
        <w:rPr>
          <w:noProof/>
        </w:rPr>
        <w:instrText xml:space="preserve"> PAGEREF _Toc30408943 \h </w:instrText>
      </w:r>
      <w:r>
        <w:rPr>
          <w:noProof/>
        </w:rPr>
      </w:r>
      <w:r>
        <w:rPr>
          <w:noProof/>
        </w:rPr>
        <w:fldChar w:fldCharType="separate"/>
      </w:r>
      <w:r>
        <w:rPr>
          <w:noProof/>
        </w:rPr>
        <w:t>24</w:t>
      </w:r>
      <w:r>
        <w:rPr>
          <w:noProof/>
        </w:rPr>
        <w:fldChar w:fldCharType="end"/>
      </w:r>
    </w:p>
    <w:p w:rsidR="00263099" w:rsidRPr="00772243" w:rsidRDefault="00263099">
      <w:pPr>
        <w:pStyle w:val="TOC1"/>
        <w:rPr>
          <w:rFonts w:ascii="Calibri" w:hAnsi="Calibri"/>
          <w:b w:val="0"/>
          <w:szCs w:val="22"/>
          <w:lang w:val="en-NZ" w:eastAsia="en-NZ"/>
        </w:rPr>
      </w:pPr>
      <w:r>
        <w:t>4</w:t>
      </w:r>
      <w:r w:rsidRPr="00772243">
        <w:rPr>
          <w:rFonts w:ascii="Calibri" w:hAnsi="Calibri"/>
          <w:b w:val="0"/>
          <w:szCs w:val="22"/>
          <w:lang w:val="en-NZ" w:eastAsia="en-NZ"/>
        </w:rPr>
        <w:tab/>
      </w:r>
      <w:r>
        <w:t>EMAIL AND INTERNET POLICY</w:t>
      </w:r>
      <w:r>
        <w:tab/>
      </w:r>
      <w:r>
        <w:fldChar w:fldCharType="begin"/>
      </w:r>
      <w:r>
        <w:instrText xml:space="preserve"> PAGEREF _Toc30408944 \h </w:instrText>
      </w:r>
      <w:r>
        <w:fldChar w:fldCharType="separate"/>
      </w:r>
      <w:r>
        <w:t>25</w:t>
      </w:r>
      <w:r>
        <w:fldChar w:fldCharType="end"/>
      </w:r>
    </w:p>
    <w:p w:rsidR="00263099" w:rsidRPr="00772243" w:rsidRDefault="00263099">
      <w:pPr>
        <w:pStyle w:val="TOC2"/>
        <w:rPr>
          <w:rFonts w:ascii="Calibri" w:hAnsi="Calibri"/>
          <w:noProof/>
          <w:sz w:val="22"/>
          <w:szCs w:val="22"/>
          <w:lang w:val="en-NZ" w:eastAsia="en-NZ"/>
        </w:rPr>
      </w:pPr>
      <w:r>
        <w:rPr>
          <w:noProof/>
        </w:rPr>
        <w:t>4.1</w:t>
      </w:r>
      <w:r w:rsidRPr="00772243">
        <w:rPr>
          <w:rFonts w:ascii="Calibri" w:hAnsi="Calibri"/>
          <w:noProof/>
          <w:sz w:val="22"/>
          <w:szCs w:val="22"/>
          <w:lang w:val="en-NZ" w:eastAsia="en-NZ"/>
        </w:rPr>
        <w:tab/>
      </w:r>
      <w:r>
        <w:rPr>
          <w:noProof/>
        </w:rPr>
        <w:t>Introduction</w:t>
      </w:r>
      <w:r>
        <w:rPr>
          <w:noProof/>
        </w:rPr>
        <w:tab/>
      </w:r>
      <w:r>
        <w:rPr>
          <w:noProof/>
        </w:rPr>
        <w:fldChar w:fldCharType="begin"/>
      </w:r>
      <w:r>
        <w:rPr>
          <w:noProof/>
        </w:rPr>
        <w:instrText xml:space="preserve"> PAGEREF _Toc30408945 \h </w:instrText>
      </w:r>
      <w:r>
        <w:rPr>
          <w:noProof/>
        </w:rPr>
      </w:r>
      <w:r>
        <w:rPr>
          <w:noProof/>
        </w:rPr>
        <w:fldChar w:fldCharType="separate"/>
      </w:r>
      <w:r>
        <w:rPr>
          <w:noProof/>
        </w:rPr>
        <w:t>25</w:t>
      </w:r>
      <w:r>
        <w:rPr>
          <w:noProof/>
        </w:rPr>
        <w:fldChar w:fldCharType="end"/>
      </w:r>
    </w:p>
    <w:p w:rsidR="00263099" w:rsidRPr="00772243" w:rsidRDefault="00263099">
      <w:pPr>
        <w:pStyle w:val="TOC2"/>
        <w:rPr>
          <w:rFonts w:ascii="Calibri" w:hAnsi="Calibri"/>
          <w:noProof/>
          <w:sz w:val="22"/>
          <w:szCs w:val="22"/>
          <w:lang w:val="en-NZ" w:eastAsia="en-NZ"/>
        </w:rPr>
      </w:pPr>
      <w:r>
        <w:rPr>
          <w:noProof/>
        </w:rPr>
        <w:t>4.2</w:t>
      </w:r>
      <w:r w:rsidRPr="00772243">
        <w:rPr>
          <w:rFonts w:ascii="Calibri" w:hAnsi="Calibri"/>
          <w:noProof/>
          <w:sz w:val="22"/>
          <w:szCs w:val="22"/>
          <w:lang w:val="en-NZ" w:eastAsia="en-NZ"/>
        </w:rPr>
        <w:tab/>
      </w:r>
      <w:r>
        <w:rPr>
          <w:noProof/>
        </w:rPr>
        <w:t>What does this policy cover?</w:t>
      </w:r>
      <w:r>
        <w:rPr>
          <w:noProof/>
        </w:rPr>
        <w:tab/>
      </w:r>
      <w:r>
        <w:rPr>
          <w:noProof/>
        </w:rPr>
        <w:fldChar w:fldCharType="begin"/>
      </w:r>
      <w:r>
        <w:rPr>
          <w:noProof/>
        </w:rPr>
        <w:instrText xml:space="preserve"> PAGEREF _Toc30408946 \h </w:instrText>
      </w:r>
      <w:r>
        <w:rPr>
          <w:noProof/>
        </w:rPr>
      </w:r>
      <w:r>
        <w:rPr>
          <w:noProof/>
        </w:rPr>
        <w:fldChar w:fldCharType="separate"/>
      </w:r>
      <w:r>
        <w:rPr>
          <w:noProof/>
        </w:rPr>
        <w:t>25</w:t>
      </w:r>
      <w:r>
        <w:rPr>
          <w:noProof/>
        </w:rPr>
        <w:fldChar w:fldCharType="end"/>
      </w:r>
    </w:p>
    <w:p w:rsidR="00263099" w:rsidRPr="00772243" w:rsidRDefault="00263099">
      <w:pPr>
        <w:pStyle w:val="TOC2"/>
        <w:rPr>
          <w:rFonts w:ascii="Calibri" w:hAnsi="Calibri"/>
          <w:noProof/>
          <w:sz w:val="22"/>
          <w:szCs w:val="22"/>
          <w:lang w:val="en-NZ" w:eastAsia="en-NZ"/>
        </w:rPr>
      </w:pPr>
      <w:r>
        <w:rPr>
          <w:noProof/>
        </w:rPr>
        <w:t>4.3</w:t>
      </w:r>
      <w:r w:rsidRPr="00772243">
        <w:rPr>
          <w:rFonts w:ascii="Calibri" w:hAnsi="Calibri"/>
          <w:noProof/>
          <w:sz w:val="22"/>
          <w:szCs w:val="22"/>
          <w:lang w:val="en-NZ" w:eastAsia="en-NZ"/>
        </w:rPr>
        <w:tab/>
      </w:r>
      <w:r>
        <w:rPr>
          <w:noProof/>
        </w:rPr>
        <w:t>Email protocol and guidelines for email use</w:t>
      </w:r>
      <w:r>
        <w:rPr>
          <w:noProof/>
        </w:rPr>
        <w:tab/>
      </w:r>
      <w:r>
        <w:rPr>
          <w:noProof/>
        </w:rPr>
        <w:fldChar w:fldCharType="begin"/>
      </w:r>
      <w:r>
        <w:rPr>
          <w:noProof/>
        </w:rPr>
        <w:instrText xml:space="preserve"> PAGEREF _Toc30408947 \h </w:instrText>
      </w:r>
      <w:r>
        <w:rPr>
          <w:noProof/>
        </w:rPr>
      </w:r>
      <w:r>
        <w:rPr>
          <w:noProof/>
        </w:rPr>
        <w:fldChar w:fldCharType="separate"/>
      </w:r>
      <w:r>
        <w:rPr>
          <w:noProof/>
        </w:rPr>
        <w:t>25</w:t>
      </w:r>
      <w:r>
        <w:rPr>
          <w:noProof/>
        </w:rPr>
        <w:fldChar w:fldCharType="end"/>
      </w:r>
    </w:p>
    <w:p w:rsidR="00263099" w:rsidRPr="00772243" w:rsidRDefault="00263099">
      <w:pPr>
        <w:pStyle w:val="TOC2"/>
        <w:rPr>
          <w:rFonts w:ascii="Calibri" w:hAnsi="Calibri"/>
          <w:noProof/>
          <w:sz w:val="22"/>
          <w:szCs w:val="22"/>
          <w:lang w:val="en-NZ" w:eastAsia="en-NZ"/>
        </w:rPr>
      </w:pPr>
      <w:r>
        <w:rPr>
          <w:noProof/>
        </w:rPr>
        <w:t>4.4</w:t>
      </w:r>
      <w:r w:rsidRPr="00772243">
        <w:rPr>
          <w:rFonts w:ascii="Calibri" w:hAnsi="Calibri"/>
          <w:noProof/>
          <w:sz w:val="22"/>
          <w:szCs w:val="22"/>
          <w:lang w:val="en-NZ" w:eastAsia="en-NZ"/>
        </w:rPr>
        <w:tab/>
      </w:r>
      <w:r>
        <w:rPr>
          <w:noProof/>
        </w:rPr>
        <w:t>Internet protocol</w:t>
      </w:r>
      <w:r>
        <w:rPr>
          <w:noProof/>
        </w:rPr>
        <w:tab/>
      </w:r>
      <w:r>
        <w:rPr>
          <w:noProof/>
        </w:rPr>
        <w:fldChar w:fldCharType="begin"/>
      </w:r>
      <w:r>
        <w:rPr>
          <w:noProof/>
        </w:rPr>
        <w:instrText xml:space="preserve"> PAGEREF _Toc30408948 \h </w:instrText>
      </w:r>
      <w:r>
        <w:rPr>
          <w:noProof/>
        </w:rPr>
      </w:r>
      <w:r>
        <w:rPr>
          <w:noProof/>
        </w:rPr>
        <w:fldChar w:fldCharType="separate"/>
      </w:r>
      <w:r>
        <w:rPr>
          <w:noProof/>
        </w:rPr>
        <w:t>26</w:t>
      </w:r>
      <w:r>
        <w:rPr>
          <w:noProof/>
        </w:rPr>
        <w:fldChar w:fldCharType="end"/>
      </w:r>
    </w:p>
    <w:p w:rsidR="00263099" w:rsidRPr="00772243" w:rsidRDefault="00263099">
      <w:pPr>
        <w:pStyle w:val="TOC2"/>
        <w:rPr>
          <w:rFonts w:ascii="Calibri" w:hAnsi="Calibri"/>
          <w:noProof/>
          <w:sz w:val="22"/>
          <w:szCs w:val="22"/>
          <w:lang w:val="en-NZ" w:eastAsia="en-NZ"/>
        </w:rPr>
      </w:pPr>
      <w:r>
        <w:rPr>
          <w:noProof/>
        </w:rPr>
        <w:t>4.5</w:t>
      </w:r>
      <w:r w:rsidRPr="00772243">
        <w:rPr>
          <w:rFonts w:ascii="Calibri" w:hAnsi="Calibri"/>
          <w:noProof/>
          <w:sz w:val="22"/>
          <w:szCs w:val="22"/>
          <w:lang w:val="en-NZ" w:eastAsia="en-NZ"/>
        </w:rPr>
        <w:tab/>
      </w:r>
      <w:r>
        <w:rPr>
          <w:noProof/>
        </w:rPr>
        <w:t>System protocol</w:t>
      </w:r>
      <w:r>
        <w:rPr>
          <w:noProof/>
        </w:rPr>
        <w:tab/>
      </w:r>
      <w:r>
        <w:rPr>
          <w:noProof/>
        </w:rPr>
        <w:fldChar w:fldCharType="begin"/>
      </w:r>
      <w:r>
        <w:rPr>
          <w:noProof/>
        </w:rPr>
        <w:instrText xml:space="preserve"> PAGEREF _Toc30408949 \h </w:instrText>
      </w:r>
      <w:r>
        <w:rPr>
          <w:noProof/>
        </w:rPr>
      </w:r>
      <w:r>
        <w:rPr>
          <w:noProof/>
        </w:rPr>
        <w:fldChar w:fldCharType="separate"/>
      </w:r>
      <w:r>
        <w:rPr>
          <w:noProof/>
        </w:rPr>
        <w:t>26</w:t>
      </w:r>
      <w:r>
        <w:rPr>
          <w:noProof/>
        </w:rPr>
        <w:fldChar w:fldCharType="end"/>
      </w:r>
    </w:p>
    <w:p w:rsidR="00263099" w:rsidRPr="00772243" w:rsidRDefault="00263099">
      <w:pPr>
        <w:pStyle w:val="TOC2"/>
        <w:rPr>
          <w:rFonts w:ascii="Calibri" w:hAnsi="Calibri"/>
          <w:noProof/>
          <w:sz w:val="22"/>
          <w:szCs w:val="22"/>
          <w:lang w:val="en-NZ" w:eastAsia="en-NZ"/>
        </w:rPr>
      </w:pPr>
      <w:r>
        <w:rPr>
          <w:noProof/>
        </w:rPr>
        <w:t>4.6</w:t>
      </w:r>
      <w:r w:rsidRPr="00772243">
        <w:rPr>
          <w:rFonts w:ascii="Calibri" w:hAnsi="Calibri"/>
          <w:noProof/>
          <w:sz w:val="22"/>
          <w:szCs w:val="22"/>
          <w:lang w:val="en-NZ" w:eastAsia="en-NZ"/>
        </w:rPr>
        <w:tab/>
      </w:r>
      <w:r>
        <w:rPr>
          <w:noProof/>
        </w:rPr>
        <w:t>Software</w:t>
      </w:r>
      <w:r>
        <w:rPr>
          <w:noProof/>
        </w:rPr>
        <w:tab/>
      </w:r>
      <w:r>
        <w:rPr>
          <w:noProof/>
        </w:rPr>
        <w:fldChar w:fldCharType="begin"/>
      </w:r>
      <w:r>
        <w:rPr>
          <w:noProof/>
        </w:rPr>
        <w:instrText xml:space="preserve"> PAGEREF _Toc30408950 \h </w:instrText>
      </w:r>
      <w:r>
        <w:rPr>
          <w:noProof/>
        </w:rPr>
      </w:r>
      <w:r>
        <w:rPr>
          <w:noProof/>
        </w:rPr>
        <w:fldChar w:fldCharType="separate"/>
      </w:r>
      <w:r>
        <w:rPr>
          <w:noProof/>
        </w:rPr>
        <w:t>27</w:t>
      </w:r>
      <w:r>
        <w:rPr>
          <w:noProof/>
        </w:rPr>
        <w:fldChar w:fldCharType="end"/>
      </w:r>
    </w:p>
    <w:p w:rsidR="00263099" w:rsidRPr="00772243" w:rsidRDefault="00263099">
      <w:pPr>
        <w:pStyle w:val="TOC2"/>
        <w:rPr>
          <w:rFonts w:ascii="Calibri" w:hAnsi="Calibri"/>
          <w:noProof/>
          <w:sz w:val="22"/>
          <w:szCs w:val="22"/>
          <w:lang w:val="en-NZ" w:eastAsia="en-NZ"/>
        </w:rPr>
      </w:pPr>
      <w:r>
        <w:rPr>
          <w:noProof/>
        </w:rPr>
        <w:t>4.7</w:t>
      </w:r>
      <w:r w:rsidRPr="00772243">
        <w:rPr>
          <w:rFonts w:ascii="Calibri" w:hAnsi="Calibri"/>
          <w:noProof/>
          <w:sz w:val="22"/>
          <w:szCs w:val="22"/>
          <w:lang w:val="en-NZ" w:eastAsia="en-NZ"/>
        </w:rPr>
        <w:tab/>
      </w:r>
      <w:r>
        <w:rPr>
          <w:noProof/>
        </w:rPr>
        <w:t>Practice’s surveillance policy</w:t>
      </w:r>
      <w:r>
        <w:rPr>
          <w:noProof/>
        </w:rPr>
        <w:tab/>
      </w:r>
      <w:r>
        <w:rPr>
          <w:noProof/>
        </w:rPr>
        <w:fldChar w:fldCharType="begin"/>
      </w:r>
      <w:r>
        <w:rPr>
          <w:noProof/>
        </w:rPr>
        <w:instrText xml:space="preserve"> PAGEREF _Toc30408951 \h </w:instrText>
      </w:r>
      <w:r>
        <w:rPr>
          <w:noProof/>
        </w:rPr>
      </w:r>
      <w:r>
        <w:rPr>
          <w:noProof/>
        </w:rPr>
        <w:fldChar w:fldCharType="separate"/>
      </w:r>
      <w:r>
        <w:rPr>
          <w:noProof/>
        </w:rPr>
        <w:t>27</w:t>
      </w:r>
      <w:r>
        <w:rPr>
          <w:noProof/>
        </w:rPr>
        <w:fldChar w:fldCharType="end"/>
      </w:r>
    </w:p>
    <w:p w:rsidR="00263099" w:rsidRPr="00772243" w:rsidRDefault="00263099">
      <w:pPr>
        <w:pStyle w:val="TOC1"/>
        <w:rPr>
          <w:rFonts w:ascii="Calibri" w:hAnsi="Calibri"/>
          <w:b w:val="0"/>
          <w:szCs w:val="22"/>
          <w:lang w:val="en-NZ" w:eastAsia="en-NZ"/>
        </w:rPr>
      </w:pPr>
      <w:r>
        <w:t>5</w:t>
      </w:r>
      <w:r w:rsidRPr="00772243">
        <w:rPr>
          <w:rFonts w:ascii="Calibri" w:hAnsi="Calibri"/>
          <w:b w:val="0"/>
          <w:szCs w:val="22"/>
          <w:lang w:val="en-NZ" w:eastAsia="en-NZ"/>
        </w:rPr>
        <w:tab/>
      </w:r>
      <w:r>
        <w:t>PRIVACY POLICY</w:t>
      </w:r>
      <w:r>
        <w:tab/>
      </w:r>
      <w:r>
        <w:fldChar w:fldCharType="begin"/>
      </w:r>
      <w:r>
        <w:instrText xml:space="preserve"> PAGEREF _Toc30408952 \h </w:instrText>
      </w:r>
      <w:r>
        <w:fldChar w:fldCharType="separate"/>
      </w:r>
      <w:r>
        <w:t>28</w:t>
      </w:r>
      <w:r>
        <w:fldChar w:fldCharType="end"/>
      </w:r>
    </w:p>
    <w:p w:rsidR="00263099" w:rsidRPr="00772243" w:rsidRDefault="00263099">
      <w:pPr>
        <w:pStyle w:val="TOC2"/>
        <w:rPr>
          <w:rFonts w:ascii="Calibri" w:hAnsi="Calibri"/>
          <w:noProof/>
          <w:sz w:val="22"/>
          <w:szCs w:val="22"/>
          <w:lang w:val="en-NZ" w:eastAsia="en-NZ"/>
        </w:rPr>
      </w:pPr>
      <w:r>
        <w:rPr>
          <w:noProof/>
        </w:rPr>
        <w:t>5.1</w:t>
      </w:r>
      <w:r w:rsidRPr="00772243">
        <w:rPr>
          <w:rFonts w:ascii="Calibri" w:hAnsi="Calibri"/>
          <w:noProof/>
          <w:sz w:val="22"/>
          <w:szCs w:val="22"/>
          <w:lang w:val="en-NZ" w:eastAsia="en-NZ"/>
        </w:rPr>
        <w:tab/>
      </w:r>
      <w:r>
        <w:rPr>
          <w:noProof/>
        </w:rPr>
        <w:t>Purpose</w:t>
      </w:r>
      <w:r>
        <w:rPr>
          <w:noProof/>
        </w:rPr>
        <w:tab/>
      </w:r>
      <w:r>
        <w:rPr>
          <w:noProof/>
        </w:rPr>
        <w:fldChar w:fldCharType="begin"/>
      </w:r>
      <w:r>
        <w:rPr>
          <w:noProof/>
        </w:rPr>
        <w:instrText xml:space="preserve"> PAGEREF _Toc30408953 \h </w:instrText>
      </w:r>
      <w:r>
        <w:rPr>
          <w:noProof/>
        </w:rPr>
      </w:r>
      <w:r>
        <w:rPr>
          <w:noProof/>
        </w:rPr>
        <w:fldChar w:fldCharType="separate"/>
      </w:r>
      <w:r>
        <w:rPr>
          <w:noProof/>
        </w:rPr>
        <w:t>28</w:t>
      </w:r>
      <w:r>
        <w:rPr>
          <w:noProof/>
        </w:rPr>
        <w:fldChar w:fldCharType="end"/>
      </w:r>
    </w:p>
    <w:p w:rsidR="00263099" w:rsidRPr="00772243" w:rsidRDefault="00263099">
      <w:pPr>
        <w:pStyle w:val="TOC2"/>
        <w:rPr>
          <w:rFonts w:ascii="Calibri" w:hAnsi="Calibri"/>
          <w:noProof/>
          <w:sz w:val="22"/>
          <w:szCs w:val="22"/>
          <w:lang w:val="en-NZ" w:eastAsia="en-NZ"/>
        </w:rPr>
      </w:pPr>
      <w:r>
        <w:rPr>
          <w:noProof/>
        </w:rPr>
        <w:t>5.2</w:t>
      </w:r>
      <w:r w:rsidRPr="00772243">
        <w:rPr>
          <w:rFonts w:ascii="Calibri" w:hAnsi="Calibri"/>
          <w:noProof/>
          <w:sz w:val="22"/>
          <w:szCs w:val="22"/>
          <w:lang w:val="en-NZ" w:eastAsia="en-NZ"/>
        </w:rPr>
        <w:tab/>
      </w:r>
      <w:r>
        <w:rPr>
          <w:noProof/>
        </w:rPr>
        <w:t>Collection of personal information</w:t>
      </w:r>
      <w:r>
        <w:rPr>
          <w:noProof/>
        </w:rPr>
        <w:tab/>
      </w:r>
      <w:r>
        <w:rPr>
          <w:noProof/>
        </w:rPr>
        <w:fldChar w:fldCharType="begin"/>
      </w:r>
      <w:r>
        <w:rPr>
          <w:noProof/>
        </w:rPr>
        <w:instrText xml:space="preserve"> PAGEREF _Toc30408954 \h </w:instrText>
      </w:r>
      <w:r>
        <w:rPr>
          <w:noProof/>
        </w:rPr>
      </w:r>
      <w:r>
        <w:rPr>
          <w:noProof/>
        </w:rPr>
        <w:fldChar w:fldCharType="separate"/>
      </w:r>
      <w:r>
        <w:rPr>
          <w:noProof/>
        </w:rPr>
        <w:t>28</w:t>
      </w:r>
      <w:r>
        <w:rPr>
          <w:noProof/>
        </w:rPr>
        <w:fldChar w:fldCharType="end"/>
      </w:r>
    </w:p>
    <w:p w:rsidR="00263099" w:rsidRPr="00772243" w:rsidRDefault="00263099">
      <w:pPr>
        <w:pStyle w:val="TOC2"/>
        <w:rPr>
          <w:rFonts w:ascii="Calibri" w:hAnsi="Calibri"/>
          <w:noProof/>
          <w:sz w:val="22"/>
          <w:szCs w:val="22"/>
          <w:lang w:val="en-NZ" w:eastAsia="en-NZ"/>
        </w:rPr>
      </w:pPr>
      <w:r>
        <w:rPr>
          <w:noProof/>
        </w:rPr>
        <w:t>5.3</w:t>
      </w:r>
      <w:r w:rsidRPr="00772243">
        <w:rPr>
          <w:rFonts w:ascii="Calibri" w:hAnsi="Calibri"/>
          <w:noProof/>
          <w:sz w:val="22"/>
          <w:szCs w:val="22"/>
          <w:lang w:val="en-NZ" w:eastAsia="en-NZ"/>
        </w:rPr>
        <w:tab/>
      </w:r>
      <w:r>
        <w:rPr>
          <w:noProof/>
        </w:rPr>
        <w:t>The kind of personal information the Practice may collect</w:t>
      </w:r>
      <w:r>
        <w:rPr>
          <w:noProof/>
        </w:rPr>
        <w:tab/>
      </w:r>
      <w:r>
        <w:rPr>
          <w:noProof/>
        </w:rPr>
        <w:fldChar w:fldCharType="begin"/>
      </w:r>
      <w:r>
        <w:rPr>
          <w:noProof/>
        </w:rPr>
        <w:instrText xml:space="preserve"> PAGEREF _Toc30408955 \h </w:instrText>
      </w:r>
      <w:r>
        <w:rPr>
          <w:noProof/>
        </w:rPr>
      </w:r>
      <w:r>
        <w:rPr>
          <w:noProof/>
        </w:rPr>
        <w:fldChar w:fldCharType="separate"/>
      </w:r>
      <w:r>
        <w:rPr>
          <w:noProof/>
        </w:rPr>
        <w:t>28</w:t>
      </w:r>
      <w:r>
        <w:rPr>
          <w:noProof/>
        </w:rPr>
        <w:fldChar w:fldCharType="end"/>
      </w:r>
    </w:p>
    <w:p w:rsidR="00263099" w:rsidRPr="00772243" w:rsidRDefault="00263099">
      <w:pPr>
        <w:pStyle w:val="TOC2"/>
        <w:rPr>
          <w:rFonts w:ascii="Calibri" w:hAnsi="Calibri"/>
          <w:noProof/>
          <w:sz w:val="22"/>
          <w:szCs w:val="22"/>
          <w:lang w:val="en-NZ" w:eastAsia="en-NZ"/>
        </w:rPr>
      </w:pPr>
      <w:r>
        <w:rPr>
          <w:noProof/>
        </w:rPr>
        <w:t>5.4</w:t>
      </w:r>
      <w:r w:rsidRPr="00772243">
        <w:rPr>
          <w:rFonts w:ascii="Calibri" w:hAnsi="Calibri"/>
          <w:noProof/>
          <w:sz w:val="22"/>
          <w:szCs w:val="22"/>
          <w:lang w:val="en-NZ" w:eastAsia="en-NZ"/>
        </w:rPr>
        <w:tab/>
      </w:r>
      <w:r>
        <w:rPr>
          <w:noProof/>
        </w:rPr>
        <w:t>Where does the Practice collect personal information?</w:t>
      </w:r>
      <w:r>
        <w:rPr>
          <w:noProof/>
        </w:rPr>
        <w:tab/>
      </w:r>
      <w:r>
        <w:rPr>
          <w:noProof/>
        </w:rPr>
        <w:fldChar w:fldCharType="begin"/>
      </w:r>
      <w:r>
        <w:rPr>
          <w:noProof/>
        </w:rPr>
        <w:instrText xml:space="preserve"> PAGEREF _Toc30408956 \h </w:instrText>
      </w:r>
      <w:r>
        <w:rPr>
          <w:noProof/>
        </w:rPr>
      </w:r>
      <w:r>
        <w:rPr>
          <w:noProof/>
        </w:rPr>
        <w:fldChar w:fldCharType="separate"/>
      </w:r>
      <w:r>
        <w:rPr>
          <w:noProof/>
        </w:rPr>
        <w:t>28</w:t>
      </w:r>
      <w:r>
        <w:rPr>
          <w:noProof/>
        </w:rPr>
        <w:fldChar w:fldCharType="end"/>
      </w:r>
    </w:p>
    <w:p w:rsidR="00263099" w:rsidRPr="00772243" w:rsidRDefault="00263099">
      <w:pPr>
        <w:pStyle w:val="TOC2"/>
        <w:rPr>
          <w:rFonts w:ascii="Calibri" w:hAnsi="Calibri"/>
          <w:noProof/>
          <w:sz w:val="22"/>
          <w:szCs w:val="22"/>
          <w:lang w:val="en-NZ" w:eastAsia="en-NZ"/>
        </w:rPr>
      </w:pPr>
      <w:r>
        <w:rPr>
          <w:noProof/>
        </w:rPr>
        <w:t>5.5</w:t>
      </w:r>
      <w:r w:rsidRPr="00772243">
        <w:rPr>
          <w:rFonts w:ascii="Calibri" w:hAnsi="Calibri"/>
          <w:noProof/>
          <w:sz w:val="22"/>
          <w:szCs w:val="22"/>
          <w:lang w:val="en-NZ" w:eastAsia="en-NZ"/>
        </w:rPr>
        <w:tab/>
      </w:r>
      <w:r>
        <w:rPr>
          <w:noProof/>
        </w:rPr>
        <w:t>The purposes for which the personal information is collected</w:t>
      </w:r>
      <w:r>
        <w:rPr>
          <w:noProof/>
        </w:rPr>
        <w:tab/>
      </w:r>
      <w:r>
        <w:rPr>
          <w:noProof/>
        </w:rPr>
        <w:fldChar w:fldCharType="begin"/>
      </w:r>
      <w:r>
        <w:rPr>
          <w:noProof/>
        </w:rPr>
        <w:instrText xml:space="preserve"> PAGEREF _Toc30408957 \h </w:instrText>
      </w:r>
      <w:r>
        <w:rPr>
          <w:noProof/>
        </w:rPr>
      </w:r>
      <w:r>
        <w:rPr>
          <w:noProof/>
        </w:rPr>
        <w:fldChar w:fldCharType="separate"/>
      </w:r>
      <w:r>
        <w:rPr>
          <w:noProof/>
        </w:rPr>
        <w:t>28</w:t>
      </w:r>
      <w:r>
        <w:rPr>
          <w:noProof/>
        </w:rPr>
        <w:fldChar w:fldCharType="end"/>
      </w:r>
    </w:p>
    <w:p w:rsidR="00263099" w:rsidRPr="00772243" w:rsidRDefault="00263099">
      <w:pPr>
        <w:pStyle w:val="TOC2"/>
        <w:rPr>
          <w:rFonts w:ascii="Calibri" w:hAnsi="Calibri"/>
          <w:noProof/>
          <w:sz w:val="22"/>
          <w:szCs w:val="22"/>
          <w:lang w:val="en-NZ" w:eastAsia="en-NZ"/>
        </w:rPr>
      </w:pPr>
      <w:r>
        <w:rPr>
          <w:noProof/>
        </w:rPr>
        <w:t>5.6</w:t>
      </w:r>
      <w:r w:rsidRPr="00772243">
        <w:rPr>
          <w:rFonts w:ascii="Calibri" w:hAnsi="Calibri"/>
          <w:noProof/>
          <w:sz w:val="22"/>
          <w:szCs w:val="22"/>
          <w:lang w:val="en-NZ" w:eastAsia="en-NZ"/>
        </w:rPr>
        <w:tab/>
      </w:r>
      <w:r>
        <w:rPr>
          <w:noProof/>
        </w:rPr>
        <w:t>Data quality, access and correction</w:t>
      </w:r>
      <w:r>
        <w:rPr>
          <w:noProof/>
        </w:rPr>
        <w:tab/>
      </w:r>
      <w:r>
        <w:rPr>
          <w:noProof/>
        </w:rPr>
        <w:fldChar w:fldCharType="begin"/>
      </w:r>
      <w:r>
        <w:rPr>
          <w:noProof/>
        </w:rPr>
        <w:instrText xml:space="preserve"> PAGEREF _Toc30408958 \h </w:instrText>
      </w:r>
      <w:r>
        <w:rPr>
          <w:noProof/>
        </w:rPr>
      </w:r>
      <w:r>
        <w:rPr>
          <w:noProof/>
        </w:rPr>
        <w:fldChar w:fldCharType="separate"/>
      </w:r>
      <w:r>
        <w:rPr>
          <w:noProof/>
        </w:rPr>
        <w:t>29</w:t>
      </w:r>
      <w:r>
        <w:rPr>
          <w:noProof/>
        </w:rPr>
        <w:fldChar w:fldCharType="end"/>
      </w:r>
    </w:p>
    <w:p w:rsidR="00263099" w:rsidRPr="00772243" w:rsidRDefault="00263099">
      <w:pPr>
        <w:pStyle w:val="TOC2"/>
        <w:rPr>
          <w:rFonts w:ascii="Calibri" w:hAnsi="Calibri"/>
          <w:noProof/>
          <w:sz w:val="22"/>
          <w:szCs w:val="22"/>
          <w:lang w:val="en-NZ" w:eastAsia="en-NZ"/>
        </w:rPr>
      </w:pPr>
      <w:r>
        <w:rPr>
          <w:noProof/>
        </w:rPr>
        <w:t>5.7</w:t>
      </w:r>
      <w:r w:rsidRPr="00772243">
        <w:rPr>
          <w:rFonts w:ascii="Calibri" w:hAnsi="Calibri"/>
          <w:noProof/>
          <w:sz w:val="22"/>
          <w:szCs w:val="22"/>
          <w:lang w:val="en-NZ" w:eastAsia="en-NZ"/>
        </w:rPr>
        <w:tab/>
      </w:r>
      <w:r>
        <w:rPr>
          <w:noProof/>
        </w:rPr>
        <w:t>Data security</w:t>
      </w:r>
      <w:r>
        <w:rPr>
          <w:noProof/>
        </w:rPr>
        <w:tab/>
      </w:r>
      <w:r>
        <w:rPr>
          <w:noProof/>
        </w:rPr>
        <w:fldChar w:fldCharType="begin"/>
      </w:r>
      <w:r>
        <w:rPr>
          <w:noProof/>
        </w:rPr>
        <w:instrText xml:space="preserve"> PAGEREF _Toc30408959 \h </w:instrText>
      </w:r>
      <w:r>
        <w:rPr>
          <w:noProof/>
        </w:rPr>
      </w:r>
      <w:r>
        <w:rPr>
          <w:noProof/>
        </w:rPr>
        <w:fldChar w:fldCharType="separate"/>
      </w:r>
      <w:r>
        <w:rPr>
          <w:noProof/>
        </w:rPr>
        <w:t>29</w:t>
      </w:r>
      <w:r>
        <w:rPr>
          <w:noProof/>
        </w:rPr>
        <w:fldChar w:fldCharType="end"/>
      </w:r>
    </w:p>
    <w:p w:rsidR="00263099" w:rsidRPr="00772243" w:rsidRDefault="00263099">
      <w:pPr>
        <w:pStyle w:val="TOC2"/>
        <w:rPr>
          <w:rFonts w:ascii="Calibri" w:hAnsi="Calibri"/>
          <w:noProof/>
          <w:sz w:val="22"/>
          <w:szCs w:val="22"/>
          <w:lang w:val="en-NZ" w:eastAsia="en-NZ"/>
        </w:rPr>
      </w:pPr>
      <w:r>
        <w:rPr>
          <w:noProof/>
        </w:rPr>
        <w:lastRenderedPageBreak/>
        <w:t>5.8</w:t>
      </w:r>
      <w:r w:rsidRPr="00772243">
        <w:rPr>
          <w:rFonts w:ascii="Calibri" w:hAnsi="Calibri"/>
          <w:noProof/>
          <w:sz w:val="22"/>
          <w:szCs w:val="22"/>
          <w:lang w:val="en-NZ" w:eastAsia="en-NZ"/>
        </w:rPr>
        <w:tab/>
      </w:r>
      <w:r>
        <w:rPr>
          <w:noProof/>
        </w:rPr>
        <w:t>Updating this privacy policy</w:t>
      </w:r>
      <w:r>
        <w:rPr>
          <w:noProof/>
        </w:rPr>
        <w:tab/>
      </w:r>
      <w:r>
        <w:rPr>
          <w:noProof/>
        </w:rPr>
        <w:fldChar w:fldCharType="begin"/>
      </w:r>
      <w:r>
        <w:rPr>
          <w:noProof/>
        </w:rPr>
        <w:instrText xml:space="preserve"> PAGEREF _Toc30408960 \h </w:instrText>
      </w:r>
      <w:r>
        <w:rPr>
          <w:noProof/>
        </w:rPr>
      </w:r>
      <w:r>
        <w:rPr>
          <w:noProof/>
        </w:rPr>
        <w:fldChar w:fldCharType="separate"/>
      </w:r>
      <w:r>
        <w:rPr>
          <w:noProof/>
        </w:rPr>
        <w:t>29</w:t>
      </w:r>
      <w:r>
        <w:rPr>
          <w:noProof/>
        </w:rPr>
        <w:fldChar w:fldCharType="end"/>
      </w:r>
    </w:p>
    <w:p w:rsidR="00263099" w:rsidRPr="00772243" w:rsidRDefault="00263099">
      <w:pPr>
        <w:pStyle w:val="TOC1"/>
        <w:rPr>
          <w:rFonts w:ascii="Calibri" w:hAnsi="Calibri"/>
          <w:b w:val="0"/>
          <w:szCs w:val="22"/>
          <w:lang w:val="en-NZ" w:eastAsia="en-NZ"/>
        </w:rPr>
      </w:pPr>
      <w:r w:rsidRPr="004A511B">
        <w:rPr>
          <w:rFonts w:cs="Tahoma"/>
        </w:rPr>
        <w:t>6</w:t>
      </w:r>
      <w:r w:rsidRPr="00772243">
        <w:rPr>
          <w:rFonts w:ascii="Calibri" w:hAnsi="Calibri"/>
          <w:b w:val="0"/>
          <w:szCs w:val="22"/>
          <w:lang w:val="en-NZ" w:eastAsia="en-NZ"/>
        </w:rPr>
        <w:tab/>
      </w:r>
      <w:r w:rsidRPr="004A511B">
        <w:rPr>
          <w:rFonts w:cs="Tahoma"/>
        </w:rPr>
        <w:t>GENERAL EMPLOYEE GRIEVANCES</w:t>
      </w:r>
      <w:r>
        <w:tab/>
      </w:r>
      <w:r>
        <w:fldChar w:fldCharType="begin"/>
      </w:r>
      <w:r>
        <w:instrText xml:space="preserve"> PAGEREF _Toc30408961 \h </w:instrText>
      </w:r>
      <w:r>
        <w:fldChar w:fldCharType="separate"/>
      </w:r>
      <w:r>
        <w:t>30</w:t>
      </w:r>
      <w:r>
        <w:fldChar w:fldCharType="end"/>
      </w:r>
    </w:p>
    <w:p w:rsidR="00263099" w:rsidRPr="00772243" w:rsidRDefault="00263099">
      <w:pPr>
        <w:pStyle w:val="TOC2"/>
        <w:rPr>
          <w:rFonts w:ascii="Calibri" w:hAnsi="Calibri"/>
          <w:noProof/>
          <w:sz w:val="22"/>
          <w:szCs w:val="22"/>
          <w:lang w:val="en-NZ" w:eastAsia="en-NZ"/>
        </w:rPr>
      </w:pPr>
      <w:r>
        <w:rPr>
          <w:noProof/>
        </w:rPr>
        <w:t>6.1</w:t>
      </w:r>
      <w:r w:rsidRPr="00772243">
        <w:rPr>
          <w:rFonts w:ascii="Calibri" w:hAnsi="Calibri"/>
          <w:noProof/>
          <w:sz w:val="22"/>
          <w:szCs w:val="22"/>
          <w:lang w:val="en-NZ" w:eastAsia="en-NZ"/>
        </w:rPr>
        <w:tab/>
      </w:r>
      <w:r>
        <w:rPr>
          <w:noProof/>
        </w:rPr>
        <w:t>Introduction to grievances and employment relationship problems</w:t>
      </w:r>
      <w:r>
        <w:rPr>
          <w:noProof/>
        </w:rPr>
        <w:tab/>
      </w:r>
      <w:r>
        <w:rPr>
          <w:noProof/>
        </w:rPr>
        <w:fldChar w:fldCharType="begin"/>
      </w:r>
      <w:r>
        <w:rPr>
          <w:noProof/>
        </w:rPr>
        <w:instrText xml:space="preserve"> PAGEREF _Toc30408962 \h </w:instrText>
      </w:r>
      <w:r>
        <w:rPr>
          <w:noProof/>
        </w:rPr>
      </w:r>
      <w:r>
        <w:rPr>
          <w:noProof/>
        </w:rPr>
        <w:fldChar w:fldCharType="separate"/>
      </w:r>
      <w:r>
        <w:rPr>
          <w:noProof/>
        </w:rPr>
        <w:t>30</w:t>
      </w:r>
      <w:r>
        <w:rPr>
          <w:noProof/>
        </w:rPr>
        <w:fldChar w:fldCharType="end"/>
      </w:r>
    </w:p>
    <w:p w:rsidR="00263099" w:rsidRPr="00772243" w:rsidRDefault="00263099">
      <w:pPr>
        <w:pStyle w:val="TOC2"/>
        <w:rPr>
          <w:rFonts w:ascii="Calibri" w:hAnsi="Calibri"/>
          <w:noProof/>
          <w:sz w:val="22"/>
          <w:szCs w:val="22"/>
          <w:lang w:val="en-NZ" w:eastAsia="en-NZ"/>
        </w:rPr>
      </w:pPr>
      <w:r>
        <w:rPr>
          <w:noProof/>
        </w:rPr>
        <w:t>6.2</w:t>
      </w:r>
      <w:r w:rsidRPr="00772243">
        <w:rPr>
          <w:rFonts w:ascii="Calibri" w:hAnsi="Calibri"/>
          <w:noProof/>
          <w:sz w:val="22"/>
          <w:szCs w:val="22"/>
          <w:lang w:val="en-NZ" w:eastAsia="en-NZ"/>
        </w:rPr>
        <w:tab/>
      </w:r>
      <w:r>
        <w:rPr>
          <w:noProof/>
        </w:rPr>
        <w:t>Procedures for dealing with employee conflict</w:t>
      </w:r>
      <w:r>
        <w:rPr>
          <w:noProof/>
        </w:rPr>
        <w:tab/>
      </w:r>
      <w:r>
        <w:rPr>
          <w:noProof/>
        </w:rPr>
        <w:fldChar w:fldCharType="begin"/>
      </w:r>
      <w:r>
        <w:rPr>
          <w:noProof/>
        </w:rPr>
        <w:instrText xml:space="preserve"> PAGEREF _Toc30408963 \h </w:instrText>
      </w:r>
      <w:r>
        <w:rPr>
          <w:noProof/>
        </w:rPr>
      </w:r>
      <w:r>
        <w:rPr>
          <w:noProof/>
        </w:rPr>
        <w:fldChar w:fldCharType="separate"/>
      </w:r>
      <w:r>
        <w:rPr>
          <w:noProof/>
        </w:rPr>
        <w:t>30</w:t>
      </w:r>
      <w:r>
        <w:rPr>
          <w:noProof/>
        </w:rPr>
        <w:fldChar w:fldCharType="end"/>
      </w:r>
    </w:p>
    <w:p w:rsidR="00263099" w:rsidRPr="00772243" w:rsidRDefault="00263099">
      <w:pPr>
        <w:pStyle w:val="TOC2"/>
        <w:rPr>
          <w:rFonts w:ascii="Calibri" w:hAnsi="Calibri"/>
          <w:noProof/>
          <w:sz w:val="22"/>
          <w:szCs w:val="22"/>
          <w:lang w:val="en-NZ" w:eastAsia="en-NZ"/>
        </w:rPr>
      </w:pPr>
      <w:r>
        <w:rPr>
          <w:noProof/>
        </w:rPr>
        <w:t>6.3</w:t>
      </w:r>
      <w:r w:rsidRPr="00772243">
        <w:rPr>
          <w:rFonts w:ascii="Calibri" w:hAnsi="Calibri"/>
          <w:noProof/>
          <w:sz w:val="22"/>
          <w:szCs w:val="22"/>
          <w:lang w:val="en-NZ" w:eastAsia="en-NZ"/>
        </w:rPr>
        <w:tab/>
      </w:r>
      <w:r>
        <w:rPr>
          <w:noProof/>
        </w:rPr>
        <w:t>Procedure for dealing with employee/client conflict</w:t>
      </w:r>
      <w:r>
        <w:rPr>
          <w:noProof/>
        </w:rPr>
        <w:tab/>
      </w:r>
      <w:r>
        <w:rPr>
          <w:noProof/>
        </w:rPr>
        <w:fldChar w:fldCharType="begin"/>
      </w:r>
      <w:r>
        <w:rPr>
          <w:noProof/>
        </w:rPr>
        <w:instrText xml:space="preserve"> PAGEREF _Toc30408964 \h </w:instrText>
      </w:r>
      <w:r>
        <w:rPr>
          <w:noProof/>
        </w:rPr>
      </w:r>
      <w:r>
        <w:rPr>
          <w:noProof/>
        </w:rPr>
        <w:fldChar w:fldCharType="separate"/>
      </w:r>
      <w:r>
        <w:rPr>
          <w:noProof/>
        </w:rPr>
        <w:t>31</w:t>
      </w:r>
      <w:r>
        <w:rPr>
          <w:noProof/>
        </w:rPr>
        <w:fldChar w:fldCharType="end"/>
      </w:r>
    </w:p>
    <w:p w:rsidR="00263099" w:rsidRPr="00772243" w:rsidRDefault="00263099">
      <w:pPr>
        <w:pStyle w:val="TOC1"/>
        <w:rPr>
          <w:rFonts w:ascii="Calibri" w:hAnsi="Calibri"/>
          <w:b w:val="0"/>
          <w:szCs w:val="22"/>
          <w:lang w:val="en-NZ" w:eastAsia="en-NZ"/>
        </w:rPr>
      </w:pPr>
      <w:r w:rsidRPr="004A511B">
        <w:rPr>
          <w:rFonts w:cs="Tahoma"/>
        </w:rPr>
        <w:t>7</w:t>
      </w:r>
      <w:r w:rsidRPr="00772243">
        <w:rPr>
          <w:rFonts w:ascii="Calibri" w:hAnsi="Calibri"/>
          <w:b w:val="0"/>
          <w:szCs w:val="22"/>
          <w:lang w:val="en-NZ" w:eastAsia="en-NZ"/>
        </w:rPr>
        <w:tab/>
      </w:r>
      <w:r w:rsidRPr="004A511B">
        <w:rPr>
          <w:rFonts w:cs="Tahoma"/>
        </w:rPr>
        <w:t>OFFICE FORMS</w:t>
      </w:r>
      <w:r>
        <w:tab/>
      </w:r>
      <w:r>
        <w:fldChar w:fldCharType="begin"/>
      </w:r>
      <w:r>
        <w:instrText xml:space="preserve"> PAGEREF _Toc30408965 \h </w:instrText>
      </w:r>
      <w:r>
        <w:fldChar w:fldCharType="separate"/>
      </w:r>
      <w:r>
        <w:t>33</w:t>
      </w:r>
      <w:r>
        <w:fldChar w:fldCharType="end"/>
      </w:r>
    </w:p>
    <w:p w:rsidR="00263099" w:rsidRPr="00772243" w:rsidRDefault="00263099">
      <w:pPr>
        <w:pStyle w:val="TOC2"/>
        <w:rPr>
          <w:rFonts w:ascii="Calibri" w:hAnsi="Calibri"/>
          <w:noProof/>
          <w:sz w:val="22"/>
          <w:szCs w:val="22"/>
          <w:lang w:val="en-NZ" w:eastAsia="en-NZ"/>
        </w:rPr>
      </w:pPr>
      <w:r>
        <w:rPr>
          <w:noProof/>
        </w:rPr>
        <w:t>7.1</w:t>
      </w:r>
      <w:r w:rsidRPr="00772243">
        <w:rPr>
          <w:rFonts w:ascii="Calibri" w:hAnsi="Calibri"/>
          <w:noProof/>
          <w:sz w:val="22"/>
          <w:szCs w:val="22"/>
          <w:lang w:val="en-NZ" w:eastAsia="en-NZ"/>
        </w:rPr>
        <w:tab/>
      </w:r>
      <w:r>
        <w:rPr>
          <w:noProof/>
        </w:rPr>
        <w:t>Incident report form</w:t>
      </w:r>
      <w:r>
        <w:rPr>
          <w:noProof/>
        </w:rPr>
        <w:tab/>
      </w:r>
      <w:r>
        <w:rPr>
          <w:noProof/>
        </w:rPr>
        <w:fldChar w:fldCharType="begin"/>
      </w:r>
      <w:r>
        <w:rPr>
          <w:noProof/>
        </w:rPr>
        <w:instrText xml:space="preserve"> PAGEREF _Toc30408966 \h </w:instrText>
      </w:r>
      <w:r>
        <w:rPr>
          <w:noProof/>
        </w:rPr>
      </w:r>
      <w:r>
        <w:rPr>
          <w:noProof/>
        </w:rPr>
        <w:fldChar w:fldCharType="separate"/>
      </w:r>
      <w:r>
        <w:rPr>
          <w:noProof/>
        </w:rPr>
        <w:t>33</w:t>
      </w:r>
      <w:r>
        <w:rPr>
          <w:noProof/>
        </w:rPr>
        <w:fldChar w:fldCharType="end"/>
      </w:r>
    </w:p>
    <w:p w:rsidR="00263099" w:rsidRPr="00772243" w:rsidRDefault="00263099">
      <w:pPr>
        <w:pStyle w:val="TOC2"/>
        <w:rPr>
          <w:rFonts w:ascii="Calibri" w:hAnsi="Calibri"/>
          <w:noProof/>
          <w:sz w:val="22"/>
          <w:szCs w:val="22"/>
          <w:lang w:val="en-NZ" w:eastAsia="en-NZ"/>
        </w:rPr>
      </w:pPr>
      <w:r>
        <w:rPr>
          <w:noProof/>
        </w:rPr>
        <w:t>7.2</w:t>
      </w:r>
      <w:r w:rsidRPr="00772243">
        <w:rPr>
          <w:rFonts w:ascii="Calibri" w:hAnsi="Calibri"/>
          <w:noProof/>
          <w:sz w:val="22"/>
          <w:szCs w:val="22"/>
          <w:lang w:val="en-NZ" w:eastAsia="en-NZ"/>
        </w:rPr>
        <w:tab/>
      </w:r>
      <w:r>
        <w:rPr>
          <w:noProof/>
        </w:rPr>
        <w:t>Application for leave</w:t>
      </w:r>
      <w:r>
        <w:rPr>
          <w:noProof/>
        </w:rPr>
        <w:tab/>
      </w:r>
      <w:r>
        <w:rPr>
          <w:noProof/>
        </w:rPr>
        <w:fldChar w:fldCharType="begin"/>
      </w:r>
      <w:r>
        <w:rPr>
          <w:noProof/>
        </w:rPr>
        <w:instrText xml:space="preserve"> PAGEREF _Toc30408967 \h </w:instrText>
      </w:r>
      <w:r>
        <w:rPr>
          <w:noProof/>
        </w:rPr>
      </w:r>
      <w:r>
        <w:rPr>
          <w:noProof/>
        </w:rPr>
        <w:fldChar w:fldCharType="separate"/>
      </w:r>
      <w:r>
        <w:rPr>
          <w:noProof/>
        </w:rPr>
        <w:t>34</w:t>
      </w:r>
      <w:r>
        <w:rPr>
          <w:noProof/>
        </w:rPr>
        <w:fldChar w:fldCharType="end"/>
      </w:r>
    </w:p>
    <w:p w:rsidR="00263099" w:rsidRPr="00772243" w:rsidRDefault="00263099">
      <w:pPr>
        <w:pStyle w:val="TOC2"/>
        <w:rPr>
          <w:rFonts w:ascii="Calibri" w:hAnsi="Calibri"/>
          <w:noProof/>
          <w:sz w:val="22"/>
          <w:szCs w:val="22"/>
          <w:lang w:val="en-NZ" w:eastAsia="en-NZ"/>
        </w:rPr>
      </w:pPr>
      <w:r>
        <w:rPr>
          <w:noProof/>
        </w:rPr>
        <w:t>7.3</w:t>
      </w:r>
      <w:r w:rsidRPr="00772243">
        <w:rPr>
          <w:rFonts w:ascii="Calibri" w:hAnsi="Calibri"/>
          <w:noProof/>
          <w:sz w:val="22"/>
          <w:szCs w:val="22"/>
          <w:lang w:val="en-NZ" w:eastAsia="en-NZ"/>
        </w:rPr>
        <w:tab/>
      </w:r>
      <w:r>
        <w:rPr>
          <w:noProof/>
        </w:rPr>
        <w:t>Bank account details</w:t>
      </w:r>
      <w:r>
        <w:rPr>
          <w:noProof/>
        </w:rPr>
        <w:tab/>
      </w:r>
      <w:r>
        <w:rPr>
          <w:noProof/>
        </w:rPr>
        <w:fldChar w:fldCharType="begin"/>
      </w:r>
      <w:r>
        <w:rPr>
          <w:noProof/>
        </w:rPr>
        <w:instrText xml:space="preserve"> PAGEREF _Toc30408968 \h </w:instrText>
      </w:r>
      <w:r>
        <w:rPr>
          <w:noProof/>
        </w:rPr>
      </w:r>
      <w:r>
        <w:rPr>
          <w:noProof/>
        </w:rPr>
        <w:fldChar w:fldCharType="separate"/>
      </w:r>
      <w:r>
        <w:rPr>
          <w:noProof/>
        </w:rPr>
        <w:t>35</w:t>
      </w:r>
      <w:r>
        <w:rPr>
          <w:noProof/>
        </w:rPr>
        <w:fldChar w:fldCharType="end"/>
      </w:r>
    </w:p>
    <w:p w:rsidR="00263099" w:rsidRPr="00772243" w:rsidRDefault="00263099">
      <w:pPr>
        <w:pStyle w:val="TOC2"/>
        <w:rPr>
          <w:rFonts w:ascii="Calibri" w:hAnsi="Calibri"/>
          <w:noProof/>
          <w:sz w:val="22"/>
          <w:szCs w:val="22"/>
          <w:lang w:val="en-NZ" w:eastAsia="en-NZ"/>
        </w:rPr>
      </w:pPr>
      <w:r>
        <w:rPr>
          <w:noProof/>
        </w:rPr>
        <w:t>7.4</w:t>
      </w:r>
      <w:r w:rsidRPr="00772243">
        <w:rPr>
          <w:rFonts w:ascii="Calibri" w:hAnsi="Calibri"/>
          <w:noProof/>
          <w:sz w:val="22"/>
          <w:szCs w:val="22"/>
          <w:lang w:val="en-NZ" w:eastAsia="en-NZ"/>
        </w:rPr>
        <w:tab/>
      </w:r>
      <w:r>
        <w:rPr>
          <w:noProof/>
        </w:rPr>
        <w:t>Employee appraisal sheet*</w:t>
      </w:r>
      <w:r>
        <w:rPr>
          <w:noProof/>
        </w:rPr>
        <w:tab/>
      </w:r>
      <w:r>
        <w:rPr>
          <w:noProof/>
        </w:rPr>
        <w:fldChar w:fldCharType="begin"/>
      </w:r>
      <w:r>
        <w:rPr>
          <w:noProof/>
        </w:rPr>
        <w:instrText xml:space="preserve"> PAGEREF _Toc30408969 \h </w:instrText>
      </w:r>
      <w:r>
        <w:rPr>
          <w:noProof/>
        </w:rPr>
      </w:r>
      <w:r>
        <w:rPr>
          <w:noProof/>
        </w:rPr>
        <w:fldChar w:fldCharType="separate"/>
      </w:r>
      <w:r>
        <w:rPr>
          <w:noProof/>
        </w:rPr>
        <w:t>36</w:t>
      </w:r>
      <w:r>
        <w:rPr>
          <w:noProof/>
        </w:rPr>
        <w:fldChar w:fldCharType="end"/>
      </w:r>
    </w:p>
    <w:p w:rsidR="00263099" w:rsidRPr="00772243" w:rsidRDefault="00263099">
      <w:pPr>
        <w:pStyle w:val="TOC2"/>
        <w:rPr>
          <w:rFonts w:ascii="Calibri" w:hAnsi="Calibri"/>
          <w:noProof/>
          <w:sz w:val="22"/>
          <w:szCs w:val="22"/>
          <w:lang w:val="en-NZ" w:eastAsia="en-NZ"/>
        </w:rPr>
      </w:pPr>
      <w:r>
        <w:rPr>
          <w:noProof/>
        </w:rPr>
        <w:t>7.5</w:t>
      </w:r>
      <w:r w:rsidRPr="00772243">
        <w:rPr>
          <w:rFonts w:ascii="Calibri" w:hAnsi="Calibri"/>
          <w:noProof/>
          <w:sz w:val="22"/>
          <w:szCs w:val="22"/>
          <w:lang w:val="en-NZ" w:eastAsia="en-NZ"/>
        </w:rPr>
        <w:tab/>
      </w:r>
      <w:r>
        <w:rPr>
          <w:noProof/>
        </w:rPr>
        <w:t>Travelling expenses claim form</w:t>
      </w:r>
      <w:r>
        <w:rPr>
          <w:noProof/>
        </w:rPr>
        <w:tab/>
      </w:r>
      <w:r>
        <w:rPr>
          <w:noProof/>
        </w:rPr>
        <w:fldChar w:fldCharType="begin"/>
      </w:r>
      <w:r>
        <w:rPr>
          <w:noProof/>
        </w:rPr>
        <w:instrText xml:space="preserve"> PAGEREF _Toc30408970 \h </w:instrText>
      </w:r>
      <w:r>
        <w:rPr>
          <w:noProof/>
        </w:rPr>
      </w:r>
      <w:r>
        <w:rPr>
          <w:noProof/>
        </w:rPr>
        <w:fldChar w:fldCharType="separate"/>
      </w:r>
      <w:r>
        <w:rPr>
          <w:noProof/>
        </w:rPr>
        <w:t>38</w:t>
      </w:r>
      <w:r>
        <w:rPr>
          <w:noProof/>
        </w:rPr>
        <w:fldChar w:fldCharType="end"/>
      </w:r>
    </w:p>
    <w:p w:rsidR="00263099" w:rsidRPr="00772243" w:rsidRDefault="00263099">
      <w:pPr>
        <w:pStyle w:val="TOC2"/>
        <w:rPr>
          <w:rFonts w:ascii="Calibri" w:hAnsi="Calibri"/>
          <w:noProof/>
          <w:sz w:val="22"/>
          <w:szCs w:val="22"/>
          <w:lang w:val="en-NZ" w:eastAsia="en-NZ"/>
        </w:rPr>
      </w:pPr>
      <w:r>
        <w:rPr>
          <w:noProof/>
        </w:rPr>
        <w:t>7.6</w:t>
      </w:r>
      <w:r w:rsidRPr="00772243">
        <w:rPr>
          <w:rFonts w:ascii="Calibri" w:hAnsi="Calibri"/>
          <w:noProof/>
          <w:sz w:val="22"/>
          <w:szCs w:val="22"/>
          <w:lang w:val="en-NZ" w:eastAsia="en-NZ"/>
        </w:rPr>
        <w:tab/>
      </w:r>
      <w:r>
        <w:rPr>
          <w:noProof/>
        </w:rPr>
        <w:t>Overtime sheet</w:t>
      </w:r>
      <w:r>
        <w:rPr>
          <w:noProof/>
        </w:rPr>
        <w:tab/>
      </w:r>
      <w:r>
        <w:rPr>
          <w:noProof/>
        </w:rPr>
        <w:fldChar w:fldCharType="begin"/>
      </w:r>
      <w:r>
        <w:rPr>
          <w:noProof/>
        </w:rPr>
        <w:instrText xml:space="preserve"> PAGEREF _Toc30408971 \h </w:instrText>
      </w:r>
      <w:r>
        <w:rPr>
          <w:noProof/>
        </w:rPr>
      </w:r>
      <w:r>
        <w:rPr>
          <w:noProof/>
        </w:rPr>
        <w:fldChar w:fldCharType="separate"/>
      </w:r>
      <w:r>
        <w:rPr>
          <w:noProof/>
        </w:rPr>
        <w:t>39</w:t>
      </w:r>
      <w:r>
        <w:rPr>
          <w:noProof/>
        </w:rPr>
        <w:fldChar w:fldCharType="end"/>
      </w:r>
    </w:p>
    <w:p w:rsidR="00263099" w:rsidRPr="00772243" w:rsidRDefault="00263099">
      <w:pPr>
        <w:pStyle w:val="TOC2"/>
        <w:rPr>
          <w:rFonts w:ascii="Calibri" w:hAnsi="Calibri"/>
          <w:noProof/>
          <w:sz w:val="22"/>
          <w:szCs w:val="22"/>
          <w:lang w:val="en-NZ" w:eastAsia="en-NZ"/>
        </w:rPr>
      </w:pPr>
      <w:r>
        <w:rPr>
          <w:noProof/>
        </w:rPr>
        <w:t>7.7</w:t>
      </w:r>
      <w:r w:rsidRPr="00772243">
        <w:rPr>
          <w:rFonts w:ascii="Calibri" w:hAnsi="Calibri"/>
          <w:noProof/>
          <w:sz w:val="22"/>
          <w:szCs w:val="22"/>
          <w:lang w:val="en-NZ" w:eastAsia="en-NZ"/>
        </w:rPr>
        <w:tab/>
      </w:r>
      <w:r w:rsidRPr="004A511B">
        <w:rPr>
          <w:rFonts w:cs="Tahoma"/>
          <w:noProof/>
        </w:rPr>
        <w:t xml:space="preserve">Expense </w:t>
      </w:r>
      <w:r>
        <w:rPr>
          <w:noProof/>
        </w:rPr>
        <w:t>reimbursement form</w:t>
      </w:r>
      <w:r>
        <w:rPr>
          <w:noProof/>
        </w:rPr>
        <w:tab/>
      </w:r>
      <w:r>
        <w:rPr>
          <w:noProof/>
        </w:rPr>
        <w:fldChar w:fldCharType="begin"/>
      </w:r>
      <w:r>
        <w:rPr>
          <w:noProof/>
        </w:rPr>
        <w:instrText xml:space="preserve"> PAGEREF _Toc30408972 \h </w:instrText>
      </w:r>
      <w:r>
        <w:rPr>
          <w:noProof/>
        </w:rPr>
      </w:r>
      <w:r>
        <w:rPr>
          <w:noProof/>
        </w:rPr>
        <w:fldChar w:fldCharType="separate"/>
      </w:r>
      <w:r>
        <w:rPr>
          <w:noProof/>
        </w:rPr>
        <w:t>40</w:t>
      </w:r>
      <w:r>
        <w:rPr>
          <w:noProof/>
        </w:rPr>
        <w:fldChar w:fldCharType="end"/>
      </w:r>
    </w:p>
    <w:p w:rsidR="00AB790E" w:rsidRDefault="00664828" w:rsidP="0080310D">
      <w:pPr>
        <w:pStyle w:val="Heading1"/>
        <w:pageBreakBefore/>
      </w:pPr>
      <w:r>
        <w:rPr>
          <w:noProof/>
          <w:szCs w:val="24"/>
        </w:rPr>
        <w:lastRenderedPageBreak/>
        <w:fldChar w:fldCharType="end"/>
      </w:r>
      <w:bookmarkStart w:id="3" w:name="_Toc245885633"/>
      <w:bookmarkStart w:id="4" w:name="_Toc245885834"/>
      <w:bookmarkStart w:id="5" w:name="_Toc245885634"/>
      <w:bookmarkStart w:id="6" w:name="_Toc245885835"/>
      <w:bookmarkStart w:id="7" w:name="_Toc245885702"/>
      <w:bookmarkStart w:id="8" w:name="_Toc245885903"/>
      <w:bookmarkStart w:id="9" w:name="_Toc245885703"/>
      <w:bookmarkStart w:id="10" w:name="_Toc245885904"/>
      <w:bookmarkStart w:id="11" w:name="_Toc245885711"/>
      <w:bookmarkStart w:id="12" w:name="_Toc245885912"/>
      <w:bookmarkStart w:id="13" w:name="_Toc245885712"/>
      <w:bookmarkStart w:id="14" w:name="_Toc245885913"/>
      <w:bookmarkStart w:id="15" w:name="Introduction"/>
      <w:bookmarkStart w:id="16" w:name="_Hlt26785267"/>
      <w:bookmarkStart w:id="17" w:name="_Toc181673075"/>
      <w:bookmarkStart w:id="18" w:name="_Toc182971934"/>
      <w:bookmarkStart w:id="19" w:name="_Toc234998189"/>
      <w:bookmarkStart w:id="20" w:name="_Toc245885104"/>
      <w:bookmarkStart w:id="21" w:name="_Toc245885308"/>
      <w:bookmarkStart w:id="22" w:name="_Toc245885428"/>
      <w:bookmarkStart w:id="23" w:name="_Toc245885713"/>
      <w:bookmarkStart w:id="24" w:name="_Toc30408909"/>
      <w:bookmarkEnd w:id="3"/>
      <w:bookmarkEnd w:id="4"/>
      <w:bookmarkEnd w:id="5"/>
      <w:bookmarkEnd w:id="6"/>
      <w:bookmarkEnd w:id="7"/>
      <w:bookmarkEnd w:id="8"/>
      <w:bookmarkEnd w:id="9"/>
      <w:bookmarkEnd w:id="10"/>
      <w:bookmarkEnd w:id="11"/>
      <w:bookmarkEnd w:id="12"/>
      <w:bookmarkEnd w:id="13"/>
      <w:bookmarkEnd w:id="14"/>
      <w:bookmarkEnd w:id="16"/>
      <w:r w:rsidR="00AB790E">
        <w:t>INTRODUCTION</w:t>
      </w:r>
      <w:bookmarkEnd w:id="15"/>
      <w:bookmarkEnd w:id="17"/>
      <w:bookmarkEnd w:id="18"/>
      <w:bookmarkEnd w:id="19"/>
      <w:bookmarkEnd w:id="20"/>
      <w:bookmarkEnd w:id="21"/>
      <w:bookmarkEnd w:id="22"/>
      <w:bookmarkEnd w:id="23"/>
      <w:bookmarkEnd w:id="24"/>
    </w:p>
    <w:p w:rsidR="00AB790E" w:rsidRDefault="00AB790E">
      <w:pPr>
        <w:pStyle w:val="Heading2"/>
      </w:pPr>
      <w:bookmarkStart w:id="25" w:name="_Toc234998190"/>
      <w:bookmarkStart w:id="26" w:name="_Toc245885105"/>
      <w:bookmarkStart w:id="27" w:name="_Toc245885429"/>
      <w:bookmarkStart w:id="28" w:name="_Toc30408910"/>
      <w:r>
        <w:rPr>
          <w:lang w:val="en-US"/>
        </w:rPr>
        <w:t>General introduction</w:t>
      </w:r>
      <w:bookmarkEnd w:id="25"/>
      <w:bookmarkEnd w:id="26"/>
      <w:bookmarkEnd w:id="27"/>
      <w:bookmarkEnd w:id="28"/>
    </w:p>
    <w:p w:rsidR="00AB790E" w:rsidRDefault="00AB790E">
      <w:pPr>
        <w:pStyle w:val="LetterBodyText"/>
        <w:rPr>
          <w:rFonts w:cs="Tahoma"/>
          <w:sz w:val="20"/>
          <w:lang w:val="en-US"/>
        </w:rPr>
      </w:pPr>
      <w:r>
        <w:rPr>
          <w:rFonts w:cs="Tahoma"/>
          <w:sz w:val="20"/>
        </w:rPr>
        <w:t xml:space="preserve">It is not possible for the Staff Manual to cover all aspects of the operation and administration of </w:t>
      </w:r>
      <w:r>
        <w:rPr>
          <w:rFonts w:cs="Tahoma"/>
          <w:b/>
          <w:sz w:val="20"/>
          <w:highlight w:val="yellow"/>
        </w:rPr>
        <w:t>[</w:t>
      </w:r>
      <w:r w:rsidR="00B21CEB">
        <w:rPr>
          <w:rFonts w:cs="Tahoma"/>
          <w:b/>
          <w:sz w:val="20"/>
          <w:highlight w:val="yellow"/>
        </w:rPr>
        <w:t>#</w:t>
      </w:r>
      <w:r>
        <w:rPr>
          <w:rFonts w:cs="Tahoma"/>
          <w:b/>
          <w:sz w:val="20"/>
          <w:highlight w:val="yellow"/>
        </w:rPr>
        <w:t>INSERT NAME OF PRACTICE]</w:t>
      </w:r>
      <w:r>
        <w:rPr>
          <w:rFonts w:cs="Tahoma"/>
          <w:sz w:val="20"/>
        </w:rPr>
        <w:t xml:space="preserve"> (</w:t>
      </w:r>
      <w:r>
        <w:rPr>
          <w:rFonts w:cs="Tahoma"/>
          <w:b/>
          <w:sz w:val="20"/>
        </w:rPr>
        <w:t>Practice</w:t>
      </w:r>
      <w:r>
        <w:rPr>
          <w:rFonts w:cs="Tahoma"/>
          <w:sz w:val="20"/>
        </w:rPr>
        <w:t xml:space="preserve">).  However, in respect of those issues dealt with in it, the Staff Manual sets out how all employees are to conduct themselves and the processes which are to be followed.  Employees must comply with the policies and procedures contained in this Staff Manual.  </w:t>
      </w:r>
    </w:p>
    <w:p w:rsidR="00AB790E" w:rsidRDefault="00AB790E" w:rsidP="003809DD">
      <w:pPr>
        <w:pStyle w:val="LetterBodyText"/>
        <w:rPr>
          <w:rFonts w:cs="Tahoma"/>
          <w:sz w:val="20"/>
        </w:rPr>
      </w:pPr>
      <w:r>
        <w:rPr>
          <w:rFonts w:cs="Tahoma"/>
          <w:sz w:val="20"/>
        </w:rPr>
        <w:t xml:space="preserve">Employees must comply with the Staff Manual as </w:t>
      </w:r>
      <w:r w:rsidR="002375D1">
        <w:rPr>
          <w:rFonts w:cs="Tahoma"/>
          <w:sz w:val="20"/>
        </w:rPr>
        <w:t xml:space="preserve">amended </w:t>
      </w:r>
      <w:r>
        <w:rPr>
          <w:rFonts w:cs="Tahoma"/>
          <w:sz w:val="20"/>
        </w:rPr>
        <w:t>from time to time.  Where there is an inconsistency between the Staff Manual and an employee’s letter of appointment</w:t>
      </w:r>
      <w:r w:rsidR="009A5220">
        <w:rPr>
          <w:rFonts w:cs="Tahoma"/>
          <w:sz w:val="20"/>
        </w:rPr>
        <w:t xml:space="preserve"> or individual employment agreement</w:t>
      </w:r>
      <w:r>
        <w:rPr>
          <w:rFonts w:cs="Tahoma"/>
          <w:sz w:val="20"/>
        </w:rPr>
        <w:t xml:space="preserve">, the letter of appointment </w:t>
      </w:r>
      <w:r w:rsidR="009A5220">
        <w:rPr>
          <w:rFonts w:cs="Tahoma"/>
          <w:sz w:val="20"/>
        </w:rPr>
        <w:t xml:space="preserve">or individual employment agreement </w:t>
      </w:r>
      <w:r>
        <w:rPr>
          <w:rFonts w:cs="Tahoma"/>
          <w:sz w:val="20"/>
        </w:rPr>
        <w:t xml:space="preserve">prevails to the extent of any inconsistency.  The Staff Manual also forms part of the Practice’s Quality Assurance System and should be read in conjunction with </w:t>
      </w:r>
      <w:r w:rsidRPr="00406C58">
        <w:rPr>
          <w:rFonts w:cs="Tahoma"/>
          <w:sz w:val="20"/>
        </w:rPr>
        <w:t>APES</w:t>
      </w:r>
      <w:r w:rsidR="00756241">
        <w:rPr>
          <w:rFonts w:cs="Tahoma"/>
          <w:sz w:val="20"/>
        </w:rPr>
        <w:t xml:space="preserve"> </w:t>
      </w:r>
      <w:r w:rsidRPr="00406C58">
        <w:rPr>
          <w:rFonts w:cs="Tahoma"/>
          <w:sz w:val="20"/>
        </w:rPr>
        <w:t>320 (Qual</w:t>
      </w:r>
      <w:r w:rsidR="00756241">
        <w:rPr>
          <w:rFonts w:cs="Tahoma"/>
          <w:sz w:val="20"/>
        </w:rPr>
        <w:t xml:space="preserve">ity Control of the Firm) </w:t>
      </w:r>
      <w:r w:rsidR="003809DD" w:rsidRPr="003809DD">
        <w:rPr>
          <w:rFonts w:cs="Tahoma"/>
          <w:sz w:val="20"/>
        </w:rPr>
        <w:t>of the CPA Australia Members’ Handbook</w:t>
      </w:r>
      <w:r w:rsidR="003809DD">
        <w:rPr>
          <w:rFonts w:cs="Tahoma"/>
          <w:sz w:val="20"/>
        </w:rPr>
        <w:t xml:space="preserve"> </w:t>
      </w:r>
      <w:r>
        <w:rPr>
          <w:rFonts w:cs="Tahoma"/>
          <w:sz w:val="20"/>
        </w:rPr>
        <w:t>as amended from time to time.</w:t>
      </w:r>
    </w:p>
    <w:p w:rsidR="00AB790E" w:rsidRDefault="00AB790E">
      <w:pPr>
        <w:pStyle w:val="LetterBodyText"/>
        <w:rPr>
          <w:rFonts w:cs="Tahoma"/>
          <w:sz w:val="20"/>
        </w:rPr>
      </w:pPr>
      <w:r>
        <w:rPr>
          <w:rFonts w:cs="Tahoma"/>
          <w:sz w:val="20"/>
        </w:rPr>
        <w:t>To meet the changing environment in which the Practice operates, it will be necessary to amend the Staff Manual from time to time.  The Practice will give employees notice of any substantial changes to the Staff Manual, and employees will be required to follow the changed policies and procedures.</w:t>
      </w:r>
    </w:p>
    <w:p w:rsidR="00AB790E" w:rsidRDefault="00AB790E">
      <w:pPr>
        <w:pStyle w:val="LetterBodyText"/>
        <w:rPr>
          <w:rFonts w:cs="Tahoma"/>
          <w:sz w:val="20"/>
        </w:rPr>
      </w:pPr>
      <w:r>
        <w:rPr>
          <w:rFonts w:cs="Tahoma"/>
          <w:sz w:val="20"/>
        </w:rPr>
        <w:t>The contents of the Staff Manual are confidential and should not be disclosed or discussed outside the Practice without the Practice’s prior consent</w:t>
      </w:r>
      <w:r w:rsidR="000042EA">
        <w:rPr>
          <w:rFonts w:cs="Tahoma"/>
          <w:sz w:val="20"/>
        </w:rPr>
        <w:t xml:space="preserve"> in writing, or unless otherwise required by law</w:t>
      </w:r>
      <w:r>
        <w:rPr>
          <w:rFonts w:cs="Tahoma"/>
          <w:sz w:val="20"/>
        </w:rPr>
        <w:t>.</w:t>
      </w:r>
    </w:p>
    <w:p w:rsidR="00AB790E" w:rsidRDefault="00AB790E">
      <w:pPr>
        <w:pStyle w:val="Heading2"/>
      </w:pPr>
      <w:bookmarkStart w:id="29" w:name="The_Practices_Histor"/>
      <w:bookmarkStart w:id="30" w:name="_Hlt26785270"/>
      <w:bookmarkStart w:id="31" w:name="_Toc181673076"/>
      <w:bookmarkStart w:id="32" w:name="_Toc182971935"/>
      <w:bookmarkStart w:id="33" w:name="_Toc234998191"/>
      <w:bookmarkStart w:id="34" w:name="_Toc245885106"/>
      <w:bookmarkStart w:id="35" w:name="_Toc245885430"/>
      <w:bookmarkStart w:id="36" w:name="_Toc30408911"/>
      <w:bookmarkEnd w:id="30"/>
      <w:r>
        <w:rPr>
          <w:lang w:val="en-US"/>
        </w:rPr>
        <w:t>T</w:t>
      </w:r>
      <w:r>
        <w:t>he Practice’s history</w:t>
      </w:r>
      <w:bookmarkEnd w:id="29"/>
      <w:bookmarkEnd w:id="31"/>
      <w:bookmarkEnd w:id="32"/>
      <w:bookmarkEnd w:id="33"/>
      <w:bookmarkEnd w:id="34"/>
      <w:bookmarkEnd w:id="35"/>
      <w:bookmarkEnd w:id="36"/>
    </w:p>
    <w:p w:rsidR="00AB790E" w:rsidRDefault="00AB790E">
      <w:pPr>
        <w:keepNext/>
        <w:spacing w:before="240"/>
        <w:ind w:left="741"/>
        <w:rPr>
          <w:rFonts w:cs="Tahoma"/>
          <w:b/>
          <w:bCs/>
          <w:highlight w:val="yellow"/>
        </w:rPr>
      </w:pPr>
      <w:r>
        <w:rPr>
          <w:rFonts w:cs="Tahoma"/>
          <w:b/>
          <w:bCs/>
          <w:highlight w:val="yellow"/>
        </w:rPr>
        <w:t>[</w:t>
      </w:r>
      <w:r w:rsidR="003F0DD7">
        <w:rPr>
          <w:rFonts w:cs="Tahoma"/>
          <w:b/>
          <w:bCs/>
          <w:highlight w:val="yellow"/>
        </w:rPr>
        <w:t>#</w:t>
      </w:r>
      <w:r>
        <w:rPr>
          <w:rFonts w:cs="Tahoma"/>
          <w:b/>
          <w:bCs/>
          <w:highlight w:val="yellow"/>
        </w:rPr>
        <w:t>INSERT DETAILS]</w:t>
      </w:r>
    </w:p>
    <w:p w:rsidR="00AB790E" w:rsidRDefault="00AB790E">
      <w:pPr>
        <w:pStyle w:val="Heading2"/>
      </w:pPr>
      <w:bookmarkStart w:id="37" w:name="The_Practices_Object"/>
      <w:bookmarkStart w:id="38" w:name="_Hlt26785272"/>
      <w:bookmarkStart w:id="39" w:name="_Toc181673077"/>
      <w:bookmarkStart w:id="40" w:name="_Toc182971936"/>
      <w:bookmarkStart w:id="41" w:name="_Toc234998192"/>
      <w:bookmarkStart w:id="42" w:name="_Toc245885107"/>
      <w:bookmarkStart w:id="43" w:name="_Toc245885431"/>
      <w:bookmarkStart w:id="44" w:name="_Toc30408912"/>
      <w:bookmarkEnd w:id="38"/>
      <w:r>
        <w:t>The Practice’s objectives</w:t>
      </w:r>
      <w:bookmarkEnd w:id="37"/>
      <w:bookmarkEnd w:id="39"/>
      <w:bookmarkEnd w:id="40"/>
      <w:bookmarkEnd w:id="41"/>
      <w:bookmarkEnd w:id="42"/>
      <w:bookmarkEnd w:id="43"/>
      <w:bookmarkEnd w:id="44"/>
    </w:p>
    <w:p w:rsidR="00AB790E" w:rsidRDefault="00AB790E">
      <w:pPr>
        <w:keepNext/>
        <w:spacing w:before="240"/>
        <w:ind w:left="741"/>
        <w:rPr>
          <w:rFonts w:cs="Tahoma"/>
          <w:b/>
          <w:bCs/>
          <w:highlight w:val="yellow"/>
        </w:rPr>
      </w:pPr>
      <w:r>
        <w:rPr>
          <w:rFonts w:cs="Tahoma"/>
          <w:b/>
          <w:bCs/>
          <w:highlight w:val="yellow"/>
        </w:rPr>
        <w:t>[</w:t>
      </w:r>
      <w:r w:rsidR="003F0DD7">
        <w:rPr>
          <w:rFonts w:cs="Tahoma"/>
          <w:b/>
          <w:bCs/>
          <w:highlight w:val="yellow"/>
        </w:rPr>
        <w:t>#</w:t>
      </w:r>
      <w:r>
        <w:rPr>
          <w:rFonts w:cs="Tahoma"/>
          <w:b/>
          <w:bCs/>
          <w:highlight w:val="yellow"/>
        </w:rPr>
        <w:t>INSERT DETAILS]</w:t>
      </w:r>
    </w:p>
    <w:p w:rsidR="00AB790E" w:rsidRDefault="00AB790E">
      <w:pPr>
        <w:pStyle w:val="Heading2"/>
      </w:pPr>
      <w:bookmarkStart w:id="45" w:name="Administrative_Struc"/>
      <w:bookmarkStart w:id="46" w:name="_Hlt26785297"/>
      <w:bookmarkStart w:id="47" w:name="_Toc181673078"/>
      <w:bookmarkStart w:id="48" w:name="_Toc182971937"/>
      <w:bookmarkStart w:id="49" w:name="_Toc234998193"/>
      <w:bookmarkStart w:id="50" w:name="_Toc245885108"/>
      <w:bookmarkStart w:id="51" w:name="_Toc245885432"/>
      <w:bookmarkStart w:id="52" w:name="_Toc30408913"/>
      <w:bookmarkEnd w:id="46"/>
      <w:r>
        <w:t>Administrative structure</w:t>
      </w:r>
      <w:bookmarkEnd w:id="45"/>
      <w:bookmarkEnd w:id="47"/>
      <w:bookmarkEnd w:id="48"/>
      <w:bookmarkEnd w:id="49"/>
      <w:bookmarkEnd w:id="50"/>
      <w:bookmarkEnd w:id="51"/>
      <w:bookmarkEnd w:id="52"/>
    </w:p>
    <w:p w:rsidR="00AB790E" w:rsidRDefault="00AB790E">
      <w:pPr>
        <w:pStyle w:val="LetterBodyText"/>
        <w:rPr>
          <w:rFonts w:cs="Tahoma"/>
          <w:sz w:val="20"/>
        </w:rPr>
      </w:pPr>
      <w:r>
        <w:rPr>
          <w:rFonts w:cs="Tahoma"/>
          <w:sz w:val="20"/>
        </w:rPr>
        <w:t>The Practice’s administration systems and the people responsible are set out in the table below.  Employees should raise any concerns about areas of administration with:</w:t>
      </w:r>
    </w:p>
    <w:p w:rsidR="00AB790E" w:rsidRDefault="00AB790E" w:rsidP="003F0DD7">
      <w:pPr>
        <w:pStyle w:val="Heading3"/>
        <w:tabs>
          <w:tab w:val="clear" w:pos="1417"/>
          <w:tab w:val="num" w:pos="0"/>
        </w:tabs>
        <w:ind w:left="709"/>
      </w:pPr>
      <w:bookmarkStart w:id="53" w:name="_Toc182971938"/>
      <w:bookmarkStart w:id="54" w:name="_Toc245885109"/>
      <w:bookmarkStart w:id="55" w:name="_Toc245885309"/>
      <w:bookmarkStart w:id="56" w:name="_Toc245885433"/>
      <w:bookmarkStart w:id="57" w:name="_Toc245885714"/>
      <w:bookmarkStart w:id="58" w:name="_Toc245885919"/>
      <w:bookmarkStart w:id="59" w:name="_Toc246316611"/>
      <w:r>
        <w:t>initially, the employee’s supervisor;</w:t>
      </w:r>
      <w:bookmarkEnd w:id="53"/>
      <w:bookmarkEnd w:id="54"/>
      <w:bookmarkEnd w:id="55"/>
      <w:bookmarkEnd w:id="56"/>
      <w:bookmarkEnd w:id="57"/>
      <w:bookmarkEnd w:id="58"/>
      <w:bookmarkEnd w:id="59"/>
      <w:r>
        <w:t xml:space="preserve"> </w:t>
      </w:r>
    </w:p>
    <w:p w:rsidR="00AB790E" w:rsidRDefault="00AB790E" w:rsidP="003F0DD7">
      <w:pPr>
        <w:pStyle w:val="Heading3"/>
        <w:tabs>
          <w:tab w:val="clear" w:pos="1417"/>
          <w:tab w:val="num" w:pos="0"/>
        </w:tabs>
        <w:ind w:left="709"/>
      </w:pPr>
      <w:bookmarkStart w:id="60" w:name="_Toc182971939"/>
      <w:bookmarkStart w:id="61" w:name="_Toc245885110"/>
      <w:bookmarkStart w:id="62" w:name="_Toc245885310"/>
      <w:bookmarkStart w:id="63" w:name="_Toc245885434"/>
      <w:bookmarkStart w:id="64" w:name="_Toc245885715"/>
      <w:bookmarkStart w:id="65" w:name="_Toc245885920"/>
      <w:bookmarkStart w:id="66" w:name="_Toc246316612"/>
      <w:r>
        <w:t>if the employee’s supervisor cannot resolve the matter, with the specified person responsible in the table below:</w:t>
      </w:r>
      <w:bookmarkEnd w:id="60"/>
      <w:bookmarkEnd w:id="61"/>
      <w:bookmarkEnd w:id="62"/>
      <w:bookmarkEnd w:id="63"/>
      <w:bookmarkEnd w:id="64"/>
      <w:bookmarkEnd w:id="65"/>
      <w:bookmarkEnd w:id="66"/>
    </w:p>
    <w:p w:rsidR="00AB790E" w:rsidRDefault="00AB790E">
      <w:pPr>
        <w:rPr>
          <w:rFonts w:ascii="Arial" w:hAnsi="Arial" w:cs="Arial"/>
          <w:sz w:val="22"/>
        </w:rPr>
      </w:pPr>
    </w:p>
    <w:tbl>
      <w:tblPr>
        <w:tblW w:w="0" w:type="auto"/>
        <w:tblInd w:w="108" w:type="dxa"/>
        <w:tblLayout w:type="fixed"/>
        <w:tblLook w:val="0000" w:firstRow="0" w:lastRow="0" w:firstColumn="0" w:lastColumn="0" w:noHBand="0" w:noVBand="0"/>
      </w:tblPr>
      <w:tblGrid>
        <w:gridCol w:w="527"/>
        <w:gridCol w:w="4293"/>
        <w:gridCol w:w="4819"/>
      </w:tblGrid>
      <w:tr w:rsidR="00AB790E">
        <w:tblPrEx>
          <w:tblCellMar>
            <w:top w:w="0" w:type="dxa"/>
            <w:bottom w:w="0" w:type="dxa"/>
          </w:tblCellMar>
        </w:tblPrEx>
        <w:trPr>
          <w:cantSplit/>
          <w:tblHeader/>
        </w:trPr>
        <w:tc>
          <w:tcPr>
            <w:tcW w:w="527"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p>
        </w:tc>
        <w:tc>
          <w:tcPr>
            <w:tcW w:w="4293" w:type="dxa"/>
            <w:tcBorders>
              <w:top w:val="single" w:sz="6" w:space="0" w:color="auto"/>
              <w:left w:val="single" w:sz="6" w:space="0" w:color="auto"/>
              <w:bottom w:val="single" w:sz="6" w:space="0" w:color="auto"/>
              <w:right w:val="single" w:sz="6" w:space="0" w:color="auto"/>
            </w:tcBorders>
          </w:tcPr>
          <w:p w:rsidR="00AB790E" w:rsidRDefault="00AB790E">
            <w:pPr>
              <w:jc w:val="center"/>
              <w:rPr>
                <w:rFonts w:cs="Tahoma"/>
              </w:rPr>
            </w:pPr>
          </w:p>
          <w:p w:rsidR="00AB790E" w:rsidRDefault="00AB790E">
            <w:pPr>
              <w:jc w:val="center"/>
              <w:rPr>
                <w:rFonts w:cs="Tahoma"/>
              </w:rPr>
            </w:pPr>
            <w:r>
              <w:rPr>
                <w:rFonts w:cs="Tahoma"/>
              </w:rPr>
              <w:t>AREA OF ADMINISTRATION</w:t>
            </w:r>
          </w:p>
        </w:tc>
        <w:tc>
          <w:tcPr>
            <w:tcW w:w="4819" w:type="dxa"/>
            <w:tcBorders>
              <w:top w:val="single" w:sz="6" w:space="0" w:color="auto"/>
              <w:left w:val="single" w:sz="6" w:space="0" w:color="auto"/>
              <w:bottom w:val="single" w:sz="6" w:space="0" w:color="auto"/>
              <w:right w:val="single" w:sz="6" w:space="0" w:color="auto"/>
            </w:tcBorders>
          </w:tcPr>
          <w:p w:rsidR="00AB790E" w:rsidRDefault="00AB790E">
            <w:pPr>
              <w:jc w:val="center"/>
              <w:rPr>
                <w:rFonts w:cs="Tahoma"/>
              </w:rPr>
            </w:pPr>
          </w:p>
          <w:p w:rsidR="00AB790E" w:rsidRDefault="00AB790E">
            <w:pPr>
              <w:jc w:val="center"/>
              <w:rPr>
                <w:rFonts w:cs="Tahoma"/>
              </w:rPr>
            </w:pPr>
            <w:r>
              <w:rPr>
                <w:rFonts w:cs="Tahoma"/>
              </w:rPr>
              <w:t>PERSON RESPONSIBLE</w:t>
            </w:r>
          </w:p>
          <w:p w:rsidR="00AB790E" w:rsidRDefault="00AB790E">
            <w:pPr>
              <w:jc w:val="center"/>
              <w:rPr>
                <w:rFonts w:cs="Tahoma"/>
              </w:rPr>
            </w:pPr>
          </w:p>
        </w:tc>
      </w:tr>
      <w:tr w:rsidR="00AB790E">
        <w:tblPrEx>
          <w:tblCellMar>
            <w:top w:w="0" w:type="dxa"/>
            <w:bottom w:w="0" w:type="dxa"/>
          </w:tblCellMar>
        </w:tblPrEx>
        <w:trPr>
          <w:cantSplit/>
        </w:trPr>
        <w:tc>
          <w:tcPr>
            <w:tcW w:w="527"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r>
              <w:rPr>
                <w:rFonts w:cs="Tahoma"/>
              </w:rPr>
              <w:t>1.</w:t>
            </w:r>
          </w:p>
        </w:tc>
        <w:tc>
          <w:tcPr>
            <w:tcW w:w="4293"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r>
              <w:rPr>
                <w:rFonts w:cs="Tahoma"/>
              </w:rPr>
              <w:t>Finance:</w:t>
            </w:r>
          </w:p>
          <w:p w:rsidR="00AB790E" w:rsidRDefault="00AB790E">
            <w:pPr>
              <w:rPr>
                <w:rFonts w:cs="Tahoma"/>
              </w:rPr>
            </w:pPr>
          </w:p>
          <w:p w:rsidR="00AB790E" w:rsidRDefault="00AB790E">
            <w:pPr>
              <w:rPr>
                <w:rFonts w:cs="Tahoma"/>
              </w:rPr>
            </w:pPr>
            <w:r>
              <w:rPr>
                <w:rFonts w:cs="Tahoma"/>
              </w:rPr>
              <w:t>A.</w:t>
            </w:r>
            <w:r>
              <w:rPr>
                <w:rFonts w:cs="Tahoma"/>
              </w:rPr>
              <w:tab/>
              <w:t>Debtors</w:t>
            </w:r>
          </w:p>
          <w:p w:rsidR="00AB790E" w:rsidRDefault="00AB790E">
            <w:pPr>
              <w:rPr>
                <w:rFonts w:cs="Tahoma"/>
              </w:rPr>
            </w:pPr>
          </w:p>
          <w:p w:rsidR="00AB790E" w:rsidRDefault="00AB790E">
            <w:pPr>
              <w:ind w:left="720" w:hanging="720"/>
              <w:rPr>
                <w:rFonts w:cs="Tahoma"/>
              </w:rPr>
            </w:pPr>
            <w:r>
              <w:rPr>
                <w:rFonts w:cs="Tahoma"/>
              </w:rPr>
              <w:t>B.</w:t>
            </w:r>
            <w:r>
              <w:rPr>
                <w:rFonts w:cs="Tahoma"/>
              </w:rPr>
              <w:tab/>
              <w:t>Creditors and Payment of Accounts</w:t>
            </w:r>
          </w:p>
          <w:p w:rsidR="00AB790E" w:rsidRDefault="00AB790E">
            <w:pPr>
              <w:ind w:left="1167" w:hanging="425"/>
              <w:rPr>
                <w:rFonts w:cs="Tahoma"/>
              </w:rPr>
            </w:pPr>
          </w:p>
          <w:p w:rsidR="00AB790E" w:rsidRDefault="00AB790E">
            <w:pPr>
              <w:ind w:left="425" w:hanging="425"/>
              <w:rPr>
                <w:rFonts w:cs="Tahoma"/>
              </w:rPr>
            </w:pPr>
            <w:r>
              <w:rPr>
                <w:rFonts w:cs="Tahoma"/>
              </w:rPr>
              <w:t>C.</w:t>
            </w:r>
            <w:r>
              <w:rPr>
                <w:rFonts w:cs="Tahoma"/>
              </w:rPr>
              <w:tab/>
            </w:r>
            <w:r>
              <w:rPr>
                <w:rFonts w:cs="Tahoma"/>
              </w:rPr>
              <w:tab/>
              <w:t>Customer Evaluation</w:t>
            </w:r>
          </w:p>
          <w:p w:rsidR="00AB790E" w:rsidRDefault="00AB790E">
            <w:pPr>
              <w:ind w:left="720" w:hanging="720"/>
              <w:rPr>
                <w:rFonts w:cs="Tahoma"/>
              </w:rPr>
            </w:pPr>
          </w:p>
          <w:p w:rsidR="00AB790E" w:rsidRDefault="00AB790E">
            <w:pPr>
              <w:ind w:left="720" w:hanging="720"/>
              <w:rPr>
                <w:rFonts w:cs="Tahoma"/>
              </w:rPr>
            </w:pPr>
            <w:r>
              <w:rPr>
                <w:rFonts w:cs="Tahoma"/>
              </w:rPr>
              <w:t>D.</w:t>
            </w:r>
            <w:r>
              <w:rPr>
                <w:rFonts w:cs="Tahoma"/>
              </w:rPr>
              <w:tab/>
              <w:t>Internal Financial Data:</w:t>
            </w:r>
          </w:p>
          <w:p w:rsidR="00AB790E" w:rsidRDefault="00AB790E">
            <w:pPr>
              <w:ind w:left="720" w:hanging="720"/>
              <w:rPr>
                <w:rFonts w:cs="Tahoma"/>
              </w:rPr>
            </w:pPr>
          </w:p>
          <w:p w:rsidR="00AB790E" w:rsidRDefault="00AB790E">
            <w:pPr>
              <w:ind w:left="1167" w:hanging="447"/>
              <w:rPr>
                <w:rFonts w:cs="Tahoma"/>
              </w:rPr>
            </w:pPr>
            <w:r>
              <w:rPr>
                <w:rFonts w:cs="Tahoma"/>
                <w:lang w:val="en-US"/>
              </w:rPr>
              <w:t></w:t>
            </w:r>
            <w:r>
              <w:rPr>
                <w:rFonts w:cs="Tahoma"/>
                <w:lang w:val="en-US"/>
              </w:rPr>
              <w:tab/>
            </w:r>
            <w:r>
              <w:rPr>
                <w:rFonts w:cs="Tahoma"/>
              </w:rPr>
              <w:t>Budgets</w:t>
            </w:r>
          </w:p>
          <w:p w:rsidR="00AB790E" w:rsidRDefault="00AB790E">
            <w:pPr>
              <w:ind w:left="1167" w:hanging="447"/>
              <w:rPr>
                <w:rFonts w:cs="Tahoma"/>
              </w:rPr>
            </w:pPr>
            <w:r>
              <w:rPr>
                <w:rFonts w:cs="Tahoma"/>
                <w:lang w:val="en-US"/>
              </w:rPr>
              <w:t></w:t>
            </w:r>
            <w:r>
              <w:rPr>
                <w:rFonts w:cs="Tahoma"/>
                <w:lang w:val="en-US"/>
              </w:rPr>
              <w:tab/>
            </w:r>
            <w:r>
              <w:rPr>
                <w:rFonts w:cs="Tahoma"/>
              </w:rPr>
              <w:t>Monthly reports</w:t>
            </w:r>
          </w:p>
          <w:p w:rsidR="00AB790E" w:rsidRDefault="00AB790E">
            <w:pPr>
              <w:rPr>
                <w:rFonts w:cs="Tahoma"/>
              </w:rPr>
            </w:pPr>
          </w:p>
          <w:p w:rsidR="00AB790E" w:rsidRDefault="00AB790E">
            <w:pPr>
              <w:rPr>
                <w:rFonts w:cs="Tahoma"/>
              </w:rPr>
            </w:pPr>
            <w:r>
              <w:rPr>
                <w:rFonts w:cs="Tahoma"/>
              </w:rPr>
              <w:t>E.</w:t>
            </w:r>
            <w:r>
              <w:rPr>
                <w:rFonts w:cs="Tahoma"/>
              </w:rPr>
              <w:tab/>
              <w:t>Insurances</w:t>
            </w:r>
          </w:p>
          <w:p w:rsidR="00AB790E" w:rsidRDefault="00AB790E">
            <w:pPr>
              <w:rPr>
                <w:rFonts w:cs="Tahoma"/>
              </w:rPr>
            </w:pPr>
          </w:p>
          <w:p w:rsidR="00AB790E" w:rsidRDefault="00AB790E">
            <w:pPr>
              <w:ind w:left="720" w:hanging="720"/>
              <w:rPr>
                <w:rFonts w:cs="Tahoma"/>
              </w:rPr>
            </w:pPr>
            <w:r>
              <w:rPr>
                <w:rFonts w:cs="Tahoma"/>
              </w:rPr>
              <w:t>F.</w:t>
            </w:r>
            <w:r>
              <w:rPr>
                <w:rFonts w:cs="Tahoma"/>
              </w:rPr>
              <w:tab/>
              <w:t>Financial Computer Systems</w:t>
            </w:r>
          </w:p>
          <w:p w:rsidR="00AB790E" w:rsidRDefault="00AB790E">
            <w:pPr>
              <w:ind w:left="720" w:hanging="720"/>
              <w:rPr>
                <w:rFonts w:cs="Tahoma"/>
              </w:rPr>
            </w:pPr>
          </w:p>
        </w:tc>
        <w:tc>
          <w:tcPr>
            <w:tcW w:w="4819"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r>
              <w:rPr>
                <w:rFonts w:cs="Tahoma"/>
                <w:b/>
                <w:bCs/>
                <w:highlight w:val="yellow"/>
              </w:rPr>
              <w:t>[</w:t>
            </w:r>
            <w:r w:rsidR="00B21CEB">
              <w:rPr>
                <w:rFonts w:cs="Tahoma"/>
                <w:b/>
                <w:bCs/>
                <w:highlight w:val="yellow"/>
              </w:rPr>
              <w:t>#</w:t>
            </w:r>
            <w:r>
              <w:rPr>
                <w:rFonts w:cs="Tahoma"/>
                <w:b/>
                <w:bCs/>
                <w:highlight w:val="yellow"/>
              </w:rPr>
              <w:t>SPECIFY POSITIONS HERE RATHER THAN PARTICULAR EMPLOYEES. e.g. ‘The Staff Partner’, ‘The Office Manager’]</w:t>
            </w:r>
          </w:p>
          <w:p w:rsidR="00AB790E" w:rsidRDefault="00AB790E">
            <w:pPr>
              <w:pStyle w:val="ScheduleName"/>
              <w:tabs>
                <w:tab w:val="clear" w:pos="9356"/>
              </w:tabs>
              <w:spacing w:after="0"/>
              <w:rPr>
                <w:rFonts w:cs="Tahoma"/>
                <w:sz w:val="20"/>
              </w:rPr>
            </w:pPr>
          </w:p>
        </w:tc>
      </w:tr>
      <w:tr w:rsidR="00AB790E">
        <w:tblPrEx>
          <w:tblCellMar>
            <w:top w:w="0" w:type="dxa"/>
            <w:bottom w:w="0" w:type="dxa"/>
          </w:tblCellMar>
        </w:tblPrEx>
        <w:trPr>
          <w:cantSplit/>
        </w:trPr>
        <w:tc>
          <w:tcPr>
            <w:tcW w:w="527"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r>
              <w:rPr>
                <w:rFonts w:cs="Tahoma"/>
              </w:rPr>
              <w:t>2.</w:t>
            </w:r>
          </w:p>
        </w:tc>
        <w:tc>
          <w:tcPr>
            <w:tcW w:w="4293"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r>
              <w:rPr>
                <w:rFonts w:cs="Tahoma"/>
              </w:rPr>
              <w:t>Office</w:t>
            </w:r>
          </w:p>
          <w:p w:rsidR="00AB790E" w:rsidRDefault="00AB790E">
            <w:pPr>
              <w:rPr>
                <w:rFonts w:cs="Tahoma"/>
              </w:rPr>
            </w:pPr>
          </w:p>
          <w:p w:rsidR="00AB790E" w:rsidRDefault="00AB790E">
            <w:pPr>
              <w:rPr>
                <w:rFonts w:cs="Tahoma"/>
              </w:rPr>
            </w:pPr>
            <w:r>
              <w:rPr>
                <w:rFonts w:cs="Tahoma"/>
              </w:rPr>
              <w:t>A.</w:t>
            </w:r>
            <w:r>
              <w:rPr>
                <w:rFonts w:cs="Tahoma"/>
              </w:rPr>
              <w:tab/>
              <w:t>Technology:</w:t>
            </w:r>
          </w:p>
          <w:p w:rsidR="00AB790E" w:rsidRDefault="00AB790E">
            <w:pPr>
              <w:rPr>
                <w:rFonts w:cs="Tahoma"/>
              </w:rPr>
            </w:pPr>
          </w:p>
          <w:p w:rsidR="00AB790E" w:rsidRDefault="00AB790E">
            <w:pPr>
              <w:ind w:left="1003" w:hanging="283"/>
              <w:rPr>
                <w:rFonts w:cs="Tahoma"/>
              </w:rPr>
            </w:pPr>
            <w:r>
              <w:rPr>
                <w:rFonts w:cs="Tahoma"/>
                <w:lang w:val="en-US"/>
              </w:rPr>
              <w:t></w:t>
            </w:r>
            <w:r>
              <w:rPr>
                <w:rFonts w:cs="Tahoma"/>
                <w:lang w:val="en-US"/>
              </w:rPr>
              <w:tab/>
            </w:r>
            <w:r>
              <w:rPr>
                <w:rFonts w:cs="Tahoma"/>
              </w:rPr>
              <w:t>Computer System</w:t>
            </w:r>
          </w:p>
          <w:p w:rsidR="00AB790E" w:rsidRDefault="00AB790E">
            <w:pPr>
              <w:ind w:left="1003" w:hanging="283"/>
              <w:rPr>
                <w:rFonts w:cs="Tahoma"/>
              </w:rPr>
            </w:pPr>
            <w:r>
              <w:rPr>
                <w:rFonts w:cs="Tahoma"/>
                <w:lang w:val="en-US"/>
              </w:rPr>
              <w:t></w:t>
            </w:r>
            <w:r>
              <w:rPr>
                <w:rFonts w:cs="Tahoma"/>
                <w:lang w:val="en-US"/>
              </w:rPr>
              <w:tab/>
            </w:r>
            <w:r>
              <w:rPr>
                <w:rFonts w:cs="Tahoma"/>
              </w:rPr>
              <w:t>Telephone System</w:t>
            </w:r>
          </w:p>
          <w:p w:rsidR="00AB790E" w:rsidRDefault="00AB790E">
            <w:pPr>
              <w:ind w:left="1003" w:hanging="283"/>
              <w:rPr>
                <w:rFonts w:cs="Tahoma"/>
              </w:rPr>
            </w:pPr>
            <w:r>
              <w:rPr>
                <w:rFonts w:cs="Tahoma"/>
                <w:lang w:val="en-US"/>
              </w:rPr>
              <w:t></w:t>
            </w:r>
            <w:r>
              <w:rPr>
                <w:rFonts w:cs="Tahoma"/>
                <w:lang w:val="en-US"/>
              </w:rPr>
              <w:tab/>
            </w:r>
            <w:r>
              <w:rPr>
                <w:rFonts w:cs="Tahoma"/>
              </w:rPr>
              <w:t>Office Equipment</w:t>
            </w:r>
          </w:p>
          <w:p w:rsidR="00AB790E" w:rsidRDefault="00AB790E">
            <w:pPr>
              <w:rPr>
                <w:rFonts w:cs="Tahoma"/>
              </w:rPr>
            </w:pPr>
          </w:p>
          <w:p w:rsidR="00AB790E" w:rsidRDefault="00AB790E">
            <w:pPr>
              <w:rPr>
                <w:rFonts w:cs="Tahoma"/>
              </w:rPr>
            </w:pPr>
            <w:r>
              <w:rPr>
                <w:rFonts w:cs="Tahoma"/>
              </w:rPr>
              <w:t>B.</w:t>
            </w:r>
            <w:r>
              <w:rPr>
                <w:rFonts w:cs="Tahoma"/>
              </w:rPr>
              <w:tab/>
              <w:t>Consumables:</w:t>
            </w:r>
          </w:p>
          <w:p w:rsidR="00AB790E" w:rsidRDefault="00AB790E">
            <w:pPr>
              <w:rPr>
                <w:rFonts w:cs="Tahoma"/>
              </w:rPr>
            </w:pPr>
          </w:p>
          <w:p w:rsidR="00AB790E" w:rsidRDefault="00AB790E">
            <w:pPr>
              <w:ind w:left="1003" w:hanging="283"/>
              <w:rPr>
                <w:rFonts w:cs="Tahoma"/>
              </w:rPr>
            </w:pPr>
            <w:r>
              <w:rPr>
                <w:rFonts w:cs="Tahoma"/>
                <w:lang w:val="en-US"/>
              </w:rPr>
              <w:t></w:t>
            </w:r>
            <w:r>
              <w:rPr>
                <w:rFonts w:cs="Tahoma"/>
                <w:lang w:val="en-US"/>
              </w:rPr>
              <w:tab/>
            </w:r>
            <w:r>
              <w:rPr>
                <w:rFonts w:cs="Tahoma"/>
              </w:rPr>
              <w:t>Stationery</w:t>
            </w:r>
          </w:p>
          <w:p w:rsidR="00AB790E" w:rsidRDefault="00AB790E">
            <w:pPr>
              <w:ind w:left="1003" w:hanging="283"/>
              <w:rPr>
                <w:rFonts w:cs="Tahoma"/>
              </w:rPr>
            </w:pPr>
            <w:r>
              <w:rPr>
                <w:rFonts w:cs="Tahoma"/>
                <w:lang w:val="en-US"/>
              </w:rPr>
              <w:t></w:t>
            </w:r>
            <w:r>
              <w:rPr>
                <w:rFonts w:cs="Tahoma"/>
                <w:lang w:val="en-US"/>
              </w:rPr>
              <w:tab/>
            </w:r>
            <w:r>
              <w:rPr>
                <w:rFonts w:cs="Tahoma"/>
              </w:rPr>
              <w:t>Amenities</w:t>
            </w:r>
          </w:p>
          <w:p w:rsidR="00AB790E" w:rsidRDefault="00AB790E">
            <w:pPr>
              <w:rPr>
                <w:rFonts w:cs="Tahoma"/>
              </w:rPr>
            </w:pPr>
          </w:p>
          <w:p w:rsidR="00AB790E" w:rsidRDefault="00AB790E">
            <w:pPr>
              <w:rPr>
                <w:rFonts w:cs="Tahoma"/>
              </w:rPr>
            </w:pPr>
            <w:r>
              <w:rPr>
                <w:rFonts w:cs="Tahoma"/>
              </w:rPr>
              <w:t>C.</w:t>
            </w:r>
            <w:r>
              <w:rPr>
                <w:rFonts w:cs="Tahoma"/>
              </w:rPr>
              <w:tab/>
              <w:t>Motor Vehicles</w:t>
            </w:r>
          </w:p>
          <w:p w:rsidR="00AB790E" w:rsidRDefault="00AB790E">
            <w:pPr>
              <w:rPr>
                <w:rFonts w:cs="Tahoma"/>
              </w:rPr>
            </w:pPr>
          </w:p>
        </w:tc>
        <w:tc>
          <w:tcPr>
            <w:tcW w:w="4819"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r>
      <w:tr w:rsidR="00AB790E">
        <w:tblPrEx>
          <w:tblCellMar>
            <w:top w:w="0" w:type="dxa"/>
            <w:bottom w:w="0" w:type="dxa"/>
          </w:tblCellMar>
        </w:tblPrEx>
        <w:trPr>
          <w:cantSplit/>
        </w:trPr>
        <w:tc>
          <w:tcPr>
            <w:tcW w:w="527"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r>
              <w:rPr>
                <w:rFonts w:cs="Tahoma"/>
              </w:rPr>
              <w:t>3.</w:t>
            </w:r>
          </w:p>
        </w:tc>
        <w:tc>
          <w:tcPr>
            <w:tcW w:w="4293"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r>
              <w:rPr>
                <w:rFonts w:cs="Tahoma"/>
              </w:rPr>
              <w:t>Business Development</w:t>
            </w:r>
          </w:p>
          <w:p w:rsidR="00AB790E" w:rsidRDefault="00AB790E">
            <w:pPr>
              <w:rPr>
                <w:rFonts w:cs="Tahoma"/>
              </w:rPr>
            </w:pPr>
          </w:p>
          <w:p w:rsidR="00AB790E" w:rsidRDefault="00AB790E">
            <w:pPr>
              <w:rPr>
                <w:rFonts w:cs="Tahoma"/>
              </w:rPr>
            </w:pPr>
            <w:r>
              <w:rPr>
                <w:rFonts w:cs="Tahoma"/>
              </w:rPr>
              <w:t>A.</w:t>
            </w:r>
            <w:r>
              <w:rPr>
                <w:rFonts w:cs="Tahoma"/>
              </w:rPr>
              <w:tab/>
              <w:t>Marketing:</w:t>
            </w:r>
          </w:p>
          <w:p w:rsidR="00AB790E" w:rsidRDefault="00AB790E">
            <w:pPr>
              <w:rPr>
                <w:rFonts w:cs="Tahoma"/>
              </w:rPr>
            </w:pPr>
          </w:p>
          <w:p w:rsidR="00AB790E" w:rsidRDefault="00AB790E">
            <w:pPr>
              <w:ind w:left="1003" w:hanging="283"/>
              <w:rPr>
                <w:rFonts w:cs="Tahoma"/>
              </w:rPr>
            </w:pPr>
            <w:r>
              <w:rPr>
                <w:rFonts w:cs="Tahoma"/>
                <w:lang w:val="en-US"/>
              </w:rPr>
              <w:t></w:t>
            </w:r>
            <w:r>
              <w:rPr>
                <w:rFonts w:cs="Tahoma"/>
                <w:lang w:val="en-US"/>
              </w:rPr>
              <w:tab/>
            </w:r>
            <w:r>
              <w:rPr>
                <w:rFonts w:cs="Tahoma"/>
              </w:rPr>
              <w:t>Advertising</w:t>
            </w:r>
          </w:p>
          <w:p w:rsidR="00AB790E" w:rsidRDefault="00AB790E">
            <w:pPr>
              <w:ind w:left="1003" w:hanging="283"/>
              <w:rPr>
                <w:rFonts w:cs="Tahoma"/>
              </w:rPr>
            </w:pPr>
            <w:r>
              <w:rPr>
                <w:rFonts w:cs="Tahoma"/>
                <w:lang w:val="en-US"/>
              </w:rPr>
              <w:t></w:t>
            </w:r>
            <w:r>
              <w:rPr>
                <w:rFonts w:cs="Tahoma"/>
                <w:lang w:val="en-US"/>
              </w:rPr>
              <w:tab/>
            </w:r>
            <w:r>
              <w:rPr>
                <w:rFonts w:cs="Tahoma"/>
              </w:rPr>
              <w:t>Public Relations</w:t>
            </w:r>
          </w:p>
          <w:p w:rsidR="00AB790E" w:rsidRDefault="00AB790E">
            <w:pPr>
              <w:ind w:left="1003" w:hanging="283"/>
              <w:rPr>
                <w:rFonts w:cs="Tahoma"/>
              </w:rPr>
            </w:pPr>
            <w:r>
              <w:rPr>
                <w:rFonts w:cs="Tahoma"/>
                <w:lang w:val="en-US"/>
              </w:rPr>
              <w:t></w:t>
            </w:r>
            <w:r>
              <w:rPr>
                <w:rFonts w:cs="Tahoma"/>
                <w:lang w:val="en-US"/>
              </w:rPr>
              <w:tab/>
            </w:r>
            <w:r>
              <w:rPr>
                <w:rFonts w:cs="Tahoma"/>
              </w:rPr>
              <w:t>Functions</w:t>
            </w:r>
          </w:p>
          <w:p w:rsidR="00AB790E" w:rsidRDefault="00AB790E">
            <w:pPr>
              <w:ind w:left="1003" w:hanging="283"/>
              <w:rPr>
                <w:rFonts w:cs="Tahoma"/>
              </w:rPr>
            </w:pPr>
            <w:r>
              <w:rPr>
                <w:rFonts w:cs="Tahoma"/>
                <w:lang w:val="en-US"/>
              </w:rPr>
              <w:t></w:t>
            </w:r>
            <w:r>
              <w:rPr>
                <w:rFonts w:cs="Tahoma"/>
                <w:lang w:val="en-US"/>
              </w:rPr>
              <w:tab/>
            </w:r>
            <w:r>
              <w:rPr>
                <w:rFonts w:cs="Tahoma"/>
              </w:rPr>
              <w:t>Circulars</w:t>
            </w:r>
          </w:p>
          <w:p w:rsidR="00AB790E" w:rsidRDefault="00AB790E">
            <w:pPr>
              <w:rPr>
                <w:rFonts w:cs="Tahoma"/>
              </w:rPr>
            </w:pPr>
          </w:p>
          <w:p w:rsidR="00AB790E" w:rsidRDefault="00AB790E">
            <w:pPr>
              <w:rPr>
                <w:rFonts w:cs="Tahoma"/>
              </w:rPr>
            </w:pPr>
            <w:r>
              <w:rPr>
                <w:rFonts w:cs="Tahoma"/>
              </w:rPr>
              <w:t>B.</w:t>
            </w:r>
            <w:r>
              <w:rPr>
                <w:rFonts w:cs="Tahoma"/>
              </w:rPr>
              <w:tab/>
              <w:t>Training and Development</w:t>
            </w:r>
          </w:p>
          <w:p w:rsidR="00AB790E" w:rsidRDefault="00AB790E">
            <w:pPr>
              <w:rPr>
                <w:rFonts w:cs="Tahoma"/>
              </w:rPr>
            </w:pPr>
          </w:p>
        </w:tc>
        <w:tc>
          <w:tcPr>
            <w:tcW w:w="4819"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r>
      <w:tr w:rsidR="00AB790E">
        <w:tblPrEx>
          <w:tblCellMar>
            <w:top w:w="0" w:type="dxa"/>
            <w:bottom w:w="0" w:type="dxa"/>
          </w:tblCellMar>
        </w:tblPrEx>
        <w:trPr>
          <w:cantSplit/>
        </w:trPr>
        <w:tc>
          <w:tcPr>
            <w:tcW w:w="527"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r>
              <w:rPr>
                <w:rFonts w:cs="Tahoma"/>
              </w:rPr>
              <w:t>4.</w:t>
            </w:r>
          </w:p>
        </w:tc>
        <w:tc>
          <w:tcPr>
            <w:tcW w:w="4293"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r>
              <w:rPr>
                <w:rFonts w:cs="Tahoma"/>
              </w:rPr>
              <w:t>People</w:t>
            </w:r>
          </w:p>
          <w:p w:rsidR="00AB790E" w:rsidRDefault="00AB790E">
            <w:pPr>
              <w:rPr>
                <w:rFonts w:cs="Tahoma"/>
              </w:rPr>
            </w:pPr>
          </w:p>
          <w:p w:rsidR="00AB790E" w:rsidRDefault="00AB790E">
            <w:pPr>
              <w:rPr>
                <w:rFonts w:cs="Tahoma"/>
              </w:rPr>
            </w:pPr>
            <w:r>
              <w:rPr>
                <w:rFonts w:cs="Tahoma"/>
              </w:rPr>
              <w:t>A.</w:t>
            </w:r>
            <w:r>
              <w:rPr>
                <w:rFonts w:cs="Tahoma"/>
              </w:rPr>
              <w:tab/>
              <w:t>Recruitment and Selection</w:t>
            </w:r>
          </w:p>
          <w:p w:rsidR="00AB790E" w:rsidRDefault="00AB790E">
            <w:pPr>
              <w:rPr>
                <w:rFonts w:cs="Tahoma"/>
              </w:rPr>
            </w:pPr>
          </w:p>
          <w:p w:rsidR="00AB790E" w:rsidRDefault="00AB790E">
            <w:pPr>
              <w:rPr>
                <w:rFonts w:cs="Tahoma"/>
              </w:rPr>
            </w:pPr>
            <w:r>
              <w:rPr>
                <w:rFonts w:cs="Tahoma"/>
              </w:rPr>
              <w:t>B.</w:t>
            </w:r>
            <w:r>
              <w:rPr>
                <w:rFonts w:cs="Tahoma"/>
              </w:rPr>
              <w:tab/>
              <w:t>Salaries</w:t>
            </w:r>
          </w:p>
          <w:p w:rsidR="00AB790E" w:rsidRDefault="00AB790E">
            <w:pPr>
              <w:rPr>
                <w:rFonts w:cs="Tahoma"/>
              </w:rPr>
            </w:pPr>
          </w:p>
          <w:p w:rsidR="00AB790E" w:rsidRDefault="00AB790E">
            <w:pPr>
              <w:ind w:left="783" w:hanging="783"/>
              <w:rPr>
                <w:rFonts w:cs="Tahoma"/>
              </w:rPr>
            </w:pPr>
            <w:r>
              <w:rPr>
                <w:rFonts w:cs="Tahoma"/>
              </w:rPr>
              <w:t>C.</w:t>
            </w:r>
            <w:r>
              <w:rPr>
                <w:rFonts w:cs="Tahoma"/>
              </w:rPr>
              <w:tab/>
              <w:t>Discrimination and Sexual</w:t>
            </w:r>
            <w:r w:rsidR="000042EA">
              <w:rPr>
                <w:rFonts w:cs="Tahoma"/>
              </w:rPr>
              <w:t>/Racial</w:t>
            </w:r>
            <w:r>
              <w:rPr>
                <w:rFonts w:cs="Tahoma"/>
              </w:rPr>
              <w:t xml:space="preserve"> Harassment</w:t>
            </w:r>
          </w:p>
          <w:p w:rsidR="00AB790E" w:rsidRDefault="00AB790E">
            <w:pPr>
              <w:ind w:left="783" w:hanging="783"/>
              <w:rPr>
                <w:rFonts w:cs="Tahoma"/>
              </w:rPr>
            </w:pPr>
          </w:p>
          <w:p w:rsidR="00AB790E" w:rsidRDefault="00AB790E">
            <w:pPr>
              <w:rPr>
                <w:rFonts w:cs="Tahoma"/>
              </w:rPr>
            </w:pPr>
          </w:p>
        </w:tc>
        <w:tc>
          <w:tcPr>
            <w:tcW w:w="4819"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p>
          <w:p w:rsidR="00AB790E" w:rsidRDefault="00AB790E">
            <w:pPr>
              <w:rPr>
                <w:rFonts w:cs="Tahoma"/>
              </w:rPr>
            </w:pPr>
          </w:p>
          <w:p w:rsidR="00AB790E" w:rsidRDefault="00AB790E">
            <w:pPr>
              <w:rPr>
                <w:rFonts w:cs="Tahoma"/>
              </w:rPr>
            </w:pPr>
          </w:p>
          <w:p w:rsidR="00AB790E" w:rsidRDefault="00AB790E">
            <w:pPr>
              <w:rPr>
                <w:rFonts w:cs="Tahoma"/>
              </w:rPr>
            </w:pPr>
          </w:p>
          <w:p w:rsidR="00AB790E" w:rsidRDefault="00AB790E">
            <w:pPr>
              <w:rPr>
                <w:rFonts w:cs="Tahoma"/>
              </w:rPr>
            </w:pPr>
          </w:p>
          <w:p w:rsidR="00AB790E" w:rsidRDefault="00AB790E">
            <w:pPr>
              <w:rPr>
                <w:rFonts w:cs="Tahoma"/>
              </w:rPr>
            </w:pPr>
          </w:p>
          <w:p w:rsidR="00AB790E" w:rsidRDefault="00AB790E">
            <w:pPr>
              <w:rPr>
                <w:rFonts w:cs="Tahoma"/>
              </w:rPr>
            </w:pPr>
            <w:r>
              <w:rPr>
                <w:rFonts w:cs="Tahoma"/>
              </w:rPr>
              <w:t xml:space="preserve">Please refer to the complaints processes set out in the Practice’s equal employment opportunity policy in this Staff Manual. </w:t>
            </w:r>
          </w:p>
        </w:tc>
      </w:tr>
      <w:tr w:rsidR="00AB790E">
        <w:tblPrEx>
          <w:tblCellMar>
            <w:top w:w="0" w:type="dxa"/>
            <w:bottom w:w="0" w:type="dxa"/>
          </w:tblCellMar>
        </w:tblPrEx>
        <w:trPr>
          <w:cantSplit/>
        </w:trPr>
        <w:tc>
          <w:tcPr>
            <w:tcW w:w="527"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r>
              <w:rPr>
                <w:rFonts w:cs="Tahoma"/>
              </w:rPr>
              <w:lastRenderedPageBreak/>
              <w:t>5.</w:t>
            </w:r>
          </w:p>
        </w:tc>
        <w:tc>
          <w:tcPr>
            <w:tcW w:w="4293"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r>
              <w:rPr>
                <w:rFonts w:cs="Tahoma"/>
              </w:rPr>
              <w:t>Quality Assurance</w:t>
            </w:r>
          </w:p>
          <w:p w:rsidR="00AB790E" w:rsidRDefault="00AB790E">
            <w:pPr>
              <w:rPr>
                <w:rFonts w:cs="Tahoma"/>
              </w:rPr>
            </w:pPr>
          </w:p>
          <w:p w:rsidR="00AB790E" w:rsidRDefault="00AB790E">
            <w:pPr>
              <w:rPr>
                <w:rFonts w:cs="Tahoma"/>
              </w:rPr>
            </w:pPr>
            <w:r>
              <w:rPr>
                <w:rFonts w:cs="Tahoma"/>
              </w:rPr>
              <w:t>A.</w:t>
            </w:r>
            <w:r>
              <w:rPr>
                <w:rFonts w:cs="Tahoma"/>
              </w:rPr>
              <w:tab/>
              <w:t>Quality Manager</w:t>
            </w:r>
          </w:p>
          <w:p w:rsidR="00AB790E" w:rsidRDefault="00AB790E">
            <w:pPr>
              <w:rPr>
                <w:rFonts w:cs="Tahoma"/>
              </w:rPr>
            </w:pPr>
          </w:p>
          <w:p w:rsidR="00AB790E" w:rsidRDefault="00AB790E">
            <w:pPr>
              <w:rPr>
                <w:rFonts w:cs="Tahoma"/>
              </w:rPr>
            </w:pPr>
          </w:p>
        </w:tc>
        <w:tc>
          <w:tcPr>
            <w:tcW w:w="4819"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p w:rsidR="00AB790E" w:rsidRDefault="00AB790E">
            <w:pPr>
              <w:rPr>
                <w:rFonts w:cs="Tahoma"/>
              </w:rPr>
            </w:pPr>
          </w:p>
          <w:p w:rsidR="00AB790E" w:rsidRDefault="00AB790E">
            <w:pPr>
              <w:rPr>
                <w:rFonts w:cs="Tahoma"/>
              </w:rPr>
            </w:pPr>
          </w:p>
          <w:p w:rsidR="00AB790E" w:rsidRDefault="00AB790E">
            <w:pPr>
              <w:rPr>
                <w:rFonts w:cs="Tahoma"/>
              </w:rPr>
            </w:pPr>
          </w:p>
        </w:tc>
      </w:tr>
    </w:tbl>
    <w:p w:rsidR="00AB790E" w:rsidRDefault="00AB790E">
      <w:pPr>
        <w:pStyle w:val="Heading2"/>
        <w:rPr>
          <w:lang w:val="en-US"/>
        </w:rPr>
      </w:pPr>
      <w:bookmarkStart w:id="67" w:name="Performance_of_Dutie"/>
      <w:bookmarkStart w:id="68" w:name="_Hlt26785304"/>
      <w:bookmarkStart w:id="69" w:name="_Toc181673079"/>
      <w:bookmarkStart w:id="70" w:name="_Toc182971940"/>
      <w:bookmarkStart w:id="71" w:name="_Toc234998194"/>
      <w:bookmarkStart w:id="72" w:name="_Toc245885111"/>
      <w:bookmarkStart w:id="73" w:name="_Toc245885435"/>
      <w:bookmarkStart w:id="74" w:name="_Toc30408914"/>
      <w:bookmarkEnd w:id="68"/>
      <w:r>
        <w:rPr>
          <w:lang w:val="en-US"/>
        </w:rPr>
        <w:t>Performance of duties</w:t>
      </w:r>
      <w:bookmarkEnd w:id="67"/>
      <w:bookmarkEnd w:id="69"/>
      <w:bookmarkEnd w:id="70"/>
      <w:bookmarkEnd w:id="71"/>
      <w:bookmarkEnd w:id="72"/>
      <w:bookmarkEnd w:id="73"/>
      <w:bookmarkEnd w:id="74"/>
    </w:p>
    <w:p w:rsidR="00AB790E" w:rsidRDefault="00AB790E">
      <w:pPr>
        <w:pStyle w:val="LetterBodyText"/>
        <w:rPr>
          <w:rFonts w:cs="Tahoma"/>
          <w:sz w:val="20"/>
        </w:rPr>
      </w:pPr>
      <w:r>
        <w:rPr>
          <w:rFonts w:cs="Tahoma"/>
          <w:sz w:val="20"/>
        </w:rPr>
        <w:t>Employees’ duties are set out in their letters of appointment</w:t>
      </w:r>
      <w:r w:rsidR="000042EA">
        <w:rPr>
          <w:rFonts w:cs="Tahoma"/>
          <w:sz w:val="20"/>
        </w:rPr>
        <w:t xml:space="preserve"> (which constitute their </w:t>
      </w:r>
      <w:r>
        <w:rPr>
          <w:rFonts w:cs="Tahoma"/>
          <w:sz w:val="20"/>
        </w:rPr>
        <w:t xml:space="preserve">employment </w:t>
      </w:r>
      <w:r w:rsidR="000042EA">
        <w:rPr>
          <w:rFonts w:cs="Tahoma"/>
          <w:sz w:val="20"/>
        </w:rPr>
        <w:t xml:space="preserve">agreement with the practice) </w:t>
      </w:r>
      <w:r>
        <w:rPr>
          <w:rFonts w:cs="Tahoma"/>
          <w:sz w:val="20"/>
        </w:rPr>
        <w:t xml:space="preserve">and include any other </w:t>
      </w:r>
      <w:r w:rsidR="00211458">
        <w:rPr>
          <w:rFonts w:cs="Tahoma"/>
          <w:sz w:val="20"/>
        </w:rPr>
        <w:t xml:space="preserve">reasonable </w:t>
      </w:r>
      <w:r>
        <w:rPr>
          <w:rFonts w:cs="Tahoma"/>
          <w:sz w:val="20"/>
        </w:rPr>
        <w:t>duties advised by the Practice from time to time.</w:t>
      </w:r>
    </w:p>
    <w:p w:rsidR="00AB790E" w:rsidRDefault="00AB790E">
      <w:pPr>
        <w:pStyle w:val="LetterBodyText"/>
        <w:rPr>
          <w:rFonts w:cs="Tahoma"/>
          <w:sz w:val="20"/>
        </w:rPr>
      </w:pPr>
      <w:r>
        <w:rPr>
          <w:rFonts w:cs="Tahoma"/>
          <w:sz w:val="20"/>
        </w:rPr>
        <w:t>Whenever employees experience difficulty in understanding or performing any aspect of their duties they should seek assistance from:</w:t>
      </w:r>
    </w:p>
    <w:p w:rsidR="00AB790E" w:rsidRDefault="00AB790E" w:rsidP="00851203">
      <w:pPr>
        <w:pStyle w:val="Heading3"/>
        <w:tabs>
          <w:tab w:val="clear" w:pos="1417"/>
          <w:tab w:val="num" w:pos="700"/>
        </w:tabs>
        <w:ind w:left="700"/>
      </w:pPr>
      <w:bookmarkStart w:id="75" w:name="_Toc182971941"/>
      <w:bookmarkStart w:id="76" w:name="_Toc245885112"/>
      <w:bookmarkStart w:id="77" w:name="_Toc245885311"/>
      <w:bookmarkStart w:id="78" w:name="_Toc245885436"/>
      <w:bookmarkStart w:id="79" w:name="_Toc245885716"/>
      <w:bookmarkStart w:id="80" w:name="_Toc245885922"/>
      <w:bookmarkStart w:id="81" w:name="_Toc246316614"/>
      <w:r>
        <w:t>their supervisor</w:t>
      </w:r>
      <w:bookmarkEnd w:id="75"/>
      <w:bookmarkEnd w:id="76"/>
      <w:bookmarkEnd w:id="77"/>
      <w:bookmarkEnd w:id="78"/>
      <w:bookmarkEnd w:id="79"/>
      <w:bookmarkEnd w:id="80"/>
      <w:bookmarkEnd w:id="81"/>
    </w:p>
    <w:p w:rsidR="00AB790E" w:rsidRDefault="00AB790E" w:rsidP="00851203">
      <w:pPr>
        <w:pStyle w:val="Heading3"/>
        <w:tabs>
          <w:tab w:val="clear" w:pos="1417"/>
          <w:tab w:val="num" w:pos="700"/>
        </w:tabs>
        <w:ind w:left="700"/>
      </w:pPr>
      <w:bookmarkStart w:id="82" w:name="_Toc182971942"/>
      <w:bookmarkStart w:id="83" w:name="_Toc245885113"/>
      <w:bookmarkStart w:id="84" w:name="_Toc245885312"/>
      <w:bookmarkStart w:id="85" w:name="_Toc245885437"/>
      <w:bookmarkStart w:id="86" w:name="_Toc245885717"/>
      <w:bookmarkStart w:id="87" w:name="_Toc245885923"/>
      <w:bookmarkStart w:id="88" w:name="_Toc246316615"/>
      <w:r>
        <w:t>if their supervisor is not available, another employee with a similar level o</w:t>
      </w:r>
      <w:r w:rsidR="00553E15">
        <w:t>f authority to their supervisor</w:t>
      </w:r>
      <w:r>
        <w:t xml:space="preserve"> or</w:t>
      </w:r>
      <w:bookmarkEnd w:id="82"/>
      <w:bookmarkEnd w:id="83"/>
      <w:bookmarkEnd w:id="84"/>
      <w:bookmarkEnd w:id="85"/>
      <w:bookmarkEnd w:id="86"/>
      <w:bookmarkEnd w:id="87"/>
      <w:bookmarkEnd w:id="88"/>
    </w:p>
    <w:p w:rsidR="00AB790E" w:rsidRDefault="00AB790E" w:rsidP="00851203">
      <w:pPr>
        <w:pStyle w:val="Heading3"/>
        <w:tabs>
          <w:tab w:val="clear" w:pos="1417"/>
          <w:tab w:val="num" w:pos="700"/>
        </w:tabs>
        <w:ind w:left="700"/>
      </w:pPr>
      <w:bookmarkStart w:id="89" w:name="_Toc182971943"/>
      <w:bookmarkStart w:id="90" w:name="_Toc245885114"/>
      <w:bookmarkStart w:id="91" w:name="_Toc245885313"/>
      <w:bookmarkStart w:id="92" w:name="_Toc245885438"/>
      <w:bookmarkStart w:id="93" w:name="_Toc245885718"/>
      <w:bookmarkStart w:id="94" w:name="_Toc245885924"/>
      <w:bookmarkStart w:id="95" w:name="_Toc246316616"/>
      <w:r>
        <w:t>if neither their supervisor nor an employee with a similar level of authority is available, another employee more experienced than themselves.</w:t>
      </w:r>
      <w:bookmarkEnd w:id="89"/>
      <w:bookmarkEnd w:id="90"/>
      <w:bookmarkEnd w:id="91"/>
      <w:bookmarkEnd w:id="92"/>
      <w:bookmarkEnd w:id="93"/>
      <w:bookmarkEnd w:id="94"/>
      <w:bookmarkEnd w:id="95"/>
    </w:p>
    <w:p w:rsidR="00AB790E" w:rsidRDefault="00AB790E">
      <w:pPr>
        <w:pStyle w:val="LetterBodyText"/>
        <w:rPr>
          <w:rFonts w:cs="Tahoma"/>
          <w:sz w:val="20"/>
        </w:rPr>
      </w:pPr>
      <w:r>
        <w:rPr>
          <w:rFonts w:cs="Tahoma"/>
          <w:sz w:val="20"/>
        </w:rPr>
        <w:t xml:space="preserve">All employees should perform their duties and represent the Practice in a professional and courteous manner.  </w:t>
      </w:r>
    </w:p>
    <w:p w:rsidR="00AB790E" w:rsidRDefault="00AB790E">
      <w:pPr>
        <w:pStyle w:val="LetterBodyText"/>
        <w:rPr>
          <w:rFonts w:cs="Tahoma"/>
          <w:sz w:val="20"/>
        </w:rPr>
      </w:pPr>
      <w:r>
        <w:rPr>
          <w:rFonts w:cs="Tahoma"/>
          <w:sz w:val="20"/>
        </w:rPr>
        <w:t>Employees must at all times act in the best interests of, and promote the interests of, the Practice.</w:t>
      </w:r>
    </w:p>
    <w:p w:rsidR="00AB790E" w:rsidRDefault="00AB790E">
      <w:pPr>
        <w:pStyle w:val="LetterBodyText"/>
        <w:rPr>
          <w:rFonts w:cs="Tahoma"/>
          <w:sz w:val="20"/>
        </w:rPr>
      </w:pPr>
      <w:r>
        <w:rPr>
          <w:rFonts w:cs="Tahoma"/>
          <w:sz w:val="20"/>
        </w:rPr>
        <w:t xml:space="preserve">Employees should behave professionally towards clients at all times.  Behaving professionally towards clients is </w:t>
      </w:r>
      <w:r w:rsidR="000042EA">
        <w:rPr>
          <w:rFonts w:cs="Tahoma"/>
          <w:sz w:val="20"/>
        </w:rPr>
        <w:t xml:space="preserve">generally a </w:t>
      </w:r>
      <w:r>
        <w:rPr>
          <w:rFonts w:cs="Tahoma"/>
          <w:sz w:val="20"/>
        </w:rPr>
        <w:t xml:space="preserve">matter of </w:t>
      </w:r>
      <w:r w:rsidR="009A5220">
        <w:rPr>
          <w:rFonts w:cs="Tahoma"/>
          <w:sz w:val="20"/>
        </w:rPr>
        <w:t>common sense</w:t>
      </w:r>
      <w:r>
        <w:rPr>
          <w:rFonts w:cs="Tahoma"/>
          <w:sz w:val="20"/>
        </w:rPr>
        <w:t xml:space="preserve">.  It includes being polite when dealing with clients (whether in person, on the phone, or via written communications, including email).  It also includes refraining from speaking critically about, or defaming the Practice’s clients.  </w:t>
      </w:r>
    </w:p>
    <w:p w:rsidR="00AB790E" w:rsidRDefault="00AB790E">
      <w:pPr>
        <w:pStyle w:val="LetterBodyText"/>
        <w:rPr>
          <w:rFonts w:cs="Tahoma"/>
          <w:b/>
          <w:bCs/>
          <w:sz w:val="20"/>
        </w:rPr>
      </w:pPr>
      <w:r>
        <w:rPr>
          <w:rFonts w:cs="Tahoma"/>
          <w:sz w:val="20"/>
        </w:rPr>
        <w:t xml:space="preserve">Employees should maintain an awareness of the services offered by the Practice.  Employees should be alert to opportunities to ‘add value’ to the Practice’s clients by </w:t>
      </w:r>
      <w:r w:rsidR="000042EA">
        <w:rPr>
          <w:rFonts w:cs="Tahoma"/>
          <w:sz w:val="20"/>
        </w:rPr>
        <w:t xml:space="preserve">suggesting </w:t>
      </w:r>
      <w:r>
        <w:rPr>
          <w:rFonts w:cs="Tahoma"/>
          <w:sz w:val="20"/>
        </w:rPr>
        <w:t>additional services</w:t>
      </w:r>
      <w:r w:rsidR="000042EA">
        <w:rPr>
          <w:rFonts w:cs="Tahoma"/>
          <w:sz w:val="20"/>
        </w:rPr>
        <w:t xml:space="preserve"> offered by the Practice where appropriate</w:t>
      </w:r>
      <w:r>
        <w:rPr>
          <w:rFonts w:cs="Tahoma"/>
          <w:sz w:val="20"/>
        </w:rPr>
        <w:t xml:space="preserve">.  </w:t>
      </w:r>
    </w:p>
    <w:p w:rsidR="00AB790E" w:rsidRDefault="00AB790E">
      <w:pPr>
        <w:pStyle w:val="LetterBodyText"/>
        <w:rPr>
          <w:rFonts w:cs="Tahoma"/>
          <w:sz w:val="20"/>
        </w:rPr>
      </w:pPr>
      <w:r>
        <w:rPr>
          <w:rFonts w:cs="Tahoma"/>
          <w:sz w:val="20"/>
        </w:rPr>
        <w:t xml:space="preserve">Employees should reply promptly to any client enquiries.  Employees are to address clients formally (for example, Mr, Ms, Mrs, Madam or Sir) unless invited to do otherwise by the client.  </w:t>
      </w:r>
    </w:p>
    <w:p w:rsidR="00AB790E" w:rsidRDefault="00AB790E">
      <w:pPr>
        <w:pStyle w:val="LetterBodyText"/>
        <w:rPr>
          <w:rFonts w:cs="Tahoma"/>
          <w:sz w:val="20"/>
        </w:rPr>
      </w:pPr>
      <w:r>
        <w:rPr>
          <w:rFonts w:cs="Tahoma"/>
          <w:sz w:val="20"/>
        </w:rPr>
        <w:t xml:space="preserve">All employees represent the Practice, both during and outside working hours.  Employees should not at any time engage in conduct which could damage or discredit the Practice’s reputation.  If any employee’s out-of-work conduct has a relevant connection with their employment, or is contrary to the Practice’s interests, the Practice may take disciplinary action to address an employee’s out-of-work conduct.  </w:t>
      </w:r>
    </w:p>
    <w:p w:rsidR="00AB790E" w:rsidRDefault="00AB790E">
      <w:pPr>
        <w:pStyle w:val="LetterBodyText"/>
        <w:rPr>
          <w:rFonts w:cs="Tahoma"/>
          <w:sz w:val="20"/>
        </w:rPr>
      </w:pPr>
      <w:r>
        <w:rPr>
          <w:rFonts w:cs="Tahoma"/>
          <w:sz w:val="20"/>
        </w:rPr>
        <w:t>If an employee knows or suspects that a client:</w:t>
      </w:r>
    </w:p>
    <w:p w:rsidR="00AB790E" w:rsidRDefault="00AB790E" w:rsidP="00B71FC8">
      <w:pPr>
        <w:pStyle w:val="Heading3"/>
        <w:numPr>
          <w:ilvl w:val="0"/>
          <w:numId w:val="0"/>
        </w:numPr>
        <w:ind w:left="700" w:hanging="700"/>
      </w:pPr>
      <w:bookmarkStart w:id="96" w:name="_Toc182971944"/>
      <w:bookmarkStart w:id="97" w:name="_Toc245885115"/>
      <w:bookmarkStart w:id="98" w:name="_Toc245885314"/>
      <w:bookmarkStart w:id="99" w:name="_Toc245885439"/>
      <w:bookmarkStart w:id="100" w:name="_Toc245885719"/>
      <w:bookmarkStart w:id="101" w:name="_Toc245885925"/>
      <w:bookmarkStart w:id="102" w:name="_Toc246316617"/>
      <w:r>
        <w:rPr>
          <w:lang w:val="en-US"/>
        </w:rPr>
        <w:t>(a)</w:t>
      </w:r>
      <w:r>
        <w:rPr>
          <w:lang w:val="en-US"/>
        </w:rPr>
        <w:tab/>
      </w:r>
      <w:r>
        <w:t>is dissatisfi</w:t>
      </w:r>
      <w:r w:rsidR="00553E15">
        <w:t>ed with the Practice’s services</w:t>
      </w:r>
      <w:r>
        <w:t xml:space="preserve"> or</w:t>
      </w:r>
      <w:bookmarkEnd w:id="96"/>
      <w:bookmarkEnd w:id="97"/>
      <w:bookmarkEnd w:id="98"/>
      <w:bookmarkEnd w:id="99"/>
      <w:bookmarkEnd w:id="100"/>
      <w:bookmarkEnd w:id="101"/>
      <w:bookmarkEnd w:id="102"/>
      <w:r>
        <w:t xml:space="preserve"> </w:t>
      </w:r>
    </w:p>
    <w:p w:rsidR="00AB790E" w:rsidRDefault="00AB790E" w:rsidP="00B71FC8">
      <w:pPr>
        <w:pStyle w:val="Heading3"/>
        <w:numPr>
          <w:ilvl w:val="0"/>
          <w:numId w:val="0"/>
        </w:numPr>
        <w:ind w:left="700" w:hanging="700"/>
      </w:pPr>
      <w:bookmarkStart w:id="103" w:name="_Toc182971945"/>
      <w:bookmarkStart w:id="104" w:name="_Toc245885116"/>
      <w:bookmarkStart w:id="105" w:name="_Toc245885315"/>
      <w:bookmarkStart w:id="106" w:name="_Toc245885440"/>
      <w:bookmarkStart w:id="107" w:name="_Toc245885720"/>
      <w:bookmarkStart w:id="108" w:name="_Toc245885926"/>
      <w:bookmarkStart w:id="109" w:name="_Toc246316618"/>
      <w:r>
        <w:rPr>
          <w:lang w:val="en-US"/>
        </w:rPr>
        <w:t>(b)</w:t>
      </w:r>
      <w:r>
        <w:rPr>
          <w:lang w:val="en-US"/>
        </w:rPr>
        <w:tab/>
      </w:r>
      <w:r>
        <w:t>is reluctant to provide information necessary for the Practice to supply services,</w:t>
      </w:r>
      <w:bookmarkEnd w:id="103"/>
      <w:bookmarkEnd w:id="104"/>
      <w:bookmarkEnd w:id="105"/>
      <w:bookmarkEnd w:id="106"/>
      <w:bookmarkEnd w:id="107"/>
      <w:bookmarkEnd w:id="108"/>
      <w:bookmarkEnd w:id="109"/>
    </w:p>
    <w:p w:rsidR="00AB790E" w:rsidRDefault="00AB790E">
      <w:pPr>
        <w:spacing w:before="240"/>
        <w:jc w:val="both"/>
        <w:rPr>
          <w:rFonts w:cs="Tahoma"/>
        </w:rPr>
      </w:pPr>
      <w:r>
        <w:rPr>
          <w:rFonts w:cs="Tahoma"/>
        </w:rPr>
        <w:t>the employee should report the matter as soon as possible to their supervisor</w:t>
      </w:r>
      <w:r w:rsidR="000042EA">
        <w:rPr>
          <w:rFonts w:cs="Tahoma"/>
        </w:rPr>
        <w:t>, or to their supervisor’s manager where appropriate</w:t>
      </w:r>
      <w:r>
        <w:rPr>
          <w:rFonts w:cs="Tahoma"/>
        </w:rPr>
        <w:t>.</w:t>
      </w:r>
    </w:p>
    <w:p w:rsidR="00AB790E" w:rsidRDefault="00AB790E">
      <w:pPr>
        <w:pStyle w:val="Heading2"/>
        <w:rPr>
          <w:lang w:val="en-US"/>
        </w:rPr>
      </w:pPr>
      <w:bookmarkStart w:id="110" w:name="_Toc181673080"/>
      <w:bookmarkStart w:id="111" w:name="_Toc182971946"/>
      <w:bookmarkStart w:id="112" w:name="_Toc234998195"/>
      <w:bookmarkStart w:id="113" w:name="_Toc245885117"/>
      <w:bookmarkStart w:id="114" w:name="_Toc245885441"/>
      <w:bookmarkStart w:id="115" w:name="_Toc30408915"/>
      <w:r>
        <w:rPr>
          <w:lang w:val="en-US"/>
        </w:rPr>
        <w:t>General obligations and conditions of employment</w:t>
      </w:r>
      <w:bookmarkEnd w:id="110"/>
      <w:bookmarkEnd w:id="111"/>
      <w:bookmarkEnd w:id="112"/>
      <w:bookmarkEnd w:id="113"/>
      <w:bookmarkEnd w:id="114"/>
      <w:bookmarkEnd w:id="115"/>
    </w:p>
    <w:p w:rsidR="00E952A5" w:rsidRPr="00A3067A" w:rsidRDefault="00E952A5" w:rsidP="00E952A5">
      <w:pPr>
        <w:pStyle w:val="Commentbox"/>
        <w:pBdr>
          <w:bottom w:val="single" w:sz="4" w:space="0" w:color="auto"/>
        </w:pBdr>
        <w:rPr>
          <w:i/>
          <w:lang w:val="en-US"/>
        </w:rPr>
      </w:pPr>
      <w:r w:rsidRPr="00A3067A">
        <w:rPr>
          <w:b/>
          <w:i/>
          <w:highlight w:val="yellow"/>
          <w:lang w:val="en-US"/>
        </w:rPr>
        <w:t>#Optional:</w:t>
      </w:r>
      <w:r w:rsidRPr="00A3067A">
        <w:rPr>
          <w:i/>
          <w:highlight w:val="yellow"/>
          <w:lang w:val="en-US"/>
        </w:rPr>
        <w:t xml:space="preserve">  </w:t>
      </w:r>
      <w:r w:rsidR="000239DE" w:rsidRPr="00A3067A">
        <w:rPr>
          <w:i/>
          <w:highlight w:val="yellow"/>
          <w:lang w:val="en-US"/>
        </w:rPr>
        <w:t>There is no legal requirement in NZ for provisions relating to jury service, parental leave</w:t>
      </w:r>
      <w:r w:rsidR="00D77E4C">
        <w:rPr>
          <w:i/>
          <w:highlight w:val="yellow"/>
          <w:lang w:val="en-US"/>
        </w:rPr>
        <w:t>,</w:t>
      </w:r>
      <w:r w:rsidR="000239DE" w:rsidRPr="00A3067A">
        <w:rPr>
          <w:i/>
          <w:highlight w:val="yellow"/>
          <w:lang w:val="en-US"/>
        </w:rPr>
        <w:t xml:space="preserve"> flexible work requests </w:t>
      </w:r>
      <w:r w:rsidR="00D77E4C">
        <w:rPr>
          <w:i/>
          <w:highlight w:val="yellow"/>
          <w:lang w:val="en-US"/>
        </w:rPr>
        <w:t xml:space="preserve">, or family violence entitlements, </w:t>
      </w:r>
      <w:r w:rsidR="000239DE" w:rsidRPr="00A3067A">
        <w:rPr>
          <w:i/>
          <w:highlight w:val="yellow"/>
          <w:lang w:val="en-US"/>
        </w:rPr>
        <w:t xml:space="preserve">to be outlined in writing. </w:t>
      </w:r>
      <w:r w:rsidR="001D74F7" w:rsidRPr="00A3067A">
        <w:rPr>
          <w:i/>
          <w:highlight w:val="yellow"/>
          <w:lang w:val="en-US"/>
        </w:rPr>
        <w:t xml:space="preserve"> </w:t>
      </w:r>
      <w:r w:rsidR="000239DE" w:rsidRPr="00A3067A">
        <w:rPr>
          <w:i/>
          <w:highlight w:val="yellow"/>
          <w:lang w:val="en-US"/>
        </w:rPr>
        <w:t>Including these descriptions will provide some helpful guidance for staff, but it should be reviewed regularly to ensure any changes to legislation are taken into account.</w:t>
      </w:r>
    </w:p>
    <w:p w:rsidR="004246BE" w:rsidRDefault="004246BE" w:rsidP="004246BE">
      <w:pPr>
        <w:pStyle w:val="LetterSubHeading"/>
        <w:rPr>
          <w:rFonts w:ascii="Tahoma" w:hAnsi="Tahoma" w:cs="Tahoma"/>
        </w:rPr>
      </w:pPr>
      <w:bookmarkStart w:id="116" w:name="Jury_Service"/>
      <w:bookmarkStart w:id="117" w:name="_Hlt26785330"/>
      <w:bookmarkEnd w:id="117"/>
      <w:r>
        <w:rPr>
          <w:rFonts w:ascii="Tahoma" w:hAnsi="Tahoma" w:cs="Tahoma"/>
        </w:rPr>
        <w:t>Jury service</w:t>
      </w:r>
    </w:p>
    <w:p w:rsidR="004246BE" w:rsidRDefault="004246BE" w:rsidP="004246BE">
      <w:pPr>
        <w:pStyle w:val="LetterBodyText"/>
        <w:rPr>
          <w:rFonts w:cs="Tahoma"/>
          <w:sz w:val="20"/>
        </w:rPr>
      </w:pPr>
      <w:r>
        <w:rPr>
          <w:rFonts w:cs="Tahoma"/>
          <w:sz w:val="20"/>
        </w:rPr>
        <w:t xml:space="preserve">If an employee receives notification of prospective jury service, they should notify their supervisor as soon as possible after receiving the notice.  Unless otherwise agreed, the employee must provide their supervisor with a copy of the notice, as well as any indication the employee has received from the court about the possible length of the jury service.  </w:t>
      </w:r>
    </w:p>
    <w:p w:rsidR="004246BE" w:rsidRPr="00855042" w:rsidRDefault="004246BE" w:rsidP="004246BE">
      <w:pPr>
        <w:pStyle w:val="LetterBodyText"/>
        <w:rPr>
          <w:rFonts w:cs="Tahoma"/>
          <w:sz w:val="20"/>
        </w:rPr>
      </w:pPr>
      <w:r w:rsidRPr="00855042">
        <w:rPr>
          <w:rFonts w:cs="Tahoma"/>
          <w:sz w:val="20"/>
        </w:rPr>
        <w:t>The employee must discuss the matter with their supervisor before completing any court documentation and before attending court as r</w:t>
      </w:r>
      <w:r w:rsidR="00756241">
        <w:rPr>
          <w:rFonts w:cs="Tahoma"/>
          <w:sz w:val="20"/>
        </w:rPr>
        <w:t xml:space="preserve">equested in the notification. </w:t>
      </w:r>
      <w:r w:rsidR="00A800B9">
        <w:rPr>
          <w:rFonts w:cs="Tahoma"/>
          <w:sz w:val="20"/>
        </w:rPr>
        <w:t xml:space="preserve"> </w:t>
      </w:r>
      <w:r w:rsidR="00E13245">
        <w:rPr>
          <w:rFonts w:cs="Tahoma"/>
          <w:sz w:val="20"/>
        </w:rPr>
        <w:t xml:space="preserve">Jury service is an important civic duty. </w:t>
      </w:r>
      <w:r w:rsidR="001D74F7">
        <w:rPr>
          <w:rFonts w:cs="Tahoma"/>
          <w:sz w:val="20"/>
        </w:rPr>
        <w:t xml:space="preserve"> </w:t>
      </w:r>
      <w:r w:rsidR="00E13245">
        <w:rPr>
          <w:rFonts w:cs="Tahoma"/>
          <w:sz w:val="20"/>
        </w:rPr>
        <w:t>However, an employee may be excused from attending jury service in limited circumstances where it would cause</w:t>
      </w:r>
      <w:r w:rsidR="00E13245" w:rsidRPr="00E13245">
        <w:rPr>
          <w:rFonts w:cs="Tahoma"/>
          <w:sz w:val="20"/>
        </w:rPr>
        <w:t xml:space="preserve"> undue hardship or serious</w:t>
      </w:r>
      <w:r w:rsidR="009318A1">
        <w:rPr>
          <w:rFonts w:cs="Tahoma"/>
          <w:sz w:val="20"/>
        </w:rPr>
        <w:t xml:space="preserve"> to</w:t>
      </w:r>
      <w:r w:rsidR="00E13245" w:rsidRPr="00E13245">
        <w:rPr>
          <w:rFonts w:cs="Tahoma"/>
          <w:sz w:val="20"/>
        </w:rPr>
        <w:t xml:space="preserve"> inconvenience </w:t>
      </w:r>
      <w:r w:rsidR="00E13245">
        <w:rPr>
          <w:rFonts w:cs="Tahoma"/>
          <w:sz w:val="20"/>
        </w:rPr>
        <w:t>them, or to someone else (such as their employer).</w:t>
      </w:r>
      <w:r w:rsidRPr="00855042">
        <w:rPr>
          <w:rFonts w:cs="Tahoma"/>
          <w:sz w:val="20"/>
        </w:rPr>
        <w:t xml:space="preserve"> </w:t>
      </w:r>
      <w:r w:rsidR="001D74F7">
        <w:rPr>
          <w:rFonts w:cs="Tahoma"/>
          <w:sz w:val="20"/>
        </w:rPr>
        <w:t xml:space="preserve"> </w:t>
      </w:r>
      <w:r w:rsidRPr="00E13245">
        <w:rPr>
          <w:rFonts w:cs="Tahoma"/>
          <w:sz w:val="20"/>
        </w:rPr>
        <w:t xml:space="preserve">If the absence of the employee would </w:t>
      </w:r>
      <w:r w:rsidR="00E13245" w:rsidRPr="00E13245">
        <w:rPr>
          <w:rFonts w:cs="Tahoma"/>
          <w:sz w:val="20"/>
        </w:rPr>
        <w:t xml:space="preserve">cause serious </w:t>
      </w:r>
      <w:r w:rsidRPr="00E13245">
        <w:rPr>
          <w:rFonts w:cs="Tahoma"/>
          <w:sz w:val="20"/>
        </w:rPr>
        <w:t>inconvenien</w:t>
      </w:r>
      <w:r w:rsidR="00756241">
        <w:rPr>
          <w:rFonts w:cs="Tahoma"/>
          <w:sz w:val="20"/>
        </w:rPr>
        <w:t>ce</w:t>
      </w:r>
      <w:r w:rsidRPr="00E13245">
        <w:rPr>
          <w:rFonts w:cs="Tahoma"/>
          <w:sz w:val="20"/>
        </w:rPr>
        <w:t xml:space="preserve"> to the Practice, the employee may be provided with a letter to attach to the court documentation setting out the reasons why the employee’s absence would </w:t>
      </w:r>
      <w:r w:rsidR="00E13245" w:rsidRPr="00E13245">
        <w:rPr>
          <w:rFonts w:cs="Tahoma"/>
          <w:sz w:val="20"/>
        </w:rPr>
        <w:t xml:space="preserve">cause serious </w:t>
      </w:r>
      <w:r w:rsidRPr="00E13245">
        <w:rPr>
          <w:rFonts w:cs="Tahoma"/>
          <w:sz w:val="20"/>
        </w:rPr>
        <w:t>inconvenien</w:t>
      </w:r>
      <w:r w:rsidR="00756241">
        <w:rPr>
          <w:rFonts w:cs="Tahoma"/>
          <w:sz w:val="20"/>
        </w:rPr>
        <w:t>ce</w:t>
      </w:r>
      <w:r w:rsidRPr="00E13245">
        <w:rPr>
          <w:rFonts w:cs="Tahoma"/>
          <w:sz w:val="20"/>
        </w:rPr>
        <w:t xml:space="preserve"> to the Practice.</w:t>
      </w:r>
      <w:r w:rsidRPr="00855042">
        <w:rPr>
          <w:rFonts w:cs="Tahoma"/>
          <w:sz w:val="20"/>
        </w:rPr>
        <w:t xml:space="preserve"> </w:t>
      </w:r>
    </w:p>
    <w:p w:rsidR="00A800B9" w:rsidRDefault="00A800B9" w:rsidP="00E467A9">
      <w:pPr>
        <w:pStyle w:val="LetterBodyText"/>
        <w:rPr>
          <w:rFonts w:cs="Tahoma"/>
          <w:sz w:val="20"/>
        </w:rPr>
      </w:pPr>
      <w:r w:rsidRPr="00A800B9">
        <w:rPr>
          <w:rFonts w:cs="Tahoma"/>
          <w:sz w:val="20"/>
          <w:highlight w:val="yellow"/>
        </w:rPr>
        <w:t>[#</w:t>
      </w:r>
      <w:r w:rsidR="004246BE" w:rsidRPr="00855042">
        <w:rPr>
          <w:rFonts w:cs="Tahoma"/>
          <w:sz w:val="20"/>
        </w:rPr>
        <w:t xml:space="preserve">Employees (other than casual employees) who participate in jury service are required to provide the Practice with proof of any payments made to them in respect of jury service.  If this requirement is met, the Practice will pay the difference between the employee’s ordinary pay (excluding overtime and other allowances) and the payment from the court for the first ten days of the employee’s absence on jury duty.  </w:t>
      </w:r>
      <w:r w:rsidR="004246BE">
        <w:rPr>
          <w:rFonts w:cs="Tahoma"/>
          <w:sz w:val="20"/>
        </w:rPr>
        <w:t xml:space="preserve">If the employee fails to provide the requested evidence, the employee will not be entitled to payment from the Practice.  </w:t>
      </w:r>
      <w:r w:rsidR="004246BE" w:rsidRPr="00855042">
        <w:rPr>
          <w:rFonts w:cs="Tahoma"/>
          <w:sz w:val="20"/>
        </w:rPr>
        <w:t>No payment will be made to casual employees.</w:t>
      </w:r>
      <w:r>
        <w:rPr>
          <w:rFonts w:cs="Tahoma"/>
          <w:sz w:val="20"/>
        </w:rPr>
        <w:t xml:space="preserve">]  </w:t>
      </w:r>
      <w:r w:rsidRPr="00A800B9">
        <w:rPr>
          <w:rFonts w:cs="Tahoma"/>
          <w:i/>
          <w:sz w:val="20"/>
          <w:highlight w:val="yellow"/>
        </w:rPr>
        <w:t>[#Optional – there is no requirement to pay employees (or make top-up payments) while an employee is on jury service.]</w:t>
      </w:r>
    </w:p>
    <w:p w:rsidR="00A800B9" w:rsidRDefault="00A800B9" w:rsidP="00E467A9">
      <w:pPr>
        <w:pStyle w:val="LetterBodyText"/>
        <w:rPr>
          <w:rFonts w:cs="Tahoma"/>
          <w:sz w:val="20"/>
        </w:rPr>
      </w:pPr>
      <w:r>
        <w:rPr>
          <w:rFonts w:cs="Tahoma"/>
          <w:sz w:val="20"/>
        </w:rPr>
        <w:t>OR</w:t>
      </w:r>
    </w:p>
    <w:p w:rsidR="004246BE" w:rsidRDefault="00A800B9" w:rsidP="00E467A9">
      <w:pPr>
        <w:pStyle w:val="LetterBodyText"/>
        <w:rPr>
          <w:rFonts w:cs="Tahoma"/>
          <w:sz w:val="20"/>
        </w:rPr>
      </w:pPr>
      <w:r w:rsidRPr="00A800B9">
        <w:rPr>
          <w:rFonts w:cs="Tahoma"/>
          <w:sz w:val="20"/>
          <w:highlight w:val="yellow"/>
        </w:rPr>
        <w:t>[#</w:t>
      </w:r>
      <w:r>
        <w:rPr>
          <w:rFonts w:cs="Tahoma"/>
          <w:sz w:val="20"/>
        </w:rPr>
        <w:t xml:space="preserve">Employees will not be paid while on leave for jury service.]  </w:t>
      </w:r>
    </w:p>
    <w:p w:rsidR="00DB6D56" w:rsidRPr="006E4EDE" w:rsidRDefault="00DB6D56" w:rsidP="00A800B9">
      <w:pPr>
        <w:pStyle w:val="LetterBodyText"/>
        <w:keepNext/>
        <w:rPr>
          <w:rFonts w:cs="Tahoma"/>
          <w:b/>
          <w:sz w:val="20"/>
        </w:rPr>
      </w:pPr>
      <w:r w:rsidRPr="006E4EDE">
        <w:rPr>
          <w:rFonts w:cs="Tahoma"/>
          <w:b/>
          <w:sz w:val="20"/>
        </w:rPr>
        <w:t>Parental Leave</w:t>
      </w:r>
    </w:p>
    <w:p w:rsidR="00CA1817" w:rsidRDefault="00E952A5" w:rsidP="00E467A9">
      <w:pPr>
        <w:pStyle w:val="LetterBodyText"/>
        <w:rPr>
          <w:sz w:val="20"/>
        </w:rPr>
      </w:pPr>
      <w:r w:rsidRPr="00E467A9">
        <w:rPr>
          <w:sz w:val="20"/>
        </w:rPr>
        <w:t xml:space="preserve">Subject to the requirements of the </w:t>
      </w:r>
      <w:r w:rsidR="00211458" w:rsidRPr="00E467A9">
        <w:rPr>
          <w:i/>
          <w:sz w:val="20"/>
        </w:rPr>
        <w:t>Parental Leave and Employment Protection Act 1987</w:t>
      </w:r>
      <w:r w:rsidRPr="00E467A9">
        <w:rPr>
          <w:sz w:val="20"/>
        </w:rPr>
        <w:t xml:space="preserve">, </w:t>
      </w:r>
      <w:r w:rsidR="00CA1817" w:rsidRPr="00E467A9">
        <w:rPr>
          <w:sz w:val="20"/>
        </w:rPr>
        <w:t xml:space="preserve">employees are entitled to paid and unpaid parental leave. </w:t>
      </w:r>
    </w:p>
    <w:p w:rsidR="00A800B9" w:rsidRPr="00A800B9" w:rsidRDefault="00A800B9" w:rsidP="00A800B9">
      <w:pPr>
        <w:pStyle w:val="LetterBodyText"/>
        <w:rPr>
          <w:sz w:val="20"/>
        </w:rPr>
      </w:pPr>
      <w:r w:rsidRPr="00A800B9">
        <w:rPr>
          <w:sz w:val="20"/>
        </w:rPr>
        <w:t>Upon return to work, an employee is entitled to return:</w:t>
      </w:r>
    </w:p>
    <w:p w:rsidR="00A800B9" w:rsidRPr="008B3BE0" w:rsidRDefault="00A800B9" w:rsidP="00A800B9">
      <w:pPr>
        <w:pStyle w:val="Heading3"/>
        <w:numPr>
          <w:ilvl w:val="2"/>
          <w:numId w:val="5"/>
        </w:numPr>
        <w:tabs>
          <w:tab w:val="clear" w:pos="1417"/>
          <w:tab w:val="num" w:pos="702"/>
        </w:tabs>
        <w:ind w:left="709"/>
      </w:pPr>
      <w:r w:rsidRPr="008B3BE0">
        <w:t>to the position they held immediately before commencing parental leave</w:t>
      </w:r>
      <w:r>
        <w:t xml:space="preserve"> or</w:t>
      </w:r>
    </w:p>
    <w:p w:rsidR="00A800B9" w:rsidRDefault="00A800B9" w:rsidP="00A800B9">
      <w:pPr>
        <w:pStyle w:val="Heading3"/>
        <w:numPr>
          <w:ilvl w:val="2"/>
          <w:numId w:val="5"/>
        </w:numPr>
        <w:tabs>
          <w:tab w:val="clear" w:pos="1417"/>
          <w:tab w:val="num" w:pos="702"/>
        </w:tabs>
        <w:ind w:left="709"/>
      </w:pPr>
      <w:r w:rsidRPr="008B3BE0">
        <w:t>if the original position no longer exists - to an available position for which the employee is</w:t>
      </w:r>
      <w:r>
        <w:t xml:space="preserve"> </w:t>
      </w:r>
      <w:r w:rsidRPr="008B3BE0">
        <w:t>qualified and suited nearest in status and pay to the pre-parental leave position.</w:t>
      </w:r>
    </w:p>
    <w:p w:rsidR="00A800B9" w:rsidRPr="00E467A9" w:rsidRDefault="00A800B9" w:rsidP="00E467A9">
      <w:pPr>
        <w:pStyle w:val="LetterBodyText"/>
        <w:rPr>
          <w:sz w:val="20"/>
        </w:rPr>
      </w:pPr>
      <w:r w:rsidRPr="00A800B9">
        <w:rPr>
          <w:sz w:val="20"/>
        </w:rPr>
        <w:t>Absence on parental leave does not interrupt an employee’s continuity of service, but entitlements such as annual leave, long service leave and personal, sick leave and bereavement do not accrue during the unpaid parental leave period. Any period of unpaid parental leave does not count towards the length of the employee’s continuous service.</w:t>
      </w:r>
    </w:p>
    <w:p w:rsidR="00CA1817" w:rsidRPr="00E467A9" w:rsidRDefault="00CA1817" w:rsidP="00A3067A">
      <w:pPr>
        <w:pStyle w:val="LetterBodyText"/>
        <w:keepNext/>
        <w:rPr>
          <w:i/>
          <w:sz w:val="20"/>
        </w:rPr>
      </w:pPr>
      <w:r w:rsidRPr="00E467A9">
        <w:rPr>
          <w:i/>
          <w:sz w:val="20"/>
        </w:rPr>
        <w:t>Primary carer leave</w:t>
      </w:r>
    </w:p>
    <w:p w:rsidR="002D0A15" w:rsidRDefault="00A800B9" w:rsidP="00E467A9">
      <w:pPr>
        <w:pStyle w:val="LetterBodyText"/>
        <w:rPr>
          <w:sz w:val="20"/>
        </w:rPr>
      </w:pPr>
      <w:r w:rsidRPr="00D77E4C">
        <w:rPr>
          <w:sz w:val="20"/>
        </w:rPr>
        <w:t xml:space="preserve">As at 1 </w:t>
      </w:r>
      <w:r w:rsidR="00C44B68" w:rsidRPr="00D77E4C">
        <w:rPr>
          <w:sz w:val="20"/>
        </w:rPr>
        <w:t>January 2020</w:t>
      </w:r>
      <w:r w:rsidRPr="00D77E4C">
        <w:rPr>
          <w:sz w:val="20"/>
        </w:rPr>
        <w:t>, a</w:t>
      </w:r>
      <w:r w:rsidR="00CA1817" w:rsidRPr="00D77E4C">
        <w:rPr>
          <w:sz w:val="20"/>
        </w:rPr>
        <w:t>n</w:t>
      </w:r>
      <w:r w:rsidR="00CA1817" w:rsidRPr="00E467A9">
        <w:rPr>
          <w:sz w:val="20"/>
        </w:rPr>
        <w:t xml:space="preserve"> employee is entitled to take up to </w:t>
      </w:r>
      <w:r w:rsidR="00D77E4C">
        <w:rPr>
          <w:sz w:val="20"/>
        </w:rPr>
        <w:t>22</w:t>
      </w:r>
      <w:r w:rsidR="00CA1817" w:rsidRPr="00E467A9">
        <w:rPr>
          <w:sz w:val="20"/>
        </w:rPr>
        <w:t xml:space="preserve"> weeks of paid parental leave if the employee is a ‘primary carer’ and if the employee </w:t>
      </w:r>
      <w:r w:rsidR="002D0A15" w:rsidRPr="00E467A9">
        <w:rPr>
          <w:sz w:val="20"/>
        </w:rPr>
        <w:t xml:space="preserve">has worked for the Practice for </w:t>
      </w:r>
      <w:r w:rsidR="003F2ED5" w:rsidRPr="00E467A9">
        <w:rPr>
          <w:sz w:val="20"/>
        </w:rPr>
        <w:t xml:space="preserve">at least an average of 10 hours per week </w:t>
      </w:r>
      <w:r w:rsidR="00CA1817" w:rsidRPr="00E467A9">
        <w:rPr>
          <w:sz w:val="20"/>
        </w:rPr>
        <w:t xml:space="preserve">for the six months </w:t>
      </w:r>
      <w:r w:rsidR="002D0A15" w:rsidRPr="00E467A9">
        <w:rPr>
          <w:sz w:val="20"/>
        </w:rPr>
        <w:t xml:space="preserve">immediately preceding </w:t>
      </w:r>
      <w:r w:rsidR="00CA1817" w:rsidRPr="00E467A9">
        <w:rPr>
          <w:sz w:val="20"/>
        </w:rPr>
        <w:t xml:space="preserve">the expected date of delivery of the child, or the assumption of responsibility for the care of a child. </w:t>
      </w:r>
    </w:p>
    <w:p w:rsidR="00E60420" w:rsidRPr="0051273A" w:rsidRDefault="00E60420" w:rsidP="00D77E4C">
      <w:pPr>
        <w:pStyle w:val="LetterBodyText"/>
      </w:pPr>
      <w:r w:rsidRPr="00E60420">
        <w:rPr>
          <w:sz w:val="20"/>
        </w:rPr>
        <w:t xml:space="preserve">The entitlement to paid parental leave will increase </w:t>
      </w:r>
      <w:r w:rsidRPr="00D77E4C">
        <w:rPr>
          <w:sz w:val="20"/>
        </w:rPr>
        <w:t>to 26 weeks</w:t>
      </w:r>
      <w:r w:rsidR="00D77E4C" w:rsidRPr="00D77E4C">
        <w:rPr>
          <w:sz w:val="20"/>
        </w:rPr>
        <w:t xml:space="preserve"> from 1 July 2020</w:t>
      </w:r>
      <w:r w:rsidRPr="00D77E4C">
        <w:rPr>
          <w:sz w:val="20"/>
        </w:rPr>
        <w:t>.</w:t>
      </w:r>
      <w:r>
        <w:t xml:space="preserve"> </w:t>
      </w:r>
    </w:p>
    <w:p w:rsidR="00CA1817" w:rsidRDefault="00CA1817" w:rsidP="00CA1817">
      <w:pPr>
        <w:pStyle w:val="BodyText"/>
        <w:ind w:left="0"/>
        <w:rPr>
          <w:sz w:val="20"/>
          <w:lang w:val="en-US"/>
        </w:rPr>
      </w:pPr>
      <w:r w:rsidRPr="00E467A9">
        <w:rPr>
          <w:sz w:val="20"/>
          <w:lang w:val="en-US"/>
        </w:rPr>
        <w:t xml:space="preserve">Under the Act, a primary carer is: </w:t>
      </w:r>
    </w:p>
    <w:p w:rsidR="00CA1817" w:rsidRPr="00E467A9" w:rsidRDefault="00CA1817" w:rsidP="009F523A">
      <w:pPr>
        <w:pStyle w:val="Heading3"/>
        <w:numPr>
          <w:ilvl w:val="2"/>
          <w:numId w:val="34"/>
        </w:numPr>
        <w:tabs>
          <w:tab w:val="clear" w:pos="1417"/>
        </w:tabs>
        <w:spacing w:after="120"/>
        <w:ind w:left="709"/>
      </w:pPr>
      <w:r w:rsidRPr="00E467A9">
        <w:t>a female biological mother who is pregnant or has given birth to a child;</w:t>
      </w:r>
    </w:p>
    <w:p w:rsidR="00CA1817" w:rsidRPr="00E467A9" w:rsidRDefault="00CA1817" w:rsidP="00E467A9">
      <w:pPr>
        <w:pStyle w:val="Heading3"/>
        <w:tabs>
          <w:tab w:val="clear" w:pos="1417"/>
        </w:tabs>
        <w:spacing w:before="0" w:after="120"/>
        <w:ind w:left="737" w:hanging="737"/>
      </w:pPr>
      <w:r w:rsidRPr="00E467A9">
        <w:t>the spouse or partner of the biological mother if the spouse or partner has succeeded to all or part of the biological mother’s entitlement to a parental leave payment (if the biological mother dies or the spouse or partner become the sole guardian of the child); or if the biological mother has transferred all or part of her entitlement to that spouse or partner</w:t>
      </w:r>
    </w:p>
    <w:p w:rsidR="00CA1817" w:rsidRPr="00E467A9" w:rsidRDefault="00CA1817" w:rsidP="00E467A9">
      <w:pPr>
        <w:pStyle w:val="Heading3"/>
        <w:tabs>
          <w:tab w:val="clear" w:pos="1417"/>
        </w:tabs>
        <w:spacing w:before="0" w:after="120"/>
        <w:ind w:left="737" w:hanging="737"/>
      </w:pPr>
      <w:r w:rsidRPr="00E467A9">
        <w:t xml:space="preserve">a person other than the biological mother or her spouse or partner, who assumes primary responsibility for the day-to-day care of a child </w:t>
      </w:r>
      <w:r w:rsidR="00E60420">
        <w:t xml:space="preserve">under 6 </w:t>
      </w:r>
      <w:r w:rsidRPr="00E467A9">
        <w:t>years of age, other than as a foster carer or on any other temporary basis</w:t>
      </w:r>
      <w:r w:rsidR="00E60420">
        <w:t xml:space="preserve"> (e.g. a grandparent).</w:t>
      </w:r>
    </w:p>
    <w:p w:rsidR="00CA1817" w:rsidRPr="00E467A9" w:rsidRDefault="00CA1817" w:rsidP="004910BE">
      <w:pPr>
        <w:pStyle w:val="BodyText"/>
        <w:ind w:left="0"/>
        <w:rPr>
          <w:i/>
          <w:sz w:val="20"/>
          <w:lang w:val="en-US"/>
        </w:rPr>
      </w:pPr>
      <w:r w:rsidRPr="00E467A9">
        <w:rPr>
          <w:i/>
          <w:sz w:val="20"/>
          <w:lang w:val="en-US"/>
        </w:rPr>
        <w:t xml:space="preserve">Negotiated </w:t>
      </w:r>
      <w:r w:rsidR="00A3067A">
        <w:rPr>
          <w:i/>
          <w:sz w:val="20"/>
          <w:lang w:val="en-US"/>
        </w:rPr>
        <w:t>c</w:t>
      </w:r>
      <w:r w:rsidRPr="00E467A9">
        <w:rPr>
          <w:i/>
          <w:sz w:val="20"/>
          <w:lang w:val="en-US"/>
        </w:rPr>
        <w:t xml:space="preserve">arer </w:t>
      </w:r>
      <w:r w:rsidR="00A3067A">
        <w:rPr>
          <w:i/>
          <w:sz w:val="20"/>
          <w:lang w:val="en-US"/>
        </w:rPr>
        <w:t>l</w:t>
      </w:r>
      <w:r w:rsidRPr="00E467A9">
        <w:rPr>
          <w:i/>
          <w:sz w:val="20"/>
          <w:lang w:val="en-US"/>
        </w:rPr>
        <w:t>eave</w:t>
      </w:r>
    </w:p>
    <w:p w:rsidR="00CA1817" w:rsidRPr="00E467A9" w:rsidRDefault="00CA1817" w:rsidP="004910BE">
      <w:pPr>
        <w:pStyle w:val="BodyText"/>
        <w:ind w:left="0"/>
        <w:rPr>
          <w:sz w:val="20"/>
          <w:lang w:val="en-US"/>
        </w:rPr>
      </w:pPr>
      <w:r w:rsidRPr="00E467A9">
        <w:rPr>
          <w:sz w:val="20"/>
          <w:lang w:val="en-US"/>
        </w:rPr>
        <w:t xml:space="preserve">Under the Act, primary carers who are not eligible for primary carer leave may request a period of leave from the Practice to enable them to receive parental leave payments. </w:t>
      </w:r>
    </w:p>
    <w:p w:rsidR="00CA1817" w:rsidRPr="00E467A9" w:rsidRDefault="00CA1817" w:rsidP="004910BE">
      <w:pPr>
        <w:pStyle w:val="BodyText"/>
        <w:ind w:left="0"/>
        <w:rPr>
          <w:sz w:val="20"/>
          <w:lang w:val="en-US"/>
        </w:rPr>
      </w:pPr>
      <w:r w:rsidRPr="00E467A9">
        <w:rPr>
          <w:sz w:val="20"/>
          <w:lang w:val="en-US"/>
        </w:rPr>
        <w:t>In order to be eligible for negotiated carer leave, the employee must be a primary carer and must have been employed (by either the Practice or an entity other than the Practice) for at least an average of 10 hours per week over any of the 26 of the 52 weeks immediately preceding the date of the delivery of the child, or the date on which the employee becomes the primary carer.</w:t>
      </w:r>
    </w:p>
    <w:p w:rsidR="00CA1817" w:rsidRPr="00E467A9" w:rsidRDefault="00CA1817" w:rsidP="004910BE">
      <w:pPr>
        <w:pStyle w:val="BodyText"/>
        <w:ind w:left="0"/>
        <w:rPr>
          <w:sz w:val="20"/>
          <w:lang w:val="en-US"/>
        </w:rPr>
      </w:pPr>
      <w:r w:rsidRPr="00E467A9">
        <w:rPr>
          <w:sz w:val="20"/>
          <w:lang w:val="en-US"/>
        </w:rPr>
        <w:t xml:space="preserve">Where a child is to be born to the employee or to the employee’s spouse or partner, the request must be made at least three months before the expected date of delivery or, in any other case, at least 14 days prior to the date on which the employee intends to become the primary carer in respect of the child. </w:t>
      </w:r>
    </w:p>
    <w:p w:rsidR="00CA1817" w:rsidRPr="00E467A9" w:rsidRDefault="00CA1817" w:rsidP="004910BE">
      <w:pPr>
        <w:pStyle w:val="BodyText"/>
        <w:ind w:left="0"/>
        <w:rPr>
          <w:sz w:val="20"/>
          <w:lang w:val="en-US"/>
        </w:rPr>
      </w:pPr>
      <w:r w:rsidRPr="00E467A9">
        <w:rPr>
          <w:sz w:val="20"/>
          <w:lang w:val="en-US"/>
        </w:rPr>
        <w:t xml:space="preserve">The request must be in writing and must state: </w:t>
      </w:r>
    </w:p>
    <w:p w:rsidR="00CA1817" w:rsidRPr="00E467A9" w:rsidRDefault="00CA1817" w:rsidP="00CA1817">
      <w:pPr>
        <w:pStyle w:val="BodyText"/>
        <w:numPr>
          <w:ilvl w:val="0"/>
          <w:numId w:val="20"/>
        </w:numPr>
        <w:tabs>
          <w:tab w:val="clear" w:pos="9356"/>
        </w:tabs>
        <w:rPr>
          <w:sz w:val="20"/>
          <w:lang w:val="en-US"/>
        </w:rPr>
      </w:pPr>
      <w:r w:rsidRPr="00E467A9">
        <w:rPr>
          <w:sz w:val="20"/>
          <w:lang w:val="en-US"/>
        </w:rPr>
        <w:t>the employee’s name</w:t>
      </w:r>
    </w:p>
    <w:p w:rsidR="00CA1817" w:rsidRPr="00E467A9" w:rsidRDefault="00CA1817" w:rsidP="00CA1817">
      <w:pPr>
        <w:pStyle w:val="BodyText"/>
        <w:numPr>
          <w:ilvl w:val="0"/>
          <w:numId w:val="20"/>
        </w:numPr>
        <w:tabs>
          <w:tab w:val="clear" w:pos="9356"/>
        </w:tabs>
        <w:rPr>
          <w:sz w:val="20"/>
          <w:lang w:val="en-US"/>
        </w:rPr>
      </w:pPr>
      <w:r w:rsidRPr="00E467A9">
        <w:rPr>
          <w:sz w:val="20"/>
          <w:lang w:val="en-US"/>
        </w:rPr>
        <w:t>the date of the request</w:t>
      </w:r>
    </w:p>
    <w:p w:rsidR="00CA1817" w:rsidRPr="00E467A9" w:rsidRDefault="00CA1817" w:rsidP="00CA1817">
      <w:pPr>
        <w:pStyle w:val="BodyText"/>
        <w:numPr>
          <w:ilvl w:val="0"/>
          <w:numId w:val="20"/>
        </w:numPr>
        <w:tabs>
          <w:tab w:val="clear" w:pos="9356"/>
        </w:tabs>
        <w:rPr>
          <w:sz w:val="20"/>
          <w:lang w:val="en-US"/>
        </w:rPr>
      </w:pPr>
      <w:r w:rsidRPr="00E467A9">
        <w:rPr>
          <w:sz w:val="20"/>
          <w:lang w:val="en-US"/>
        </w:rPr>
        <w:t xml:space="preserve">that the request is made under Part 3A of the </w:t>
      </w:r>
      <w:r w:rsidRPr="00E467A9">
        <w:rPr>
          <w:i/>
          <w:sz w:val="20"/>
          <w:lang w:val="en-US"/>
        </w:rPr>
        <w:t>Parental Leave and Employment Protection Act 1987</w:t>
      </w:r>
    </w:p>
    <w:p w:rsidR="00CA1817" w:rsidRPr="00E467A9" w:rsidRDefault="00CA1817" w:rsidP="00CA1817">
      <w:pPr>
        <w:pStyle w:val="BodyText"/>
        <w:numPr>
          <w:ilvl w:val="0"/>
          <w:numId w:val="20"/>
        </w:numPr>
        <w:tabs>
          <w:tab w:val="clear" w:pos="9356"/>
        </w:tabs>
        <w:rPr>
          <w:sz w:val="20"/>
          <w:lang w:val="en-US"/>
        </w:rPr>
      </w:pPr>
      <w:r w:rsidRPr="00E467A9">
        <w:rPr>
          <w:sz w:val="20"/>
          <w:lang w:val="en-US"/>
        </w:rPr>
        <w:t>the proposed date on which the employee wishes to begin negotiated carer leave and the proposed duration of the leave</w:t>
      </w:r>
    </w:p>
    <w:p w:rsidR="00CA1817" w:rsidRPr="00E467A9" w:rsidRDefault="00CA1817" w:rsidP="00CA1817">
      <w:pPr>
        <w:pStyle w:val="BodyText"/>
        <w:numPr>
          <w:ilvl w:val="0"/>
          <w:numId w:val="20"/>
        </w:numPr>
        <w:tabs>
          <w:tab w:val="clear" w:pos="9356"/>
        </w:tabs>
        <w:rPr>
          <w:sz w:val="20"/>
          <w:lang w:val="en-US"/>
        </w:rPr>
      </w:pPr>
      <w:r w:rsidRPr="00E467A9">
        <w:rPr>
          <w:sz w:val="20"/>
          <w:lang w:val="en-US"/>
        </w:rPr>
        <w:t xml:space="preserve">that the employee will be the primary carer in respect of the child during the specified period and will, if the request is approved, be entitled to receive parental leave payments under the Act for that period. </w:t>
      </w:r>
    </w:p>
    <w:p w:rsidR="00CA1817" w:rsidRPr="00E467A9" w:rsidRDefault="00CA1817" w:rsidP="004910BE">
      <w:pPr>
        <w:pStyle w:val="BodyText"/>
        <w:ind w:left="0"/>
        <w:rPr>
          <w:sz w:val="20"/>
          <w:lang w:val="en-US"/>
        </w:rPr>
      </w:pPr>
      <w:r w:rsidRPr="00E467A9">
        <w:rPr>
          <w:sz w:val="20"/>
          <w:lang w:val="en-US"/>
        </w:rPr>
        <w:t xml:space="preserve">In the request, the employee must also explain, in the employee’s view, what changes, if any the employer may need to make to the Practice’s arrangements if the employee’s request is approved.  </w:t>
      </w:r>
    </w:p>
    <w:p w:rsidR="00CA1817" w:rsidRPr="00E467A9" w:rsidRDefault="00CA1817" w:rsidP="004910BE">
      <w:pPr>
        <w:pStyle w:val="BodyText"/>
        <w:ind w:left="0"/>
        <w:rPr>
          <w:sz w:val="20"/>
          <w:lang w:val="en-US"/>
        </w:rPr>
      </w:pPr>
      <w:r w:rsidRPr="00E467A9">
        <w:rPr>
          <w:sz w:val="20"/>
          <w:lang w:val="en-US"/>
        </w:rPr>
        <w:t>The Practice will either allow of refuse the request within one month of receiving it. The practice may refuse the request if it cannot be accommodated on one or more of the following grounds:</w:t>
      </w:r>
    </w:p>
    <w:p w:rsidR="00CA1817" w:rsidRPr="00E467A9" w:rsidRDefault="00CA1817" w:rsidP="00CA1817">
      <w:pPr>
        <w:pStyle w:val="BodyText"/>
        <w:numPr>
          <w:ilvl w:val="0"/>
          <w:numId w:val="19"/>
        </w:numPr>
        <w:tabs>
          <w:tab w:val="clear" w:pos="9356"/>
        </w:tabs>
        <w:rPr>
          <w:sz w:val="20"/>
          <w:lang w:val="en-US"/>
        </w:rPr>
      </w:pPr>
      <w:r w:rsidRPr="00E467A9">
        <w:rPr>
          <w:sz w:val="20"/>
          <w:lang w:val="en-US"/>
        </w:rPr>
        <w:t>inability to reorganise work among existing staff</w:t>
      </w:r>
    </w:p>
    <w:p w:rsidR="00CA1817" w:rsidRPr="00E467A9" w:rsidRDefault="00CA1817" w:rsidP="00CA1817">
      <w:pPr>
        <w:pStyle w:val="BodyText"/>
        <w:numPr>
          <w:ilvl w:val="0"/>
          <w:numId w:val="19"/>
        </w:numPr>
        <w:tabs>
          <w:tab w:val="clear" w:pos="9356"/>
        </w:tabs>
        <w:rPr>
          <w:sz w:val="20"/>
          <w:lang w:val="en-US"/>
        </w:rPr>
      </w:pPr>
      <w:r w:rsidRPr="00E467A9">
        <w:rPr>
          <w:sz w:val="20"/>
          <w:lang w:val="en-US"/>
        </w:rPr>
        <w:t>inability to recruit additional staff</w:t>
      </w:r>
    </w:p>
    <w:p w:rsidR="00CA1817" w:rsidRPr="00E467A9" w:rsidRDefault="00CA1817" w:rsidP="00CA1817">
      <w:pPr>
        <w:pStyle w:val="BodyText"/>
        <w:numPr>
          <w:ilvl w:val="0"/>
          <w:numId w:val="19"/>
        </w:numPr>
        <w:tabs>
          <w:tab w:val="clear" w:pos="9356"/>
        </w:tabs>
        <w:rPr>
          <w:sz w:val="20"/>
          <w:lang w:val="en-US"/>
        </w:rPr>
      </w:pPr>
      <w:r w:rsidRPr="00E467A9">
        <w:rPr>
          <w:sz w:val="20"/>
          <w:lang w:val="en-US"/>
        </w:rPr>
        <w:t>detrimental impact on quality</w:t>
      </w:r>
    </w:p>
    <w:p w:rsidR="00CA1817" w:rsidRPr="00E467A9" w:rsidRDefault="00CA1817" w:rsidP="00CA1817">
      <w:pPr>
        <w:pStyle w:val="BodyText"/>
        <w:numPr>
          <w:ilvl w:val="0"/>
          <w:numId w:val="19"/>
        </w:numPr>
        <w:tabs>
          <w:tab w:val="clear" w:pos="9356"/>
        </w:tabs>
        <w:rPr>
          <w:sz w:val="20"/>
          <w:lang w:val="en-US"/>
        </w:rPr>
      </w:pPr>
      <w:r w:rsidRPr="00E467A9">
        <w:rPr>
          <w:sz w:val="20"/>
          <w:lang w:val="en-US"/>
        </w:rPr>
        <w:t>detrimental impact on performance</w:t>
      </w:r>
    </w:p>
    <w:p w:rsidR="00CA1817" w:rsidRPr="00E467A9" w:rsidRDefault="00CA1817" w:rsidP="00CA1817">
      <w:pPr>
        <w:pStyle w:val="BodyText"/>
        <w:numPr>
          <w:ilvl w:val="0"/>
          <w:numId w:val="19"/>
        </w:numPr>
        <w:tabs>
          <w:tab w:val="clear" w:pos="9356"/>
        </w:tabs>
        <w:rPr>
          <w:sz w:val="20"/>
          <w:lang w:val="en-US"/>
        </w:rPr>
      </w:pPr>
      <w:r w:rsidRPr="00E467A9">
        <w:rPr>
          <w:sz w:val="20"/>
          <w:lang w:val="en-US"/>
        </w:rPr>
        <w:t>planned structural changes</w:t>
      </w:r>
    </w:p>
    <w:p w:rsidR="00CA1817" w:rsidRPr="00E467A9" w:rsidRDefault="00CA1817" w:rsidP="00CA1817">
      <w:pPr>
        <w:pStyle w:val="BodyText"/>
        <w:numPr>
          <w:ilvl w:val="0"/>
          <w:numId w:val="19"/>
        </w:numPr>
        <w:tabs>
          <w:tab w:val="clear" w:pos="9356"/>
        </w:tabs>
        <w:rPr>
          <w:sz w:val="20"/>
          <w:lang w:val="en-US"/>
        </w:rPr>
      </w:pPr>
      <w:r w:rsidRPr="00E467A9">
        <w:rPr>
          <w:sz w:val="20"/>
          <w:lang w:val="en-US"/>
        </w:rPr>
        <w:t>burden of additional costs</w:t>
      </w:r>
    </w:p>
    <w:p w:rsidR="00CA1817" w:rsidRPr="00E467A9" w:rsidRDefault="00CA1817" w:rsidP="00CA1817">
      <w:pPr>
        <w:pStyle w:val="BodyText"/>
        <w:numPr>
          <w:ilvl w:val="0"/>
          <w:numId w:val="19"/>
        </w:numPr>
        <w:tabs>
          <w:tab w:val="clear" w:pos="9356"/>
        </w:tabs>
        <w:rPr>
          <w:sz w:val="20"/>
          <w:lang w:val="en-US"/>
        </w:rPr>
      </w:pPr>
      <w:r w:rsidRPr="00E467A9">
        <w:rPr>
          <w:sz w:val="20"/>
          <w:lang w:val="en-US"/>
        </w:rPr>
        <w:t xml:space="preserve">detrimental effect on ability to meet customer demand. </w:t>
      </w:r>
    </w:p>
    <w:p w:rsidR="00CA1817" w:rsidRPr="00E467A9" w:rsidRDefault="00CA1817" w:rsidP="00BE7A51">
      <w:pPr>
        <w:pStyle w:val="LetterBodyText"/>
        <w:jc w:val="both"/>
        <w:rPr>
          <w:i/>
          <w:sz w:val="20"/>
        </w:rPr>
      </w:pPr>
      <w:r w:rsidRPr="00E467A9">
        <w:rPr>
          <w:i/>
          <w:sz w:val="20"/>
        </w:rPr>
        <w:t>Partner’s / Paternity Leave</w:t>
      </w:r>
    </w:p>
    <w:p w:rsidR="00CA1817" w:rsidRPr="00E467A9" w:rsidRDefault="00CA1817" w:rsidP="00CA1817">
      <w:pPr>
        <w:pStyle w:val="BodyText"/>
        <w:ind w:left="0"/>
        <w:rPr>
          <w:sz w:val="20"/>
          <w:lang w:val="en-US"/>
        </w:rPr>
      </w:pPr>
      <w:r w:rsidRPr="00E467A9">
        <w:rPr>
          <w:sz w:val="20"/>
          <w:lang w:val="en-US"/>
        </w:rPr>
        <w:t xml:space="preserve">An employee may take </w:t>
      </w:r>
      <w:r w:rsidR="00F42BFF" w:rsidRPr="00E467A9">
        <w:rPr>
          <w:sz w:val="20"/>
          <w:lang w:val="en-US"/>
        </w:rPr>
        <w:t xml:space="preserve">(unpaid) </w:t>
      </w:r>
      <w:r w:rsidRPr="00E467A9">
        <w:rPr>
          <w:sz w:val="20"/>
          <w:lang w:val="en-US"/>
        </w:rPr>
        <w:t>partner’s leave if the employee is:</w:t>
      </w:r>
    </w:p>
    <w:p w:rsidR="00CA1817" w:rsidRPr="00E467A9" w:rsidRDefault="00CA1817" w:rsidP="00CA1817">
      <w:pPr>
        <w:pStyle w:val="BodyText"/>
        <w:numPr>
          <w:ilvl w:val="0"/>
          <w:numId w:val="21"/>
        </w:numPr>
        <w:tabs>
          <w:tab w:val="clear" w:pos="9356"/>
        </w:tabs>
        <w:rPr>
          <w:sz w:val="20"/>
          <w:lang w:val="en-US"/>
        </w:rPr>
      </w:pPr>
      <w:r w:rsidRPr="00E467A9">
        <w:rPr>
          <w:sz w:val="20"/>
          <w:lang w:val="en-US"/>
        </w:rPr>
        <w:t>the spouse or partner of the primary carer in respect of a child; and</w:t>
      </w:r>
    </w:p>
    <w:p w:rsidR="00CA1817" w:rsidRPr="00E467A9" w:rsidRDefault="00CA1817" w:rsidP="00CA1817">
      <w:pPr>
        <w:pStyle w:val="BodyText"/>
        <w:numPr>
          <w:ilvl w:val="0"/>
          <w:numId w:val="21"/>
        </w:numPr>
        <w:tabs>
          <w:tab w:val="clear" w:pos="9356"/>
        </w:tabs>
        <w:rPr>
          <w:sz w:val="20"/>
          <w:lang w:val="en-US"/>
        </w:rPr>
      </w:pPr>
      <w:r w:rsidRPr="00E467A9">
        <w:rPr>
          <w:sz w:val="20"/>
          <w:lang w:val="en-US"/>
        </w:rPr>
        <w:t>assumes or intends to assume responsibility for the care of that child; and</w:t>
      </w:r>
    </w:p>
    <w:p w:rsidR="00CA1817" w:rsidRPr="00E467A9" w:rsidRDefault="00CA1817" w:rsidP="00CA1817">
      <w:pPr>
        <w:pStyle w:val="BodyText"/>
        <w:numPr>
          <w:ilvl w:val="0"/>
          <w:numId w:val="21"/>
        </w:numPr>
        <w:tabs>
          <w:tab w:val="clear" w:pos="9356"/>
        </w:tabs>
        <w:rPr>
          <w:sz w:val="20"/>
          <w:lang w:val="en-US"/>
        </w:rPr>
      </w:pPr>
      <w:r w:rsidRPr="00E467A9">
        <w:rPr>
          <w:sz w:val="20"/>
          <w:lang w:val="en-US"/>
        </w:rPr>
        <w:t xml:space="preserve">has worked for the Practice for at least an average of 10 hours per week for 6 months immediately prior. </w:t>
      </w:r>
    </w:p>
    <w:p w:rsidR="00CA1817" w:rsidRPr="00E467A9" w:rsidRDefault="00CA1817" w:rsidP="00CA1817">
      <w:pPr>
        <w:pStyle w:val="BodyText"/>
        <w:ind w:left="0"/>
        <w:rPr>
          <w:sz w:val="20"/>
          <w:lang w:val="en-US"/>
        </w:rPr>
      </w:pPr>
      <w:r w:rsidRPr="00E467A9">
        <w:rPr>
          <w:sz w:val="20"/>
          <w:lang w:val="en-US"/>
        </w:rPr>
        <w:t>Partner’s leave must be taken in one continuous period not exceeding:</w:t>
      </w:r>
    </w:p>
    <w:p w:rsidR="00CA1817" w:rsidRPr="00E467A9" w:rsidRDefault="00CA1817" w:rsidP="00CA1817">
      <w:pPr>
        <w:pStyle w:val="BodyText"/>
        <w:numPr>
          <w:ilvl w:val="0"/>
          <w:numId w:val="22"/>
        </w:numPr>
        <w:tabs>
          <w:tab w:val="clear" w:pos="9356"/>
        </w:tabs>
        <w:rPr>
          <w:sz w:val="20"/>
          <w:lang w:val="en-US"/>
        </w:rPr>
      </w:pPr>
      <w:r w:rsidRPr="00E467A9">
        <w:rPr>
          <w:sz w:val="20"/>
          <w:lang w:val="en-US"/>
        </w:rPr>
        <w:t>2 weeks, if the employee has been employed by the Practice for at least an average of 10 hours a week over the immediately preceding 12 months; or</w:t>
      </w:r>
    </w:p>
    <w:p w:rsidR="00CA1817" w:rsidRPr="00E467A9" w:rsidRDefault="00CA1817" w:rsidP="00CA1817">
      <w:pPr>
        <w:pStyle w:val="BodyText"/>
        <w:numPr>
          <w:ilvl w:val="0"/>
          <w:numId w:val="22"/>
        </w:numPr>
        <w:tabs>
          <w:tab w:val="clear" w:pos="9356"/>
        </w:tabs>
        <w:rPr>
          <w:sz w:val="20"/>
          <w:lang w:val="en-US"/>
        </w:rPr>
      </w:pPr>
      <w:r w:rsidRPr="00E467A9">
        <w:rPr>
          <w:sz w:val="20"/>
          <w:lang w:val="en-US"/>
        </w:rPr>
        <w:t xml:space="preserve">1 week, if the employee has been employed by the Practice for at least an average of 10 hours a week over the immediately preceding 6 months. </w:t>
      </w:r>
    </w:p>
    <w:p w:rsidR="00F42BFF" w:rsidRPr="00E467A9" w:rsidRDefault="00F42BFF" w:rsidP="00A545B6">
      <w:pPr>
        <w:pStyle w:val="LetterBodyText"/>
        <w:jc w:val="both"/>
        <w:rPr>
          <w:i/>
          <w:sz w:val="20"/>
        </w:rPr>
      </w:pPr>
      <w:r w:rsidRPr="00E467A9">
        <w:rPr>
          <w:i/>
          <w:sz w:val="20"/>
        </w:rPr>
        <w:t>Extended leave</w:t>
      </w:r>
    </w:p>
    <w:p w:rsidR="00F42BFF" w:rsidRPr="00E467A9" w:rsidRDefault="002D0A15" w:rsidP="00BE7A51">
      <w:pPr>
        <w:pStyle w:val="LetterBodyText"/>
        <w:jc w:val="both"/>
        <w:rPr>
          <w:sz w:val="20"/>
        </w:rPr>
      </w:pPr>
      <w:r w:rsidRPr="00E467A9">
        <w:rPr>
          <w:sz w:val="20"/>
        </w:rPr>
        <w:t>In addition, there is an entitlement to extended unpaid parental leave</w:t>
      </w:r>
      <w:r w:rsidR="00F42BFF" w:rsidRPr="00E467A9">
        <w:rPr>
          <w:sz w:val="20"/>
        </w:rPr>
        <w:t xml:space="preserve"> if:</w:t>
      </w:r>
    </w:p>
    <w:p w:rsidR="00F42BFF" w:rsidRPr="00E467A9" w:rsidRDefault="00F42BFF" w:rsidP="00F42BFF">
      <w:pPr>
        <w:numPr>
          <w:ilvl w:val="0"/>
          <w:numId w:val="25"/>
        </w:numPr>
        <w:spacing w:before="120"/>
        <w:jc w:val="both"/>
        <w:rPr>
          <w:lang w:val="en-US"/>
        </w:rPr>
      </w:pPr>
      <w:r w:rsidRPr="00E467A9">
        <w:rPr>
          <w:lang w:val="en-US"/>
        </w:rPr>
        <w:t>the employee:</w:t>
      </w:r>
    </w:p>
    <w:p w:rsidR="00F42BFF" w:rsidRPr="00E467A9" w:rsidRDefault="00F42BFF" w:rsidP="00F42BFF">
      <w:pPr>
        <w:numPr>
          <w:ilvl w:val="1"/>
          <w:numId w:val="25"/>
        </w:numPr>
        <w:spacing w:before="120"/>
        <w:jc w:val="both"/>
        <w:rPr>
          <w:lang w:val="en-US"/>
        </w:rPr>
      </w:pPr>
      <w:r w:rsidRPr="00E467A9">
        <w:rPr>
          <w:lang w:val="en-US"/>
        </w:rPr>
        <w:t>is the primary carer in respect of a child; or</w:t>
      </w:r>
    </w:p>
    <w:p w:rsidR="00F42BFF" w:rsidRPr="00E467A9" w:rsidRDefault="00F42BFF" w:rsidP="00F42BFF">
      <w:pPr>
        <w:numPr>
          <w:ilvl w:val="1"/>
          <w:numId w:val="25"/>
        </w:numPr>
        <w:spacing w:before="120"/>
        <w:jc w:val="both"/>
        <w:rPr>
          <w:lang w:val="en-US"/>
        </w:rPr>
      </w:pPr>
      <w:r w:rsidRPr="00E467A9">
        <w:rPr>
          <w:lang w:val="en-US"/>
        </w:rPr>
        <w:t>is the spouse or partner of the primary carer in respect of a child and assumes or intends to assume responsibility for the care of that child; and</w:t>
      </w:r>
    </w:p>
    <w:p w:rsidR="00F42BFF" w:rsidRPr="00E467A9" w:rsidRDefault="00F42BFF" w:rsidP="00F42BFF">
      <w:pPr>
        <w:numPr>
          <w:ilvl w:val="0"/>
          <w:numId w:val="25"/>
        </w:numPr>
        <w:spacing w:before="120"/>
        <w:jc w:val="both"/>
        <w:rPr>
          <w:lang w:val="en-US"/>
        </w:rPr>
      </w:pPr>
      <w:r w:rsidRPr="00E467A9">
        <w:rPr>
          <w:lang w:val="en-US"/>
        </w:rPr>
        <w:t>the employee has:</w:t>
      </w:r>
    </w:p>
    <w:p w:rsidR="00F42BFF" w:rsidRPr="00E467A9" w:rsidRDefault="00F42BFF" w:rsidP="00F42BFF">
      <w:pPr>
        <w:numPr>
          <w:ilvl w:val="1"/>
          <w:numId w:val="25"/>
        </w:numPr>
        <w:spacing w:before="120"/>
        <w:jc w:val="both"/>
        <w:rPr>
          <w:lang w:val="en-US"/>
        </w:rPr>
      </w:pPr>
      <w:r w:rsidRPr="00E467A9">
        <w:rPr>
          <w:lang w:val="en-US"/>
        </w:rPr>
        <w:t>been working for the Practice for at least ten days per week for the immediately preceding 6 months (in which case the maximum duration of extended leave is 26 weeks); or</w:t>
      </w:r>
    </w:p>
    <w:p w:rsidR="00F42BFF" w:rsidRPr="00E467A9" w:rsidRDefault="00F42BFF" w:rsidP="00F42BFF">
      <w:pPr>
        <w:numPr>
          <w:ilvl w:val="1"/>
          <w:numId w:val="25"/>
        </w:numPr>
        <w:spacing w:before="120"/>
        <w:jc w:val="both"/>
        <w:rPr>
          <w:lang w:val="en-US"/>
        </w:rPr>
      </w:pPr>
      <w:r w:rsidRPr="00E467A9">
        <w:rPr>
          <w:lang w:val="en-US"/>
        </w:rPr>
        <w:t xml:space="preserve">been working for the Practice for at least ten days per week for the immediately preceding 12 months (in which case the maximum duration of extended leave is 52 weeks).  </w:t>
      </w:r>
    </w:p>
    <w:p w:rsidR="00F42BFF" w:rsidRPr="00E467A9" w:rsidRDefault="00F42BFF" w:rsidP="00375BBD">
      <w:pPr>
        <w:pStyle w:val="LetterBodyText"/>
        <w:rPr>
          <w:sz w:val="20"/>
        </w:rPr>
      </w:pPr>
      <w:r w:rsidRPr="00E467A9">
        <w:rPr>
          <w:sz w:val="20"/>
        </w:rPr>
        <w:t xml:space="preserve">Any primary carer leave taken by the employee (up to </w:t>
      </w:r>
      <w:r w:rsidR="00D77E4C">
        <w:rPr>
          <w:sz w:val="20"/>
        </w:rPr>
        <w:t>22</w:t>
      </w:r>
      <w:r w:rsidRPr="00E467A9">
        <w:rPr>
          <w:sz w:val="20"/>
        </w:rPr>
        <w:t xml:space="preserve"> weeks</w:t>
      </w:r>
      <w:r w:rsidR="00E60420">
        <w:rPr>
          <w:sz w:val="20"/>
        </w:rPr>
        <w:t xml:space="preserve">, </w:t>
      </w:r>
      <w:r w:rsidR="00E60420" w:rsidRPr="00E60420">
        <w:rPr>
          <w:sz w:val="20"/>
        </w:rPr>
        <w:t>increasing to 26 weeks from 1 July 2020</w:t>
      </w:r>
      <w:r w:rsidRPr="00E467A9">
        <w:rPr>
          <w:sz w:val="20"/>
        </w:rPr>
        <w:t xml:space="preserve">) reduces the period of extended leave to which a primary carer or their spouse or partner are entitled (so the combined period of primary carer leave and extended leave cannot exceed </w:t>
      </w:r>
      <w:r w:rsidR="00E60420" w:rsidRPr="00E60420">
        <w:rPr>
          <w:sz w:val="20"/>
        </w:rPr>
        <w:t>26 or 52 weeks (as applicable) in total).  The one or two weeks of partner’s leave is not included in the 26 or 52 week extended leave period</w:t>
      </w:r>
      <w:r w:rsidRPr="00E467A9">
        <w:rPr>
          <w:sz w:val="20"/>
        </w:rPr>
        <w:t>.</w:t>
      </w:r>
    </w:p>
    <w:p w:rsidR="00F42BFF" w:rsidRPr="00E467A9" w:rsidRDefault="00F42BFF" w:rsidP="00375BBD">
      <w:pPr>
        <w:pStyle w:val="BodyText"/>
        <w:ind w:left="0"/>
        <w:rPr>
          <w:lang w:val="en-US"/>
        </w:rPr>
      </w:pPr>
      <w:r w:rsidRPr="00E467A9">
        <w:rPr>
          <w:sz w:val="20"/>
          <w:lang w:val="en-US"/>
        </w:rPr>
        <w:t>The maximum combined period of extended leave may be shared between the employee and that employee’s spouse or partner provided that, neither the employee nor the employee’s spouse or partner total period of extended leave exceeds the amount that that person is individually entitled to, and the total period formed by adding together all periods of extended leave taken by both the employee and their partner or spouse does not exceed the maximum combined period of extended leave.</w:t>
      </w:r>
    </w:p>
    <w:p w:rsidR="002D0A15" w:rsidRPr="00E467A9" w:rsidRDefault="00E60420" w:rsidP="00375BBD">
      <w:pPr>
        <w:pStyle w:val="LetterBodyText"/>
        <w:rPr>
          <w:sz w:val="20"/>
        </w:rPr>
      </w:pPr>
      <w:r>
        <w:rPr>
          <w:sz w:val="20"/>
        </w:rPr>
        <w:t>T</w:t>
      </w:r>
      <w:r w:rsidR="00F42BFF" w:rsidRPr="00E467A9">
        <w:rPr>
          <w:sz w:val="20"/>
        </w:rPr>
        <w:t xml:space="preserve">he period of extended leave may be taken consecutively or concurrently, with any period of primary carer or partner’s leave. </w:t>
      </w:r>
    </w:p>
    <w:p w:rsidR="00F42BFF" w:rsidRPr="00E467A9" w:rsidRDefault="00F42BFF" w:rsidP="00E60420">
      <w:pPr>
        <w:pStyle w:val="LetterBodyText"/>
        <w:keepNext/>
        <w:rPr>
          <w:i/>
          <w:sz w:val="20"/>
        </w:rPr>
      </w:pPr>
      <w:r w:rsidRPr="00E467A9">
        <w:rPr>
          <w:i/>
          <w:sz w:val="20"/>
        </w:rPr>
        <w:t>Notice requirements</w:t>
      </w:r>
    </w:p>
    <w:p w:rsidR="00F42BFF" w:rsidRPr="00E467A9" w:rsidRDefault="00F42BFF" w:rsidP="00375BBD">
      <w:pPr>
        <w:pStyle w:val="LetterBodyText"/>
        <w:rPr>
          <w:sz w:val="20"/>
        </w:rPr>
      </w:pPr>
      <w:r w:rsidRPr="00E467A9">
        <w:rPr>
          <w:sz w:val="20"/>
        </w:rPr>
        <w:t>Every employee who intends to take parental leave must give written notice to the Practice, stating certain matters specified in the Act, including the p</w:t>
      </w:r>
      <w:r w:rsidR="00B676EF" w:rsidRPr="00E467A9">
        <w:rPr>
          <w:sz w:val="20"/>
        </w:rPr>
        <w:t>roposed date on which the paren</w:t>
      </w:r>
      <w:r w:rsidRPr="00E467A9">
        <w:rPr>
          <w:sz w:val="20"/>
        </w:rPr>
        <w:t xml:space="preserve">tal leave is to begin and its duration. The notice should be given three months prior to the expected date of delivery and must be accompanied by a doctor’s certificate. </w:t>
      </w:r>
    </w:p>
    <w:p w:rsidR="00F42BFF" w:rsidRPr="00E467A9" w:rsidRDefault="00F42BFF" w:rsidP="00375BBD">
      <w:pPr>
        <w:pStyle w:val="LetterBodyText"/>
        <w:rPr>
          <w:sz w:val="20"/>
        </w:rPr>
      </w:pPr>
      <w:r w:rsidRPr="00E467A9">
        <w:rPr>
          <w:sz w:val="20"/>
          <w:lang w:val="en-US"/>
        </w:rPr>
        <w:t>If an employee intends to be the primary carer in respect of a child to whom the employee or the employee’s spouse did not give birth, the notice must include a statement by the employee that the employee will be the primary carer and be given at least 14 days before the employee intends to become the primary carer in respect of the child and also be accompanied by evidence required under regulations.</w:t>
      </w:r>
    </w:p>
    <w:p w:rsidR="00185959" w:rsidRPr="00B03AA0" w:rsidRDefault="00185959" w:rsidP="00185959">
      <w:pPr>
        <w:pStyle w:val="LetterBodyText"/>
        <w:rPr>
          <w:b/>
          <w:sz w:val="20"/>
        </w:rPr>
      </w:pPr>
      <w:r w:rsidRPr="00E467A9">
        <w:rPr>
          <w:b/>
          <w:sz w:val="20"/>
        </w:rPr>
        <w:t>Requesting flexible working arrangements</w:t>
      </w:r>
      <w:r w:rsidRPr="00B03AA0">
        <w:rPr>
          <w:b/>
          <w:sz w:val="20"/>
        </w:rPr>
        <w:t xml:space="preserve"> </w:t>
      </w:r>
    </w:p>
    <w:p w:rsidR="00185959" w:rsidRPr="00B03AA0" w:rsidRDefault="00185959" w:rsidP="00375BBD">
      <w:pPr>
        <w:pStyle w:val="LetterBodyText"/>
        <w:rPr>
          <w:sz w:val="20"/>
        </w:rPr>
      </w:pPr>
      <w:r w:rsidRPr="00B03AA0">
        <w:rPr>
          <w:sz w:val="20"/>
        </w:rPr>
        <w:t>Employees have the right to request flexible working arrangements</w:t>
      </w:r>
      <w:r w:rsidR="000272ED" w:rsidRPr="00B03AA0">
        <w:rPr>
          <w:sz w:val="20"/>
        </w:rPr>
        <w:t>.</w:t>
      </w:r>
    </w:p>
    <w:p w:rsidR="0081781C" w:rsidRPr="00B03AA0" w:rsidRDefault="00185959" w:rsidP="00375BBD">
      <w:pPr>
        <w:pStyle w:val="LetterBodyText"/>
        <w:rPr>
          <w:b/>
          <w:sz w:val="20"/>
        </w:rPr>
      </w:pPr>
      <w:r w:rsidRPr="00B03AA0">
        <w:rPr>
          <w:sz w:val="20"/>
        </w:rPr>
        <w:t xml:space="preserve">All requests for flexible working arrangements </w:t>
      </w:r>
      <w:r w:rsidR="000042EA" w:rsidRPr="00B03AA0">
        <w:rPr>
          <w:sz w:val="20"/>
        </w:rPr>
        <w:t>should</w:t>
      </w:r>
      <w:r w:rsidRPr="00B03AA0">
        <w:rPr>
          <w:sz w:val="20"/>
        </w:rPr>
        <w:t xml:space="preserve"> be made in writing stating </w:t>
      </w:r>
      <w:r w:rsidR="000042EA" w:rsidRPr="00B03AA0">
        <w:rPr>
          <w:sz w:val="20"/>
        </w:rPr>
        <w:t>the employee’s</w:t>
      </w:r>
      <w:r w:rsidR="003E4D8C" w:rsidRPr="00B03AA0">
        <w:rPr>
          <w:sz w:val="20"/>
        </w:rPr>
        <w:t xml:space="preserve"> name, </w:t>
      </w:r>
      <w:r w:rsidR="000042EA" w:rsidRPr="00B03AA0">
        <w:rPr>
          <w:sz w:val="20"/>
        </w:rPr>
        <w:t xml:space="preserve">and </w:t>
      </w:r>
      <w:r w:rsidR="003E4D8C" w:rsidRPr="00B03AA0">
        <w:rPr>
          <w:sz w:val="20"/>
        </w:rPr>
        <w:t xml:space="preserve">date, that the request is made under Part 6AA of the </w:t>
      </w:r>
      <w:r w:rsidR="003E4D8C" w:rsidRPr="00B03AA0">
        <w:rPr>
          <w:i/>
          <w:sz w:val="20"/>
        </w:rPr>
        <w:t>Employment Relations Act 2000</w:t>
      </w:r>
      <w:r w:rsidR="003E4D8C" w:rsidRPr="00B03AA0">
        <w:rPr>
          <w:sz w:val="20"/>
        </w:rPr>
        <w:t xml:space="preserve">. </w:t>
      </w:r>
      <w:r w:rsidR="00756241" w:rsidRPr="00B03AA0">
        <w:rPr>
          <w:sz w:val="20"/>
        </w:rPr>
        <w:t xml:space="preserve"> </w:t>
      </w:r>
      <w:r w:rsidR="003E4D8C" w:rsidRPr="00B03AA0">
        <w:rPr>
          <w:sz w:val="20"/>
        </w:rPr>
        <w:t xml:space="preserve">The request must also specify the nature of the flexibility sought, the date it would take effect, and what changes (if any) </w:t>
      </w:r>
      <w:r w:rsidR="000042EA" w:rsidRPr="00B03AA0">
        <w:rPr>
          <w:sz w:val="20"/>
        </w:rPr>
        <w:t>the employee</w:t>
      </w:r>
      <w:r w:rsidR="003E4D8C" w:rsidRPr="00B03AA0">
        <w:rPr>
          <w:sz w:val="20"/>
        </w:rPr>
        <w:t xml:space="preserve"> think</w:t>
      </w:r>
      <w:r w:rsidR="000042EA" w:rsidRPr="00B03AA0">
        <w:rPr>
          <w:sz w:val="20"/>
        </w:rPr>
        <w:t>s</w:t>
      </w:r>
      <w:r w:rsidR="003E4D8C" w:rsidRPr="00B03AA0">
        <w:rPr>
          <w:sz w:val="20"/>
        </w:rPr>
        <w:t xml:space="preserve"> the employer may need to make </w:t>
      </w:r>
      <w:r w:rsidR="000042EA" w:rsidRPr="00B03AA0">
        <w:rPr>
          <w:sz w:val="20"/>
        </w:rPr>
        <w:t xml:space="preserve">in order </w:t>
      </w:r>
      <w:r w:rsidR="003E4D8C" w:rsidRPr="00B03AA0">
        <w:rPr>
          <w:sz w:val="20"/>
        </w:rPr>
        <w:t>to accommodate the</w:t>
      </w:r>
      <w:r w:rsidR="000042EA" w:rsidRPr="00B03AA0">
        <w:rPr>
          <w:sz w:val="20"/>
        </w:rPr>
        <w:t>ir</w:t>
      </w:r>
      <w:r w:rsidR="00756241" w:rsidRPr="00B03AA0">
        <w:rPr>
          <w:sz w:val="20"/>
        </w:rPr>
        <w:t xml:space="preserve"> request.  </w:t>
      </w:r>
      <w:r w:rsidRPr="00B03AA0">
        <w:rPr>
          <w:sz w:val="20"/>
        </w:rPr>
        <w:t>Employees</w:t>
      </w:r>
      <w:r w:rsidRPr="00B03AA0">
        <w:rPr>
          <w:b/>
          <w:sz w:val="20"/>
        </w:rPr>
        <w:t xml:space="preserve"> </w:t>
      </w:r>
      <w:r w:rsidR="003E4D8C" w:rsidRPr="00B03AA0">
        <w:rPr>
          <w:sz w:val="20"/>
        </w:rPr>
        <w:t>can do this by completing</w:t>
      </w:r>
      <w:r w:rsidRPr="00B03AA0">
        <w:rPr>
          <w:b/>
          <w:sz w:val="20"/>
        </w:rPr>
        <w:t xml:space="preserve"> </w:t>
      </w:r>
      <w:r w:rsidRPr="00B03AA0">
        <w:rPr>
          <w:sz w:val="20"/>
        </w:rPr>
        <w:t>the Request for Flexible Working Arrangements form which is included in the Office Forms section of this Manual.</w:t>
      </w:r>
      <w:r w:rsidRPr="00B03AA0">
        <w:rPr>
          <w:b/>
          <w:sz w:val="20"/>
        </w:rPr>
        <w:t xml:space="preserve"> </w:t>
      </w:r>
      <w:r w:rsidR="00D8423F" w:rsidRPr="00B03AA0">
        <w:rPr>
          <w:b/>
          <w:sz w:val="20"/>
        </w:rPr>
        <w:t xml:space="preserve"> </w:t>
      </w:r>
    </w:p>
    <w:p w:rsidR="005A4465" w:rsidRDefault="00D8423F" w:rsidP="00375BBD">
      <w:pPr>
        <w:pStyle w:val="LetterBodyText"/>
        <w:rPr>
          <w:sz w:val="20"/>
        </w:rPr>
      </w:pPr>
      <w:r w:rsidRPr="00B03AA0">
        <w:rPr>
          <w:sz w:val="20"/>
        </w:rPr>
        <w:t>The Practice</w:t>
      </w:r>
      <w:r w:rsidRPr="00B03AA0">
        <w:rPr>
          <w:b/>
          <w:sz w:val="20"/>
        </w:rPr>
        <w:t xml:space="preserve"> </w:t>
      </w:r>
      <w:r w:rsidRPr="00B03AA0">
        <w:rPr>
          <w:sz w:val="20"/>
        </w:rPr>
        <w:t xml:space="preserve">will give consideration to </w:t>
      </w:r>
      <w:r w:rsidR="000042EA" w:rsidRPr="00B03AA0">
        <w:rPr>
          <w:sz w:val="20"/>
        </w:rPr>
        <w:t xml:space="preserve">the employee’s </w:t>
      </w:r>
      <w:r w:rsidRPr="00B03AA0">
        <w:rPr>
          <w:sz w:val="20"/>
        </w:rPr>
        <w:t xml:space="preserve">request and will only refuse a request </w:t>
      </w:r>
      <w:r w:rsidR="0081781C" w:rsidRPr="00B03AA0">
        <w:rPr>
          <w:sz w:val="20"/>
        </w:rPr>
        <w:t>if it cannot be accommodated on the business grounds specified in th</w:t>
      </w:r>
      <w:r w:rsidR="00375BBD">
        <w:rPr>
          <w:sz w:val="20"/>
        </w:rPr>
        <w:t>e Act</w:t>
      </w:r>
      <w:r w:rsidR="00375BBD">
        <w:rPr>
          <w:i/>
          <w:sz w:val="20"/>
        </w:rPr>
        <w:t xml:space="preserve">. </w:t>
      </w:r>
      <w:r w:rsidR="0081781C" w:rsidRPr="00B03AA0">
        <w:rPr>
          <w:sz w:val="20"/>
        </w:rPr>
        <w:t>If t</w:t>
      </w:r>
      <w:r w:rsidRPr="00B03AA0">
        <w:rPr>
          <w:sz w:val="20"/>
        </w:rPr>
        <w:t>he Practice</w:t>
      </w:r>
      <w:r w:rsidR="0081781C" w:rsidRPr="00B03AA0">
        <w:rPr>
          <w:sz w:val="20"/>
        </w:rPr>
        <w:t xml:space="preserve"> does refuse </w:t>
      </w:r>
      <w:r w:rsidR="000042EA" w:rsidRPr="00B03AA0">
        <w:rPr>
          <w:sz w:val="20"/>
        </w:rPr>
        <w:t xml:space="preserve">the employee’s </w:t>
      </w:r>
      <w:r w:rsidR="0081781C" w:rsidRPr="00B03AA0">
        <w:rPr>
          <w:sz w:val="20"/>
        </w:rPr>
        <w:t>request it</w:t>
      </w:r>
      <w:r w:rsidRPr="00B03AA0">
        <w:rPr>
          <w:sz w:val="20"/>
        </w:rPr>
        <w:t xml:space="preserve"> will provide </w:t>
      </w:r>
      <w:r w:rsidR="000042EA" w:rsidRPr="00B03AA0">
        <w:rPr>
          <w:sz w:val="20"/>
        </w:rPr>
        <w:t>the employee</w:t>
      </w:r>
      <w:r w:rsidRPr="00B03AA0">
        <w:rPr>
          <w:sz w:val="20"/>
        </w:rPr>
        <w:t xml:space="preserve"> with reasons </w:t>
      </w:r>
      <w:r w:rsidR="0081781C" w:rsidRPr="00B03AA0">
        <w:rPr>
          <w:sz w:val="20"/>
        </w:rPr>
        <w:t xml:space="preserve">for </w:t>
      </w:r>
      <w:r w:rsidRPr="00B03AA0">
        <w:rPr>
          <w:sz w:val="20"/>
        </w:rPr>
        <w:t>its decision.</w:t>
      </w:r>
      <w:r w:rsidRPr="004512D2">
        <w:rPr>
          <w:sz w:val="20"/>
        </w:rPr>
        <w:t xml:space="preserve"> </w:t>
      </w:r>
    </w:p>
    <w:p w:rsidR="005A4465" w:rsidRPr="00B03AA0" w:rsidRDefault="005A4465" w:rsidP="005A4465">
      <w:pPr>
        <w:pStyle w:val="LetterBodyText"/>
        <w:rPr>
          <w:b/>
          <w:sz w:val="20"/>
        </w:rPr>
      </w:pPr>
      <w:r>
        <w:rPr>
          <w:b/>
          <w:sz w:val="20"/>
        </w:rPr>
        <w:t>Family violence entitlements</w:t>
      </w:r>
      <w:r w:rsidRPr="00E467A9">
        <w:rPr>
          <w:b/>
          <w:sz w:val="20"/>
        </w:rPr>
        <w:t xml:space="preserve"> </w:t>
      </w:r>
    </w:p>
    <w:p w:rsidR="00D94BF0" w:rsidRDefault="005A4465" w:rsidP="00375BBD">
      <w:pPr>
        <w:pStyle w:val="LetterBodyText"/>
        <w:rPr>
          <w:sz w:val="20"/>
        </w:rPr>
      </w:pPr>
      <w:r>
        <w:rPr>
          <w:sz w:val="20"/>
        </w:rPr>
        <w:t xml:space="preserve">After six months’ continuous employment, employees who are affected by family violence </w:t>
      </w:r>
      <w:r w:rsidR="00D94BF0">
        <w:rPr>
          <w:sz w:val="20"/>
        </w:rPr>
        <w:t xml:space="preserve">(regardless of when the family violence occurred) </w:t>
      </w:r>
      <w:r>
        <w:rPr>
          <w:sz w:val="20"/>
        </w:rPr>
        <w:t xml:space="preserve">have the right under the </w:t>
      </w:r>
      <w:r w:rsidRPr="005A4465">
        <w:rPr>
          <w:i/>
          <w:sz w:val="20"/>
        </w:rPr>
        <w:t>Employment Relations Act 2000</w:t>
      </w:r>
      <w:r>
        <w:rPr>
          <w:sz w:val="20"/>
        </w:rPr>
        <w:t xml:space="preserve"> to </w:t>
      </w:r>
      <w:r w:rsidR="00D94BF0">
        <w:rPr>
          <w:sz w:val="20"/>
        </w:rPr>
        <w:t xml:space="preserve">get </w:t>
      </w:r>
      <w:r>
        <w:rPr>
          <w:sz w:val="20"/>
        </w:rPr>
        <w:t>paid family violence leave</w:t>
      </w:r>
      <w:r w:rsidR="00D94BF0">
        <w:rPr>
          <w:sz w:val="20"/>
        </w:rPr>
        <w:t>,</w:t>
      </w:r>
      <w:r>
        <w:rPr>
          <w:sz w:val="20"/>
        </w:rPr>
        <w:t xml:space="preserve"> to ask for short-term (up to two months) flexible working, and to not be treated </w:t>
      </w:r>
      <w:r w:rsidR="00D94BF0">
        <w:rPr>
          <w:sz w:val="20"/>
        </w:rPr>
        <w:t xml:space="preserve">badly at work </w:t>
      </w:r>
      <w:r>
        <w:rPr>
          <w:sz w:val="20"/>
        </w:rPr>
        <w:t xml:space="preserve">because they might </w:t>
      </w:r>
      <w:r w:rsidR="00D94BF0">
        <w:rPr>
          <w:sz w:val="20"/>
        </w:rPr>
        <w:t xml:space="preserve">be affected by </w:t>
      </w:r>
      <w:r>
        <w:rPr>
          <w:sz w:val="20"/>
        </w:rPr>
        <w:t xml:space="preserve">family violence.  </w:t>
      </w:r>
      <w:r w:rsidR="00A762E9">
        <w:rPr>
          <w:sz w:val="20"/>
        </w:rPr>
        <w:t>These entitlements are designed to help you</w:t>
      </w:r>
      <w:r w:rsidR="00262AE5">
        <w:rPr>
          <w:sz w:val="20"/>
        </w:rPr>
        <w:t xml:space="preserve"> deal with the effects of family violence, for example, to get help from a family violence support service, move house, go to court, or to support your children. </w:t>
      </w:r>
    </w:p>
    <w:p w:rsidR="00591A72" w:rsidRDefault="005A4465" w:rsidP="00D94BF0">
      <w:pPr>
        <w:pStyle w:val="LetterBodyText"/>
        <w:rPr>
          <w:sz w:val="20"/>
        </w:rPr>
      </w:pPr>
      <w:r>
        <w:rPr>
          <w:sz w:val="20"/>
        </w:rPr>
        <w:t xml:space="preserve">Family violence </w:t>
      </w:r>
      <w:r w:rsidRPr="005A4465">
        <w:rPr>
          <w:sz w:val="20"/>
        </w:rPr>
        <w:t xml:space="preserve">means all forms of violence in family and intimate relationships. </w:t>
      </w:r>
      <w:r w:rsidR="00AB19A5">
        <w:rPr>
          <w:sz w:val="20"/>
        </w:rPr>
        <w:t xml:space="preserve"> Family</w:t>
      </w:r>
      <w:r w:rsidRPr="005A4465">
        <w:rPr>
          <w:sz w:val="20"/>
        </w:rPr>
        <w:t xml:space="preserve"> violence can be physical, sexual or psychological abuse</w:t>
      </w:r>
      <w:r>
        <w:rPr>
          <w:sz w:val="20"/>
        </w:rPr>
        <w:t>.</w:t>
      </w:r>
      <w:r w:rsidR="00D94BF0">
        <w:rPr>
          <w:sz w:val="20"/>
        </w:rPr>
        <w:t xml:space="preserve">  </w:t>
      </w:r>
      <w:r w:rsidR="00D94BF0" w:rsidRPr="00D94BF0">
        <w:rPr>
          <w:sz w:val="20"/>
        </w:rPr>
        <w:t xml:space="preserve">Someone is affected by </w:t>
      </w:r>
      <w:r w:rsidR="00D94BF0">
        <w:rPr>
          <w:sz w:val="20"/>
        </w:rPr>
        <w:t xml:space="preserve">family </w:t>
      </w:r>
      <w:r w:rsidR="00D94BF0" w:rsidRPr="00D94BF0">
        <w:rPr>
          <w:sz w:val="20"/>
        </w:rPr>
        <w:t>violence if either</w:t>
      </w:r>
      <w:r w:rsidR="00D94BF0">
        <w:rPr>
          <w:sz w:val="20"/>
        </w:rPr>
        <w:t xml:space="preserve"> </w:t>
      </w:r>
      <w:r w:rsidR="00D94BF0" w:rsidRPr="00D94BF0">
        <w:rPr>
          <w:sz w:val="20"/>
        </w:rPr>
        <w:t xml:space="preserve">they have experienced </w:t>
      </w:r>
      <w:r w:rsidR="00D94BF0">
        <w:rPr>
          <w:sz w:val="20"/>
        </w:rPr>
        <w:t xml:space="preserve">family </w:t>
      </w:r>
      <w:r w:rsidR="00D94BF0" w:rsidRPr="00D94BF0">
        <w:rPr>
          <w:sz w:val="20"/>
        </w:rPr>
        <w:t>violence themselves</w:t>
      </w:r>
      <w:r w:rsidR="00D94BF0">
        <w:rPr>
          <w:sz w:val="20"/>
        </w:rPr>
        <w:t xml:space="preserve">, or </w:t>
      </w:r>
      <w:r w:rsidR="00D94BF0" w:rsidRPr="00D94BF0">
        <w:rPr>
          <w:sz w:val="20"/>
        </w:rPr>
        <w:t xml:space="preserve">a child who has experienced </w:t>
      </w:r>
      <w:r w:rsidR="00D94BF0">
        <w:rPr>
          <w:sz w:val="20"/>
        </w:rPr>
        <w:t xml:space="preserve">family </w:t>
      </w:r>
      <w:r w:rsidR="00D94BF0" w:rsidRPr="00D94BF0">
        <w:rPr>
          <w:sz w:val="20"/>
        </w:rPr>
        <w:t>violence lives with them, even if it’s not all the time</w:t>
      </w:r>
      <w:r w:rsidR="00D94BF0">
        <w:rPr>
          <w:sz w:val="20"/>
        </w:rPr>
        <w:t>.</w:t>
      </w:r>
    </w:p>
    <w:p w:rsidR="005A4465" w:rsidRDefault="005A4465" w:rsidP="00375BBD">
      <w:pPr>
        <w:pStyle w:val="LetterBodyText"/>
        <w:rPr>
          <w:sz w:val="20"/>
        </w:rPr>
      </w:pPr>
      <w:r>
        <w:rPr>
          <w:sz w:val="20"/>
        </w:rPr>
        <w:t>If the Practice requests proof, both parties should act in good faith.  That means b</w:t>
      </w:r>
      <w:r w:rsidRPr="005A4465">
        <w:rPr>
          <w:sz w:val="20"/>
        </w:rPr>
        <w:t>eing open, honest and quick to respond.</w:t>
      </w:r>
      <w:r>
        <w:rPr>
          <w:sz w:val="20"/>
        </w:rPr>
        <w:t xml:space="preserve">  The </w:t>
      </w:r>
      <w:r w:rsidRPr="005A4465">
        <w:rPr>
          <w:i/>
          <w:sz w:val="20"/>
        </w:rPr>
        <w:t>Employment Relations Act 2000</w:t>
      </w:r>
      <w:r>
        <w:rPr>
          <w:i/>
          <w:sz w:val="20"/>
        </w:rPr>
        <w:t xml:space="preserve"> </w:t>
      </w:r>
      <w:r>
        <w:rPr>
          <w:sz w:val="20"/>
        </w:rPr>
        <w:t>does not state what kind of proof is required.  The Practice understands that getting proof may not be simple, given the nature of family violence.  Some examples of proof that might be provided include:</w:t>
      </w:r>
    </w:p>
    <w:p w:rsidR="005A4465" w:rsidRDefault="005A4465" w:rsidP="005A4465">
      <w:pPr>
        <w:pStyle w:val="Heading3"/>
        <w:numPr>
          <w:ilvl w:val="2"/>
          <w:numId w:val="31"/>
        </w:numPr>
        <w:tabs>
          <w:tab w:val="clear" w:pos="1417"/>
          <w:tab w:val="num" w:pos="684"/>
        </w:tabs>
        <w:ind w:left="709"/>
      </w:pPr>
      <w:r w:rsidRPr="005A4465">
        <w:t>letter or email about what’s going on and how it affects the employee from either a</w:t>
      </w:r>
      <w:r>
        <w:t xml:space="preserve"> support </w:t>
      </w:r>
      <w:r w:rsidRPr="005A4465">
        <w:t xml:space="preserve">organisation </w:t>
      </w:r>
      <w:r>
        <w:t>(</w:t>
      </w:r>
      <w:r w:rsidRPr="005A4465">
        <w:t>for example, a domestic violence support service or Oranga Tamariki</w:t>
      </w:r>
      <w:r>
        <w:t>) or a support person</w:t>
      </w:r>
    </w:p>
    <w:p w:rsidR="005A4465" w:rsidRDefault="005A4465" w:rsidP="005A4465">
      <w:pPr>
        <w:pStyle w:val="Heading3"/>
        <w:tabs>
          <w:tab w:val="clear" w:pos="1417"/>
          <w:tab w:val="num" w:pos="684"/>
        </w:tabs>
        <w:ind w:left="684" w:hanging="684"/>
      </w:pPr>
      <w:r>
        <w:t>a report from a doctor or nurse</w:t>
      </w:r>
    </w:p>
    <w:p w:rsidR="005A4465" w:rsidRDefault="005A4465" w:rsidP="005A4465">
      <w:pPr>
        <w:pStyle w:val="Heading3"/>
        <w:tabs>
          <w:tab w:val="clear" w:pos="1417"/>
          <w:tab w:val="num" w:pos="684"/>
        </w:tabs>
        <w:ind w:left="684" w:hanging="684"/>
      </w:pPr>
      <w:r>
        <w:t>a report from a school</w:t>
      </w:r>
    </w:p>
    <w:p w:rsidR="005A4465" w:rsidRDefault="005A4465" w:rsidP="005A4465">
      <w:pPr>
        <w:pStyle w:val="Heading3"/>
        <w:tabs>
          <w:tab w:val="clear" w:pos="1417"/>
          <w:tab w:val="num" w:pos="684"/>
        </w:tabs>
        <w:ind w:left="684" w:hanging="684"/>
      </w:pPr>
      <w:r>
        <w:t>a declaration (a</w:t>
      </w:r>
      <w:r w:rsidRPr="005A4465">
        <w:t xml:space="preserve"> letter of evidence witnessed by an authorised person like a justice of the peace</w:t>
      </w:r>
    </w:p>
    <w:p w:rsidR="005A4465" w:rsidRDefault="005A4465" w:rsidP="005A4465">
      <w:pPr>
        <w:pStyle w:val="Heading3"/>
        <w:tabs>
          <w:tab w:val="clear" w:pos="1417"/>
          <w:tab w:val="num" w:pos="684"/>
        </w:tabs>
        <w:ind w:left="684" w:hanging="684"/>
      </w:pPr>
      <w:r w:rsidRPr="00AB19A5">
        <w:t xml:space="preserve">any court or police documents about the </w:t>
      </w:r>
      <w:r w:rsidR="00AB19A5" w:rsidRPr="00AB19A5">
        <w:t xml:space="preserve">family </w:t>
      </w:r>
      <w:r w:rsidRPr="00AB19A5">
        <w:t>violence.</w:t>
      </w:r>
      <w:r>
        <w:t xml:space="preserve">  </w:t>
      </w:r>
    </w:p>
    <w:p w:rsidR="00AB19A5" w:rsidRPr="005A4465" w:rsidRDefault="00482DD6" w:rsidP="00AB19A5">
      <w:pPr>
        <w:pStyle w:val="Heading3"/>
        <w:numPr>
          <w:ilvl w:val="0"/>
          <w:numId w:val="0"/>
        </w:numPr>
      </w:pPr>
      <w:r>
        <w:t xml:space="preserve">If you are or have been affected by family violence and wish to access any of your entitlements, please contact your supervisor (or another senior member of the Practice if you are not comfortable discussing the issue with your supervisor), who will then advise you of the requirement for any formal request, notice, or forms to be completed.  All matters will be dealt with discreetly.    </w:t>
      </w:r>
    </w:p>
    <w:p w:rsidR="000A15DC" w:rsidRPr="00C94E53" w:rsidRDefault="000A15DC" w:rsidP="000A15DC">
      <w:pPr>
        <w:pStyle w:val="Commentbox"/>
        <w:pBdr>
          <w:bottom w:val="single" w:sz="4" w:space="0" w:color="auto"/>
        </w:pBdr>
        <w:rPr>
          <w:b/>
          <w:lang w:val="en-US"/>
        </w:rPr>
      </w:pPr>
      <w:r w:rsidRPr="000A15DC">
        <w:rPr>
          <w:b/>
          <w:lang w:val="en-US"/>
        </w:rPr>
        <w:t>#</w:t>
      </w:r>
      <w:r w:rsidRPr="00A3067A">
        <w:rPr>
          <w:b/>
          <w:i/>
          <w:highlight w:val="yellow"/>
          <w:lang w:val="en-US"/>
        </w:rPr>
        <w:t>End optional text</w:t>
      </w:r>
      <w:r w:rsidRPr="00C94E53">
        <w:rPr>
          <w:b/>
          <w:lang w:val="en-US"/>
        </w:rPr>
        <w:t xml:space="preserve">  </w:t>
      </w:r>
    </w:p>
    <w:p w:rsidR="00BC6361" w:rsidRPr="00732377" w:rsidRDefault="00BC6361" w:rsidP="00732377">
      <w:pPr>
        <w:pStyle w:val="BodyText"/>
        <w:ind w:left="0"/>
        <w:rPr>
          <w:b/>
          <w:sz w:val="20"/>
          <w:lang w:val="en-US"/>
        </w:rPr>
      </w:pPr>
      <w:r w:rsidRPr="00732377">
        <w:rPr>
          <w:b/>
          <w:sz w:val="20"/>
          <w:lang w:val="en-US"/>
        </w:rPr>
        <w:t>Break entitlements</w:t>
      </w:r>
    </w:p>
    <w:p w:rsidR="00E60420" w:rsidRPr="00E60420" w:rsidRDefault="00E60420" w:rsidP="00E60420">
      <w:pPr>
        <w:pStyle w:val="BodyText"/>
        <w:ind w:left="0"/>
        <w:rPr>
          <w:i/>
          <w:sz w:val="20"/>
          <w:lang w:val="en-US"/>
        </w:rPr>
      </w:pPr>
      <w:r w:rsidRPr="00A762E9">
        <w:rPr>
          <w:i/>
          <w:sz w:val="20"/>
          <w:lang w:val="en-US"/>
        </w:rPr>
        <w:t xml:space="preserve">Requirements as at </w:t>
      </w:r>
      <w:r w:rsidR="00C44B68" w:rsidRPr="00A762E9">
        <w:rPr>
          <w:i/>
          <w:sz w:val="20"/>
          <w:lang w:val="en-US"/>
        </w:rPr>
        <w:t>1 January 2020</w:t>
      </w:r>
    </w:p>
    <w:p w:rsidR="00C44B68" w:rsidRPr="00C5193B" w:rsidRDefault="00BC6361" w:rsidP="00C44B68">
      <w:pPr>
        <w:pStyle w:val="BodyText"/>
        <w:ind w:left="0"/>
        <w:rPr>
          <w:sz w:val="20"/>
          <w:lang w:val="en-US"/>
        </w:rPr>
      </w:pPr>
      <w:r w:rsidRPr="00C5193B">
        <w:rPr>
          <w:sz w:val="20"/>
          <w:lang w:val="en-US"/>
        </w:rPr>
        <w:t xml:space="preserve">The Practice and </w:t>
      </w:r>
      <w:r w:rsidR="00520C6E">
        <w:rPr>
          <w:sz w:val="20"/>
          <w:lang w:val="en-US"/>
        </w:rPr>
        <w:t>each</w:t>
      </w:r>
      <w:r w:rsidRPr="00C5193B">
        <w:rPr>
          <w:sz w:val="20"/>
          <w:lang w:val="en-US"/>
        </w:rPr>
        <w:t xml:space="preserve"> employee should negotiate and agree as to when the employee takes their breaks, taking into account the nature of the work. </w:t>
      </w:r>
      <w:r w:rsidR="00C44B68">
        <w:rPr>
          <w:sz w:val="20"/>
          <w:lang w:val="en-US"/>
        </w:rPr>
        <w:t xml:space="preserve"> In the absence of any such agreement, the default rest and break structure specified in the </w:t>
      </w:r>
      <w:r w:rsidR="00C44B68" w:rsidRPr="00C44B68">
        <w:rPr>
          <w:i/>
          <w:sz w:val="20"/>
          <w:lang w:val="en-US"/>
        </w:rPr>
        <w:t>Employment Relations Act 2000</w:t>
      </w:r>
      <w:r w:rsidR="00C44B68">
        <w:rPr>
          <w:sz w:val="20"/>
          <w:lang w:val="en-US"/>
        </w:rPr>
        <w:t>, as set out below, will apply</w:t>
      </w:r>
      <w:r w:rsidR="00C44B68" w:rsidRPr="00C5193B">
        <w:rPr>
          <w:sz w:val="20"/>
          <w:lang w:val="en-US"/>
        </w:rPr>
        <w:t xml:space="preserve">. </w:t>
      </w:r>
    </w:p>
    <w:p w:rsidR="00E60420" w:rsidRDefault="00E60420" w:rsidP="00E60420">
      <w:pPr>
        <w:pStyle w:val="BodyText"/>
        <w:ind w:left="0"/>
        <w:rPr>
          <w:lang w:val="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1"/>
        <w:gridCol w:w="2021"/>
        <w:gridCol w:w="3793"/>
        <w:tblGridChange w:id="118">
          <w:tblGrid>
            <w:gridCol w:w="2020"/>
            <w:gridCol w:w="2021"/>
            <w:gridCol w:w="2021"/>
            <w:gridCol w:w="3793"/>
          </w:tblGrid>
        </w:tblGridChange>
      </w:tblGrid>
      <w:tr w:rsidR="00E60420" w:rsidRPr="008477BF" w:rsidTr="00DA0E43">
        <w:tc>
          <w:tcPr>
            <w:tcW w:w="2020" w:type="dxa"/>
            <w:shd w:val="clear" w:color="auto" w:fill="D9D9D9"/>
          </w:tcPr>
          <w:p w:rsidR="00E60420" w:rsidRPr="006F3896" w:rsidRDefault="00E60420" w:rsidP="00E60420">
            <w:pPr>
              <w:pStyle w:val="BodyText0"/>
              <w:rPr>
                <w:rFonts w:cs="Tahoma"/>
                <w:b/>
              </w:rPr>
            </w:pPr>
            <w:r>
              <w:rPr>
                <w:rFonts w:cs="Tahoma"/>
                <w:b/>
              </w:rPr>
              <w:t>Work Period</w:t>
            </w:r>
          </w:p>
        </w:tc>
        <w:tc>
          <w:tcPr>
            <w:tcW w:w="2021" w:type="dxa"/>
            <w:shd w:val="clear" w:color="auto" w:fill="D9D9D9"/>
          </w:tcPr>
          <w:p w:rsidR="00E60420" w:rsidRPr="006F3896" w:rsidRDefault="00E60420" w:rsidP="00E60420">
            <w:pPr>
              <w:pStyle w:val="BodyText0"/>
              <w:rPr>
                <w:rFonts w:cs="Tahoma"/>
                <w:b/>
              </w:rPr>
            </w:pPr>
            <w:r>
              <w:rPr>
                <w:rFonts w:cs="Tahoma"/>
                <w:b/>
              </w:rPr>
              <w:t>Rest Break</w:t>
            </w:r>
          </w:p>
        </w:tc>
        <w:tc>
          <w:tcPr>
            <w:tcW w:w="2021" w:type="dxa"/>
            <w:shd w:val="clear" w:color="auto" w:fill="D9D9D9"/>
          </w:tcPr>
          <w:p w:rsidR="00E60420" w:rsidRPr="00C633B0" w:rsidRDefault="00E60420" w:rsidP="00E60420">
            <w:pPr>
              <w:pStyle w:val="BodyText0"/>
              <w:rPr>
                <w:rFonts w:cs="Tahoma"/>
                <w:b/>
              </w:rPr>
            </w:pPr>
            <w:r>
              <w:rPr>
                <w:rFonts w:cs="Tahoma"/>
                <w:b/>
              </w:rPr>
              <w:t>Meal Break</w:t>
            </w:r>
          </w:p>
        </w:tc>
        <w:tc>
          <w:tcPr>
            <w:tcW w:w="3793" w:type="dxa"/>
            <w:shd w:val="clear" w:color="auto" w:fill="D9D9D9"/>
          </w:tcPr>
          <w:p w:rsidR="00E60420" w:rsidRDefault="00E60420" w:rsidP="00E60420">
            <w:pPr>
              <w:pStyle w:val="BodyText0"/>
              <w:rPr>
                <w:rFonts w:cs="Tahoma"/>
                <w:b/>
              </w:rPr>
            </w:pPr>
            <w:r>
              <w:rPr>
                <w:rFonts w:cs="Tahoma"/>
                <w:b/>
              </w:rPr>
              <w:t xml:space="preserve">When during work period* </w:t>
            </w:r>
          </w:p>
        </w:tc>
      </w:tr>
      <w:tr w:rsidR="00E60420" w:rsidRPr="00C633B0" w:rsidTr="00E60420">
        <w:tc>
          <w:tcPr>
            <w:tcW w:w="2020" w:type="dxa"/>
            <w:shd w:val="clear" w:color="auto" w:fill="auto"/>
          </w:tcPr>
          <w:p w:rsidR="00E60420" w:rsidRPr="008477BF" w:rsidRDefault="00E60420" w:rsidP="00E60420">
            <w:pPr>
              <w:pStyle w:val="BodyText0"/>
              <w:rPr>
                <w:rFonts w:cs="Tahoma"/>
                <w:i/>
              </w:rPr>
            </w:pPr>
            <w:r>
              <w:rPr>
                <w:rFonts w:cs="Tahoma"/>
                <w:i/>
              </w:rPr>
              <w:t>Between 2 and 4 hours</w:t>
            </w:r>
          </w:p>
        </w:tc>
        <w:tc>
          <w:tcPr>
            <w:tcW w:w="2021" w:type="dxa"/>
            <w:shd w:val="clear" w:color="auto" w:fill="auto"/>
          </w:tcPr>
          <w:p w:rsidR="00E60420" w:rsidRPr="00C633B0" w:rsidRDefault="00E60420" w:rsidP="00E60420">
            <w:pPr>
              <w:pStyle w:val="BodyText0"/>
              <w:rPr>
                <w:rFonts w:cs="Tahoma"/>
              </w:rPr>
            </w:pPr>
            <w:r>
              <w:rPr>
                <w:rFonts w:cs="Tahoma"/>
              </w:rPr>
              <w:t>One 10-minute paid rest break</w:t>
            </w:r>
          </w:p>
        </w:tc>
        <w:tc>
          <w:tcPr>
            <w:tcW w:w="2021" w:type="dxa"/>
          </w:tcPr>
          <w:p w:rsidR="00E60420" w:rsidRPr="00C633B0" w:rsidRDefault="00E60420" w:rsidP="00E60420">
            <w:pPr>
              <w:pStyle w:val="BodyText0"/>
              <w:rPr>
                <w:rFonts w:cs="Tahoma"/>
              </w:rPr>
            </w:pPr>
            <w:r>
              <w:rPr>
                <w:rFonts w:cs="Tahoma"/>
              </w:rPr>
              <w:t>-</w:t>
            </w:r>
          </w:p>
        </w:tc>
        <w:tc>
          <w:tcPr>
            <w:tcW w:w="3793" w:type="dxa"/>
          </w:tcPr>
          <w:p w:rsidR="00E60420" w:rsidRDefault="00E60420" w:rsidP="00E60420">
            <w:pPr>
              <w:pStyle w:val="BodyText0"/>
              <w:rPr>
                <w:rFonts w:cs="Tahoma"/>
              </w:rPr>
            </w:pPr>
            <w:r>
              <w:rPr>
                <w:rFonts w:cs="Tahoma"/>
              </w:rPr>
              <w:t xml:space="preserve">Middle </w:t>
            </w:r>
          </w:p>
        </w:tc>
      </w:tr>
      <w:tr w:rsidR="00E60420" w:rsidRPr="00C633B0" w:rsidTr="00E60420">
        <w:tc>
          <w:tcPr>
            <w:tcW w:w="2020" w:type="dxa"/>
            <w:shd w:val="clear" w:color="auto" w:fill="auto"/>
          </w:tcPr>
          <w:p w:rsidR="00E60420" w:rsidRPr="008477BF" w:rsidRDefault="00E60420" w:rsidP="00E60420">
            <w:pPr>
              <w:pStyle w:val="BodyText0"/>
              <w:rPr>
                <w:rFonts w:cs="Tahoma"/>
                <w:i/>
              </w:rPr>
            </w:pPr>
            <w:r>
              <w:rPr>
                <w:rFonts w:cs="Tahoma"/>
                <w:i/>
              </w:rPr>
              <w:t>Between 4 and 6 hours</w:t>
            </w:r>
          </w:p>
        </w:tc>
        <w:tc>
          <w:tcPr>
            <w:tcW w:w="2021" w:type="dxa"/>
            <w:shd w:val="clear" w:color="auto" w:fill="auto"/>
          </w:tcPr>
          <w:p w:rsidR="00E60420" w:rsidRPr="00C633B0" w:rsidRDefault="00E60420" w:rsidP="00E60420">
            <w:pPr>
              <w:pStyle w:val="BodyText0"/>
              <w:rPr>
                <w:rFonts w:cs="Tahoma"/>
              </w:rPr>
            </w:pPr>
            <w:r>
              <w:rPr>
                <w:rFonts w:cs="Tahoma"/>
              </w:rPr>
              <w:t>One 10-minute paid rest break</w:t>
            </w:r>
          </w:p>
        </w:tc>
        <w:tc>
          <w:tcPr>
            <w:tcW w:w="2021" w:type="dxa"/>
          </w:tcPr>
          <w:p w:rsidR="00E60420" w:rsidRPr="00C633B0" w:rsidRDefault="00E60420" w:rsidP="00E60420">
            <w:pPr>
              <w:pStyle w:val="BodyText0"/>
              <w:rPr>
                <w:rFonts w:cs="Tahoma"/>
              </w:rPr>
            </w:pPr>
            <w:r>
              <w:rPr>
                <w:rFonts w:cs="Tahoma"/>
              </w:rPr>
              <w:t>One 30-minute meal break</w:t>
            </w:r>
          </w:p>
        </w:tc>
        <w:tc>
          <w:tcPr>
            <w:tcW w:w="3793" w:type="dxa"/>
          </w:tcPr>
          <w:p w:rsidR="00E60420" w:rsidRDefault="00E60420" w:rsidP="00E60420">
            <w:pPr>
              <w:pStyle w:val="BodyText0"/>
              <w:rPr>
                <w:rFonts w:cs="Tahoma"/>
              </w:rPr>
            </w:pPr>
            <w:r w:rsidRPr="006346B6">
              <w:rPr>
                <w:rFonts w:cs="Tahoma"/>
                <w:i/>
              </w:rPr>
              <w:t>Rest:</w:t>
            </w:r>
            <w:r>
              <w:rPr>
                <w:rFonts w:cs="Tahoma"/>
              </w:rPr>
              <w:t xml:space="preserve">  One third</w:t>
            </w:r>
          </w:p>
          <w:p w:rsidR="00E60420" w:rsidRDefault="00E60420" w:rsidP="00E60420">
            <w:pPr>
              <w:pStyle w:val="BodyText0"/>
              <w:rPr>
                <w:rFonts w:cs="Tahoma"/>
              </w:rPr>
            </w:pPr>
            <w:r w:rsidRPr="006346B6">
              <w:rPr>
                <w:rFonts w:cs="Tahoma"/>
                <w:i/>
              </w:rPr>
              <w:t>Meal:</w:t>
            </w:r>
            <w:r>
              <w:rPr>
                <w:rFonts w:cs="Tahoma"/>
              </w:rPr>
              <w:t xml:space="preserve">  Two thirds</w:t>
            </w:r>
          </w:p>
        </w:tc>
      </w:tr>
      <w:tr w:rsidR="00E60420" w:rsidRPr="00C633B0" w:rsidTr="00E60420">
        <w:tc>
          <w:tcPr>
            <w:tcW w:w="2020" w:type="dxa"/>
            <w:tcBorders>
              <w:bottom w:val="single" w:sz="4" w:space="0" w:color="auto"/>
            </w:tcBorders>
            <w:shd w:val="clear" w:color="auto" w:fill="auto"/>
          </w:tcPr>
          <w:p w:rsidR="00E60420" w:rsidRPr="008477BF" w:rsidRDefault="00E60420" w:rsidP="00E60420">
            <w:pPr>
              <w:pStyle w:val="BodyText0"/>
              <w:rPr>
                <w:rFonts w:cs="Tahoma"/>
                <w:i/>
              </w:rPr>
            </w:pPr>
            <w:r>
              <w:rPr>
                <w:rFonts w:cs="Tahoma"/>
                <w:i/>
              </w:rPr>
              <w:t>Between 6 and 8 hours</w:t>
            </w:r>
          </w:p>
        </w:tc>
        <w:tc>
          <w:tcPr>
            <w:tcW w:w="2021" w:type="dxa"/>
            <w:tcBorders>
              <w:bottom w:val="single" w:sz="4" w:space="0" w:color="auto"/>
            </w:tcBorders>
            <w:shd w:val="clear" w:color="auto" w:fill="auto"/>
          </w:tcPr>
          <w:p w:rsidR="00E60420" w:rsidRPr="00C633B0" w:rsidRDefault="00E60420" w:rsidP="00E60420">
            <w:pPr>
              <w:pStyle w:val="BodyText0"/>
              <w:rPr>
                <w:rFonts w:cs="Tahoma"/>
              </w:rPr>
            </w:pPr>
            <w:r>
              <w:rPr>
                <w:rFonts w:cs="Tahoma"/>
              </w:rPr>
              <w:t>Two 10-minute paid rest breaks</w:t>
            </w:r>
          </w:p>
        </w:tc>
        <w:tc>
          <w:tcPr>
            <w:tcW w:w="2021" w:type="dxa"/>
            <w:tcBorders>
              <w:bottom w:val="single" w:sz="4" w:space="0" w:color="auto"/>
            </w:tcBorders>
          </w:tcPr>
          <w:p w:rsidR="00E60420" w:rsidRPr="00C633B0" w:rsidRDefault="00E60420" w:rsidP="00E60420">
            <w:pPr>
              <w:pStyle w:val="BodyText0"/>
              <w:rPr>
                <w:rFonts w:cs="Tahoma"/>
              </w:rPr>
            </w:pPr>
            <w:r>
              <w:rPr>
                <w:rFonts w:cs="Tahoma"/>
              </w:rPr>
              <w:t>One 30-minute meal break</w:t>
            </w:r>
          </w:p>
        </w:tc>
        <w:tc>
          <w:tcPr>
            <w:tcW w:w="3793" w:type="dxa"/>
            <w:tcBorders>
              <w:bottom w:val="single" w:sz="4" w:space="0" w:color="auto"/>
            </w:tcBorders>
          </w:tcPr>
          <w:p w:rsidR="00E60420" w:rsidRDefault="00E60420" w:rsidP="00E60420">
            <w:pPr>
              <w:pStyle w:val="BodyText0"/>
              <w:rPr>
                <w:rFonts w:cs="Tahoma"/>
              </w:rPr>
            </w:pPr>
            <w:r w:rsidRPr="006346B6">
              <w:rPr>
                <w:rFonts w:cs="Tahoma"/>
                <w:i/>
              </w:rPr>
              <w:t>Rest:</w:t>
            </w:r>
            <w:r>
              <w:rPr>
                <w:rFonts w:cs="Tahoma"/>
              </w:rPr>
              <w:t xml:space="preserve">  Halfway between start and meal</w:t>
            </w:r>
          </w:p>
          <w:p w:rsidR="00E60420" w:rsidRDefault="00E60420" w:rsidP="00E60420">
            <w:pPr>
              <w:pStyle w:val="BodyText0"/>
              <w:rPr>
                <w:rFonts w:cs="Tahoma"/>
              </w:rPr>
            </w:pPr>
            <w:r w:rsidRPr="006346B6">
              <w:rPr>
                <w:rFonts w:cs="Tahoma"/>
                <w:i/>
              </w:rPr>
              <w:t>Meal:</w:t>
            </w:r>
            <w:r>
              <w:rPr>
                <w:rFonts w:cs="Tahoma"/>
              </w:rPr>
              <w:t xml:space="preserve">  Middle</w:t>
            </w:r>
          </w:p>
          <w:p w:rsidR="00E60420" w:rsidRPr="006346B6" w:rsidRDefault="00E60420" w:rsidP="00E60420">
            <w:pPr>
              <w:pStyle w:val="BodyText0"/>
              <w:rPr>
                <w:rFonts w:cs="Tahoma"/>
                <w:i/>
              </w:rPr>
            </w:pPr>
            <w:r w:rsidRPr="006346B6">
              <w:rPr>
                <w:rFonts w:cs="Tahoma"/>
                <w:i/>
              </w:rPr>
              <w:t xml:space="preserve">Rest:  </w:t>
            </w:r>
            <w:r w:rsidRPr="006346B6">
              <w:rPr>
                <w:rFonts w:cs="Tahoma"/>
              </w:rPr>
              <w:t>Halfway between meal and end</w:t>
            </w:r>
          </w:p>
        </w:tc>
      </w:tr>
      <w:tr w:rsidR="00E60420" w:rsidRPr="00C633B0" w:rsidTr="00E60420">
        <w:tc>
          <w:tcPr>
            <w:tcW w:w="2020" w:type="dxa"/>
            <w:shd w:val="pct10" w:color="auto" w:fill="auto"/>
          </w:tcPr>
          <w:p w:rsidR="00E60420" w:rsidRDefault="00E60420" w:rsidP="00E60420">
            <w:pPr>
              <w:pStyle w:val="BodyText0"/>
              <w:rPr>
                <w:rFonts w:cs="Tahoma"/>
                <w:i/>
              </w:rPr>
            </w:pPr>
            <w:r>
              <w:rPr>
                <w:rFonts w:cs="Tahoma"/>
                <w:i/>
              </w:rPr>
              <w:t xml:space="preserve">Over 8 hours: </w:t>
            </w:r>
          </w:p>
        </w:tc>
        <w:tc>
          <w:tcPr>
            <w:tcW w:w="2021" w:type="dxa"/>
            <w:shd w:val="pct10" w:color="auto" w:fill="auto"/>
          </w:tcPr>
          <w:p w:rsidR="00E60420" w:rsidRDefault="00E60420" w:rsidP="00E60420">
            <w:pPr>
              <w:pStyle w:val="BodyText0"/>
              <w:rPr>
                <w:rFonts w:cs="Tahoma"/>
              </w:rPr>
            </w:pPr>
          </w:p>
        </w:tc>
        <w:tc>
          <w:tcPr>
            <w:tcW w:w="2021" w:type="dxa"/>
            <w:shd w:val="pct10" w:color="auto" w:fill="auto"/>
          </w:tcPr>
          <w:p w:rsidR="00E60420" w:rsidRDefault="00E60420" w:rsidP="00E60420">
            <w:pPr>
              <w:pStyle w:val="BodyText0"/>
              <w:rPr>
                <w:rFonts w:cs="Tahoma"/>
              </w:rPr>
            </w:pPr>
          </w:p>
        </w:tc>
        <w:tc>
          <w:tcPr>
            <w:tcW w:w="3793" w:type="dxa"/>
            <w:shd w:val="pct10" w:color="auto" w:fill="auto"/>
          </w:tcPr>
          <w:p w:rsidR="00E60420" w:rsidRDefault="00E60420" w:rsidP="00E60420">
            <w:pPr>
              <w:pStyle w:val="BodyText0"/>
              <w:rPr>
                <w:rFonts w:cs="Tahoma"/>
              </w:rPr>
            </w:pPr>
          </w:p>
        </w:tc>
      </w:tr>
      <w:tr w:rsidR="00E60420" w:rsidRPr="00C633B0" w:rsidTr="00E60420">
        <w:tc>
          <w:tcPr>
            <w:tcW w:w="2020" w:type="dxa"/>
            <w:shd w:val="clear" w:color="auto" w:fill="auto"/>
          </w:tcPr>
          <w:p w:rsidR="00E60420" w:rsidRDefault="00E60420" w:rsidP="00E60420">
            <w:pPr>
              <w:pStyle w:val="BodyText0"/>
              <w:rPr>
                <w:rFonts w:cs="Tahoma"/>
                <w:i/>
              </w:rPr>
            </w:pPr>
            <w:r>
              <w:rPr>
                <w:rFonts w:cs="Tahoma"/>
                <w:i/>
              </w:rPr>
              <w:t xml:space="preserve">8 hours work period </w:t>
            </w:r>
          </w:p>
        </w:tc>
        <w:tc>
          <w:tcPr>
            <w:tcW w:w="2021" w:type="dxa"/>
            <w:shd w:val="clear" w:color="auto" w:fill="auto"/>
          </w:tcPr>
          <w:p w:rsidR="00E60420" w:rsidRPr="00C633B0" w:rsidRDefault="00E60420" w:rsidP="00E60420">
            <w:pPr>
              <w:pStyle w:val="BodyText0"/>
              <w:rPr>
                <w:rFonts w:cs="Tahoma"/>
              </w:rPr>
            </w:pPr>
            <w:r>
              <w:rPr>
                <w:rFonts w:cs="Tahoma"/>
              </w:rPr>
              <w:t>Two 10-minute paid rest breaks</w:t>
            </w:r>
          </w:p>
        </w:tc>
        <w:tc>
          <w:tcPr>
            <w:tcW w:w="2021" w:type="dxa"/>
          </w:tcPr>
          <w:p w:rsidR="00E60420" w:rsidRPr="00C633B0" w:rsidRDefault="00E60420" w:rsidP="00E60420">
            <w:pPr>
              <w:pStyle w:val="BodyText0"/>
              <w:rPr>
                <w:rFonts w:cs="Tahoma"/>
              </w:rPr>
            </w:pPr>
            <w:r>
              <w:rPr>
                <w:rFonts w:cs="Tahoma"/>
              </w:rPr>
              <w:t>One 30-minute meal break</w:t>
            </w:r>
          </w:p>
        </w:tc>
        <w:tc>
          <w:tcPr>
            <w:tcW w:w="3793" w:type="dxa"/>
          </w:tcPr>
          <w:p w:rsidR="00E60420" w:rsidRDefault="00E60420" w:rsidP="00E60420">
            <w:pPr>
              <w:pStyle w:val="BodyText0"/>
              <w:rPr>
                <w:rFonts w:cs="Tahoma"/>
              </w:rPr>
            </w:pPr>
            <w:r w:rsidRPr="006346B6">
              <w:rPr>
                <w:rFonts w:cs="Tahoma"/>
                <w:i/>
              </w:rPr>
              <w:t>Rest:</w:t>
            </w:r>
            <w:r>
              <w:rPr>
                <w:rFonts w:cs="Tahoma"/>
              </w:rPr>
              <w:t xml:space="preserve">  Halfway between start and meal</w:t>
            </w:r>
          </w:p>
          <w:p w:rsidR="00E60420" w:rsidRDefault="00E60420" w:rsidP="00E60420">
            <w:pPr>
              <w:pStyle w:val="BodyText0"/>
              <w:rPr>
                <w:rFonts w:cs="Tahoma"/>
              </w:rPr>
            </w:pPr>
            <w:r w:rsidRPr="006346B6">
              <w:rPr>
                <w:rFonts w:cs="Tahoma"/>
                <w:i/>
              </w:rPr>
              <w:t>Meal:</w:t>
            </w:r>
            <w:r>
              <w:rPr>
                <w:rFonts w:cs="Tahoma"/>
              </w:rPr>
              <w:t xml:space="preserve">  Middle</w:t>
            </w:r>
          </w:p>
          <w:p w:rsidR="00E60420" w:rsidRDefault="00E60420" w:rsidP="00E60420">
            <w:pPr>
              <w:pStyle w:val="BodyText0"/>
              <w:rPr>
                <w:rFonts w:cs="Tahoma"/>
              </w:rPr>
            </w:pPr>
            <w:r w:rsidRPr="006346B6">
              <w:rPr>
                <w:rFonts w:cs="Tahoma"/>
                <w:i/>
              </w:rPr>
              <w:t xml:space="preserve">Rest:  </w:t>
            </w:r>
            <w:r w:rsidRPr="006346B6">
              <w:rPr>
                <w:rFonts w:cs="Tahoma"/>
              </w:rPr>
              <w:t>Halfway between meal and end</w:t>
            </w:r>
          </w:p>
        </w:tc>
      </w:tr>
      <w:tr w:rsidR="00E60420" w:rsidRPr="00C633B0" w:rsidTr="00E60420">
        <w:tc>
          <w:tcPr>
            <w:tcW w:w="2020" w:type="dxa"/>
            <w:shd w:val="clear" w:color="auto" w:fill="auto"/>
          </w:tcPr>
          <w:p w:rsidR="00E60420" w:rsidRDefault="00E60420" w:rsidP="00E60420">
            <w:pPr>
              <w:pStyle w:val="BodyText0"/>
              <w:rPr>
                <w:rFonts w:cs="Tahoma"/>
                <w:i/>
              </w:rPr>
            </w:pPr>
            <w:r>
              <w:rPr>
                <w:rFonts w:cs="Tahoma"/>
                <w:i/>
              </w:rPr>
              <w:t>Subsequent period between 2 and 4 hours</w:t>
            </w:r>
          </w:p>
        </w:tc>
        <w:tc>
          <w:tcPr>
            <w:tcW w:w="2021" w:type="dxa"/>
            <w:shd w:val="clear" w:color="auto" w:fill="auto"/>
          </w:tcPr>
          <w:p w:rsidR="00E60420" w:rsidRPr="00C633B0" w:rsidRDefault="00E60420" w:rsidP="00E60420">
            <w:pPr>
              <w:pStyle w:val="BodyText0"/>
              <w:rPr>
                <w:rFonts w:cs="Tahoma"/>
              </w:rPr>
            </w:pPr>
            <w:r>
              <w:rPr>
                <w:rFonts w:cs="Tahoma"/>
              </w:rPr>
              <w:t>One 10-minute paid rest break</w:t>
            </w:r>
          </w:p>
        </w:tc>
        <w:tc>
          <w:tcPr>
            <w:tcW w:w="2021" w:type="dxa"/>
          </w:tcPr>
          <w:p w:rsidR="00E60420" w:rsidRPr="00C633B0" w:rsidRDefault="00E60420" w:rsidP="00E60420">
            <w:pPr>
              <w:pStyle w:val="BodyText0"/>
              <w:rPr>
                <w:rFonts w:cs="Tahoma"/>
              </w:rPr>
            </w:pPr>
            <w:r>
              <w:rPr>
                <w:rFonts w:cs="Tahoma"/>
              </w:rPr>
              <w:t>-</w:t>
            </w:r>
          </w:p>
        </w:tc>
        <w:tc>
          <w:tcPr>
            <w:tcW w:w="3793" w:type="dxa"/>
          </w:tcPr>
          <w:p w:rsidR="00E60420" w:rsidRDefault="00E60420" w:rsidP="00E60420">
            <w:pPr>
              <w:pStyle w:val="BodyText0"/>
              <w:rPr>
                <w:rFonts w:cs="Tahoma"/>
              </w:rPr>
            </w:pPr>
            <w:r>
              <w:rPr>
                <w:rFonts w:cs="Tahoma"/>
              </w:rPr>
              <w:t>Middle</w:t>
            </w:r>
          </w:p>
        </w:tc>
      </w:tr>
      <w:tr w:rsidR="00E60420" w:rsidRPr="00C633B0" w:rsidTr="00E60420">
        <w:tc>
          <w:tcPr>
            <w:tcW w:w="2020" w:type="dxa"/>
            <w:shd w:val="clear" w:color="auto" w:fill="auto"/>
          </w:tcPr>
          <w:p w:rsidR="00E60420" w:rsidRDefault="00E60420" w:rsidP="00E60420">
            <w:pPr>
              <w:pStyle w:val="BodyText0"/>
              <w:rPr>
                <w:rFonts w:cs="Tahoma"/>
                <w:i/>
              </w:rPr>
            </w:pPr>
            <w:r>
              <w:rPr>
                <w:rFonts w:cs="Tahoma"/>
                <w:i/>
              </w:rPr>
              <w:t>Subsequent period between 4 and 6 hours</w:t>
            </w:r>
          </w:p>
        </w:tc>
        <w:tc>
          <w:tcPr>
            <w:tcW w:w="2021" w:type="dxa"/>
            <w:shd w:val="clear" w:color="auto" w:fill="auto"/>
          </w:tcPr>
          <w:p w:rsidR="00E60420" w:rsidRPr="00C633B0" w:rsidRDefault="00E60420" w:rsidP="00E60420">
            <w:pPr>
              <w:pStyle w:val="BodyText0"/>
              <w:rPr>
                <w:rFonts w:cs="Tahoma"/>
              </w:rPr>
            </w:pPr>
            <w:r>
              <w:rPr>
                <w:rFonts w:cs="Tahoma"/>
              </w:rPr>
              <w:t>One 10-minute paid rest break</w:t>
            </w:r>
          </w:p>
        </w:tc>
        <w:tc>
          <w:tcPr>
            <w:tcW w:w="2021" w:type="dxa"/>
          </w:tcPr>
          <w:p w:rsidR="00E60420" w:rsidRPr="00C633B0" w:rsidRDefault="00E60420" w:rsidP="00E60420">
            <w:pPr>
              <w:pStyle w:val="BodyText0"/>
              <w:rPr>
                <w:rFonts w:cs="Tahoma"/>
              </w:rPr>
            </w:pPr>
            <w:r>
              <w:rPr>
                <w:rFonts w:cs="Tahoma"/>
              </w:rPr>
              <w:t>One 30-minute meal break</w:t>
            </w:r>
          </w:p>
        </w:tc>
        <w:tc>
          <w:tcPr>
            <w:tcW w:w="3793" w:type="dxa"/>
          </w:tcPr>
          <w:p w:rsidR="00E60420" w:rsidRDefault="00E60420" w:rsidP="00E60420">
            <w:pPr>
              <w:pStyle w:val="BodyText0"/>
              <w:rPr>
                <w:rFonts w:cs="Tahoma"/>
              </w:rPr>
            </w:pPr>
            <w:r w:rsidRPr="006346B6">
              <w:rPr>
                <w:rFonts w:cs="Tahoma"/>
                <w:i/>
              </w:rPr>
              <w:t>Rest:</w:t>
            </w:r>
            <w:r>
              <w:rPr>
                <w:rFonts w:cs="Tahoma"/>
              </w:rPr>
              <w:t xml:space="preserve">  One third</w:t>
            </w:r>
          </w:p>
          <w:p w:rsidR="00E60420" w:rsidRDefault="00E60420" w:rsidP="00E60420">
            <w:pPr>
              <w:pStyle w:val="BodyText0"/>
              <w:rPr>
                <w:rFonts w:cs="Tahoma"/>
              </w:rPr>
            </w:pPr>
            <w:r w:rsidRPr="006346B6">
              <w:rPr>
                <w:rFonts w:cs="Tahoma"/>
                <w:i/>
              </w:rPr>
              <w:t>Meal:</w:t>
            </w:r>
            <w:r>
              <w:rPr>
                <w:rFonts w:cs="Tahoma"/>
              </w:rPr>
              <w:t xml:space="preserve">  Two thirds</w:t>
            </w:r>
          </w:p>
        </w:tc>
      </w:tr>
      <w:tr w:rsidR="00E60420" w:rsidRPr="00C633B0" w:rsidTr="00E60420">
        <w:tc>
          <w:tcPr>
            <w:tcW w:w="2020" w:type="dxa"/>
            <w:shd w:val="clear" w:color="auto" w:fill="auto"/>
          </w:tcPr>
          <w:p w:rsidR="00E60420" w:rsidRDefault="00E60420" w:rsidP="00E60420">
            <w:pPr>
              <w:pStyle w:val="BodyText0"/>
              <w:rPr>
                <w:rFonts w:cs="Tahoma"/>
                <w:i/>
              </w:rPr>
            </w:pPr>
            <w:r>
              <w:rPr>
                <w:rFonts w:cs="Tahoma"/>
                <w:i/>
              </w:rPr>
              <w:t>Subsequent period between 6 and 8 hours</w:t>
            </w:r>
          </w:p>
        </w:tc>
        <w:tc>
          <w:tcPr>
            <w:tcW w:w="2021" w:type="dxa"/>
            <w:shd w:val="clear" w:color="auto" w:fill="auto"/>
          </w:tcPr>
          <w:p w:rsidR="00E60420" w:rsidRPr="00C633B0" w:rsidRDefault="00E60420" w:rsidP="00E60420">
            <w:pPr>
              <w:pStyle w:val="BodyText0"/>
              <w:rPr>
                <w:rFonts w:cs="Tahoma"/>
              </w:rPr>
            </w:pPr>
            <w:r>
              <w:rPr>
                <w:rFonts w:cs="Tahoma"/>
              </w:rPr>
              <w:t>Two 10-minute paid rest breaks</w:t>
            </w:r>
          </w:p>
        </w:tc>
        <w:tc>
          <w:tcPr>
            <w:tcW w:w="2021" w:type="dxa"/>
          </w:tcPr>
          <w:p w:rsidR="00E60420" w:rsidRPr="00C633B0" w:rsidRDefault="00E60420" w:rsidP="00E60420">
            <w:pPr>
              <w:pStyle w:val="BodyText0"/>
              <w:rPr>
                <w:rFonts w:cs="Tahoma"/>
              </w:rPr>
            </w:pPr>
            <w:r>
              <w:rPr>
                <w:rFonts w:cs="Tahoma"/>
              </w:rPr>
              <w:t>One 30-minute meal break</w:t>
            </w:r>
          </w:p>
        </w:tc>
        <w:tc>
          <w:tcPr>
            <w:tcW w:w="3793" w:type="dxa"/>
          </w:tcPr>
          <w:p w:rsidR="00E60420" w:rsidRDefault="00E60420" w:rsidP="00E60420">
            <w:pPr>
              <w:pStyle w:val="BodyText0"/>
              <w:rPr>
                <w:rFonts w:cs="Tahoma"/>
              </w:rPr>
            </w:pPr>
            <w:r w:rsidRPr="006346B6">
              <w:rPr>
                <w:rFonts w:cs="Tahoma"/>
                <w:i/>
              </w:rPr>
              <w:t>Rest:</w:t>
            </w:r>
            <w:r>
              <w:rPr>
                <w:rFonts w:cs="Tahoma"/>
              </w:rPr>
              <w:t xml:space="preserve">  Halfway between start and meal</w:t>
            </w:r>
          </w:p>
          <w:p w:rsidR="00E60420" w:rsidRDefault="00E60420" w:rsidP="00E60420">
            <w:pPr>
              <w:pStyle w:val="BodyText0"/>
              <w:rPr>
                <w:rFonts w:cs="Tahoma"/>
              </w:rPr>
            </w:pPr>
            <w:r w:rsidRPr="006346B6">
              <w:rPr>
                <w:rFonts w:cs="Tahoma"/>
                <w:i/>
              </w:rPr>
              <w:t>Meal:</w:t>
            </w:r>
            <w:r>
              <w:rPr>
                <w:rFonts w:cs="Tahoma"/>
              </w:rPr>
              <w:t xml:space="preserve">  Middle</w:t>
            </w:r>
          </w:p>
          <w:p w:rsidR="00E60420" w:rsidRDefault="00E60420" w:rsidP="00E60420">
            <w:pPr>
              <w:pStyle w:val="BodyText0"/>
              <w:rPr>
                <w:rFonts w:cs="Tahoma"/>
              </w:rPr>
            </w:pPr>
            <w:r w:rsidRPr="006346B6">
              <w:rPr>
                <w:rFonts w:cs="Tahoma"/>
                <w:i/>
              </w:rPr>
              <w:t xml:space="preserve">Rest:  </w:t>
            </w:r>
            <w:r w:rsidRPr="006346B6">
              <w:rPr>
                <w:rFonts w:cs="Tahoma"/>
              </w:rPr>
              <w:t>Halfway between meal and end</w:t>
            </w:r>
          </w:p>
        </w:tc>
      </w:tr>
    </w:tbl>
    <w:p w:rsidR="00E60420" w:rsidRPr="00E60420" w:rsidRDefault="00E60420" w:rsidP="00E60420">
      <w:pPr>
        <w:pStyle w:val="BodyText"/>
        <w:tabs>
          <w:tab w:val="clear" w:pos="9356"/>
        </w:tabs>
        <w:ind w:left="0"/>
        <w:jc w:val="both"/>
        <w:rPr>
          <w:i/>
          <w:sz w:val="20"/>
          <w:lang w:val="en-US"/>
        </w:rPr>
      </w:pPr>
      <w:r w:rsidRPr="00E60420">
        <w:rPr>
          <w:i/>
          <w:sz w:val="20"/>
          <w:lang w:val="en-US"/>
        </w:rPr>
        <w:t>* as far as reasonably practicable, and except as otherwise agreed between the employee and employer.</w:t>
      </w:r>
    </w:p>
    <w:p w:rsidR="00C44B68" w:rsidRPr="00E60420" w:rsidRDefault="00E60420" w:rsidP="00E60420">
      <w:pPr>
        <w:pStyle w:val="BodyText"/>
        <w:ind w:left="0"/>
        <w:rPr>
          <w:sz w:val="20"/>
          <w:lang w:val="en-US"/>
        </w:rPr>
      </w:pPr>
      <w:r w:rsidRPr="00E60420">
        <w:rPr>
          <w:sz w:val="20"/>
          <w:lang w:val="en-US"/>
        </w:rPr>
        <w:t xml:space="preserve">The exemptions from these requirements apply only in relation to continuity of essential services.  In no other case may the parties agree to forgo rest and meal breaks in return for compensation. </w:t>
      </w:r>
    </w:p>
    <w:p w:rsidR="00AB790E" w:rsidRDefault="00AB790E">
      <w:pPr>
        <w:pStyle w:val="LetterSubHeading"/>
        <w:rPr>
          <w:rFonts w:ascii="Tahoma" w:hAnsi="Tahoma" w:cs="Tahoma"/>
        </w:rPr>
      </w:pPr>
      <w:bookmarkStart w:id="119" w:name="Reimbursement_of_Exp"/>
      <w:bookmarkStart w:id="120" w:name="_Hlt26785332"/>
      <w:bookmarkEnd w:id="116"/>
      <w:bookmarkEnd w:id="120"/>
      <w:r>
        <w:rPr>
          <w:rFonts w:ascii="Tahoma" w:hAnsi="Tahoma" w:cs="Tahoma"/>
        </w:rPr>
        <w:t>Reimbursement of expenses</w:t>
      </w:r>
      <w:bookmarkEnd w:id="119"/>
    </w:p>
    <w:p w:rsidR="00AB790E" w:rsidRDefault="00AB790E">
      <w:pPr>
        <w:pStyle w:val="LetterBodyText"/>
        <w:rPr>
          <w:rFonts w:cs="Tahoma"/>
          <w:b/>
          <w:bCs/>
          <w:sz w:val="20"/>
        </w:rPr>
      </w:pPr>
      <w:r>
        <w:rPr>
          <w:rFonts w:cs="Tahoma"/>
          <w:sz w:val="20"/>
        </w:rPr>
        <w:t>The Practice will reimburse employees for pre-approved expenses properly incurred by employees in the proper performance of their duties.  Reimbursement will be subject to employees providing the Practice with receipts or other evidence of payment and of the purpose of each expense, in a form reasonably required by the Practice.  Employees will also be required to complete the Expense Reimbursement Form which is included in the Office Forms section of this Manual.</w:t>
      </w:r>
    </w:p>
    <w:p w:rsidR="00AB790E" w:rsidRDefault="00AB790E">
      <w:pPr>
        <w:pStyle w:val="LetterSubHeading"/>
        <w:rPr>
          <w:rFonts w:ascii="Tahoma" w:hAnsi="Tahoma" w:cs="Tahoma"/>
        </w:rPr>
      </w:pPr>
      <w:r>
        <w:rPr>
          <w:rFonts w:ascii="Tahoma" w:hAnsi="Tahoma" w:cs="Tahoma"/>
        </w:rPr>
        <w:t>Travel</w:t>
      </w:r>
    </w:p>
    <w:p w:rsidR="00AB790E" w:rsidRDefault="00AB790E">
      <w:pPr>
        <w:pStyle w:val="LetterBodyText"/>
        <w:rPr>
          <w:rFonts w:cs="Tahoma"/>
          <w:bCs/>
          <w:iCs/>
          <w:sz w:val="20"/>
        </w:rPr>
      </w:pPr>
      <w:r>
        <w:rPr>
          <w:rFonts w:cs="Tahoma"/>
          <w:bCs/>
          <w:iCs/>
          <w:sz w:val="20"/>
        </w:rPr>
        <w:t xml:space="preserve">Reasonable travelling expenses, where incurred in the performance of an employee’s duties, will be reimbursed, provided that all claims are made on the appropriate form, signed by the appropriate supervisor and supported with the necessary substantiating documentation.  The payment of expenses is at all times subject to the prior authorisation of, and at the discretion of, the Practice.  </w:t>
      </w:r>
    </w:p>
    <w:p w:rsidR="00AB790E" w:rsidRPr="00E60420" w:rsidRDefault="00AB790E" w:rsidP="00E60420">
      <w:pPr>
        <w:pStyle w:val="LetterBodyText"/>
        <w:rPr>
          <w:rFonts w:cs="Tahoma"/>
          <w:sz w:val="20"/>
        </w:rPr>
      </w:pPr>
      <w:r w:rsidRPr="00E60420">
        <w:rPr>
          <w:rFonts w:cs="Tahoma"/>
          <w:sz w:val="20"/>
        </w:rPr>
        <w:t xml:space="preserve">Employees should arrange travel and accommodation through the Practice’s preferred travel supplier prior to departure.  </w:t>
      </w:r>
    </w:p>
    <w:p w:rsidR="00AB790E" w:rsidRDefault="00AB790E">
      <w:pPr>
        <w:pStyle w:val="LetterBodyText"/>
        <w:rPr>
          <w:rFonts w:cs="Tahoma"/>
          <w:bCs/>
          <w:iCs/>
          <w:sz w:val="20"/>
        </w:rPr>
      </w:pPr>
      <w:r>
        <w:rPr>
          <w:rFonts w:cs="Tahoma"/>
          <w:bCs/>
          <w:iCs/>
          <w:sz w:val="20"/>
        </w:rPr>
        <w:t>Generally air travel will be by economy class, with a carrier chosen by the Practice.</w:t>
      </w:r>
    </w:p>
    <w:p w:rsidR="00AB790E" w:rsidRDefault="00AB790E">
      <w:pPr>
        <w:pStyle w:val="LetterSubHeading"/>
        <w:rPr>
          <w:rFonts w:ascii="Tahoma" w:hAnsi="Tahoma" w:cs="Tahoma"/>
        </w:rPr>
      </w:pPr>
      <w:bookmarkStart w:id="121" w:name="Dress_and_Conduct"/>
      <w:r>
        <w:rPr>
          <w:rFonts w:ascii="Tahoma" w:hAnsi="Tahoma" w:cs="Tahoma"/>
        </w:rPr>
        <w:t>Dress and conduct</w:t>
      </w:r>
      <w:bookmarkEnd w:id="121"/>
    </w:p>
    <w:p w:rsidR="00AB790E" w:rsidRDefault="00AB790E">
      <w:pPr>
        <w:pStyle w:val="LetterBodyText"/>
        <w:rPr>
          <w:rFonts w:cs="Tahoma"/>
          <w:sz w:val="20"/>
        </w:rPr>
      </w:pPr>
      <w:r>
        <w:rPr>
          <w:rFonts w:cs="Tahoma"/>
          <w:sz w:val="20"/>
        </w:rPr>
        <w:t xml:space="preserve">Employees are expected to observe a standard of dress, personal appearance and grooming fitting for employees of a professional organisation, subject to the necessary requirements of the duties of each employee’s position. </w:t>
      </w:r>
    </w:p>
    <w:p w:rsidR="00AB790E" w:rsidRDefault="00AB790E">
      <w:pPr>
        <w:pStyle w:val="LetterBodyText"/>
        <w:rPr>
          <w:rFonts w:cs="Tahoma"/>
          <w:sz w:val="20"/>
        </w:rPr>
      </w:pPr>
      <w:r>
        <w:rPr>
          <w:rFonts w:cs="Tahoma"/>
          <w:sz w:val="20"/>
        </w:rPr>
        <w:t xml:space="preserve">The Practice may, on occasion, provide alcoholic beverages which are available for consumption at the workplace or elsewhere during work-related social functions, for example at a Christmas party or client lunch.  Employees remain at </w:t>
      </w:r>
      <w:r w:rsidR="009A5220">
        <w:rPr>
          <w:rFonts w:cs="Tahoma"/>
          <w:sz w:val="20"/>
        </w:rPr>
        <w:t>all times</w:t>
      </w:r>
      <w:r>
        <w:rPr>
          <w:rFonts w:cs="Tahoma"/>
          <w:sz w:val="20"/>
        </w:rPr>
        <w:t xml:space="preserve"> responsible for their decision to drink alcoholic beverages on such occasions, and undertake to act responsibly at all times during these occasions.  </w:t>
      </w:r>
    </w:p>
    <w:p w:rsidR="00AB790E" w:rsidRDefault="00AB790E">
      <w:pPr>
        <w:pStyle w:val="LetterBodyText"/>
        <w:rPr>
          <w:rFonts w:cs="Tahoma"/>
          <w:sz w:val="20"/>
        </w:rPr>
      </w:pPr>
      <w:r>
        <w:rPr>
          <w:rFonts w:cs="Tahoma"/>
          <w:sz w:val="20"/>
        </w:rPr>
        <w:t>Employees represent the Practice, both during and outside working hours.  Employees should not at any time engage in conduct which could damage or discredit the Practice’s reputation, including during work-related social functions.  The conduct of an employee during a work-related social function or after hours may result in the Practice taking disciplinary action against an employee</w:t>
      </w:r>
      <w:r w:rsidR="002767D6">
        <w:rPr>
          <w:rFonts w:cs="Tahoma"/>
          <w:sz w:val="20"/>
        </w:rPr>
        <w:t xml:space="preserve"> up to and including dismissal</w:t>
      </w:r>
      <w:r w:rsidR="0081781C">
        <w:rPr>
          <w:rFonts w:cs="Tahoma"/>
          <w:sz w:val="20"/>
        </w:rPr>
        <w:t>, for example</w:t>
      </w:r>
      <w:r w:rsidR="002767D6">
        <w:rPr>
          <w:rFonts w:cs="Tahoma"/>
          <w:sz w:val="20"/>
        </w:rPr>
        <w:t>,</w:t>
      </w:r>
      <w:r>
        <w:rPr>
          <w:rFonts w:cs="Tahoma"/>
          <w:sz w:val="20"/>
        </w:rPr>
        <w:t xml:space="preserve"> where the conduct of the employee reflects badly on the business or reputation of the Practice.  </w:t>
      </w:r>
      <w:bookmarkStart w:id="122" w:name="Payroll_Processing"/>
      <w:bookmarkStart w:id="123" w:name="_Hlt26785337"/>
      <w:bookmarkEnd w:id="123"/>
    </w:p>
    <w:p w:rsidR="00AB790E" w:rsidRDefault="00AB790E">
      <w:pPr>
        <w:pStyle w:val="LetterSubHeading"/>
        <w:rPr>
          <w:rFonts w:ascii="Tahoma" w:hAnsi="Tahoma" w:cs="Tahoma"/>
        </w:rPr>
      </w:pPr>
      <w:r>
        <w:rPr>
          <w:rFonts w:ascii="Tahoma" w:hAnsi="Tahoma" w:cs="Tahoma"/>
        </w:rPr>
        <w:t>Pay-roll processing</w:t>
      </w:r>
      <w:bookmarkEnd w:id="122"/>
    </w:p>
    <w:p w:rsidR="00AB790E" w:rsidRDefault="00AB790E">
      <w:pPr>
        <w:pStyle w:val="LetterBodyText"/>
        <w:rPr>
          <w:rFonts w:cs="Tahoma"/>
          <w:sz w:val="20"/>
        </w:rPr>
      </w:pPr>
      <w:r>
        <w:rPr>
          <w:rFonts w:cs="Tahoma"/>
          <w:sz w:val="20"/>
        </w:rPr>
        <w:t>Pay-roll processing is conducted by the accounts department or such other authorised representative of the Practice.  For those employees who may be entitled to overtime</w:t>
      </w:r>
      <w:r w:rsidR="002767D6">
        <w:rPr>
          <w:rFonts w:cs="Tahoma"/>
          <w:sz w:val="20"/>
        </w:rPr>
        <w:t xml:space="preserve"> payments</w:t>
      </w:r>
      <w:r>
        <w:rPr>
          <w:rFonts w:cs="Tahoma"/>
          <w:sz w:val="20"/>
        </w:rPr>
        <w:t xml:space="preserve"> or other </w:t>
      </w:r>
      <w:r w:rsidR="002767D6">
        <w:rPr>
          <w:rFonts w:cs="Tahoma"/>
          <w:sz w:val="20"/>
        </w:rPr>
        <w:t xml:space="preserve">overtime </w:t>
      </w:r>
      <w:r>
        <w:rPr>
          <w:rFonts w:cs="Tahoma"/>
          <w:sz w:val="20"/>
        </w:rPr>
        <w:t xml:space="preserve">allowances, work outside normal rostered hours is only to be performed if authorised in advance by the employee’s supervisor.  </w:t>
      </w:r>
      <w:bookmarkStart w:id="124" w:name="Change_of_Address"/>
      <w:bookmarkStart w:id="125" w:name="_Hlt26785340"/>
      <w:bookmarkEnd w:id="125"/>
    </w:p>
    <w:p w:rsidR="00AB790E" w:rsidRDefault="00AB790E">
      <w:pPr>
        <w:pStyle w:val="LetterSubHeading"/>
        <w:rPr>
          <w:rFonts w:ascii="Tahoma" w:hAnsi="Tahoma" w:cs="Tahoma"/>
        </w:rPr>
      </w:pPr>
      <w:r>
        <w:rPr>
          <w:rFonts w:ascii="Tahoma" w:hAnsi="Tahoma" w:cs="Tahoma"/>
        </w:rPr>
        <w:t>Change of address</w:t>
      </w:r>
      <w:bookmarkEnd w:id="124"/>
    </w:p>
    <w:p w:rsidR="00AB790E" w:rsidRDefault="00AB790E">
      <w:pPr>
        <w:pStyle w:val="LetterBodyText"/>
        <w:rPr>
          <w:rFonts w:cs="Tahoma"/>
          <w:sz w:val="20"/>
        </w:rPr>
      </w:pPr>
      <w:r>
        <w:rPr>
          <w:rFonts w:cs="Tahoma"/>
          <w:sz w:val="20"/>
        </w:rPr>
        <w:t xml:space="preserve">Each employee’s current address is required for the purpose of issuing group certificates.  In addition, it may be necessary for the Practice to contact an employee or their next of kin, for example, in the event of an unexplained absence or emergency.  For this reason </w:t>
      </w:r>
      <w:bookmarkStart w:id="126" w:name="_Hlt26786298"/>
      <w:bookmarkEnd w:id="126"/>
      <w:r>
        <w:rPr>
          <w:rFonts w:cs="Tahoma"/>
          <w:sz w:val="20"/>
        </w:rPr>
        <w:t xml:space="preserve">all employees are required to keep the Practice updated in relation to changes to their address or personal telephone number, as well as the contact details of their next of kin.  </w:t>
      </w:r>
      <w:bookmarkStart w:id="127" w:name="_Hlt26785342"/>
      <w:bookmarkEnd w:id="127"/>
    </w:p>
    <w:p w:rsidR="003C792C" w:rsidRDefault="00AB790E">
      <w:pPr>
        <w:pStyle w:val="Heading2"/>
      </w:pPr>
      <w:bookmarkStart w:id="128" w:name="Vehicles"/>
      <w:bookmarkStart w:id="129" w:name="_Hlt26785347"/>
      <w:bookmarkStart w:id="130" w:name="_Toc181673081"/>
      <w:bookmarkStart w:id="131" w:name="_Toc182971949"/>
      <w:bookmarkStart w:id="132" w:name="_Toc234998196"/>
      <w:bookmarkStart w:id="133" w:name="_Toc245885118"/>
      <w:bookmarkStart w:id="134" w:name="_Toc245885442"/>
      <w:bookmarkStart w:id="135" w:name="_Toc30408916"/>
      <w:bookmarkEnd w:id="129"/>
      <w:r>
        <w:t xml:space="preserve">Practice </w:t>
      </w:r>
      <w:r w:rsidR="00EF35F8">
        <w:t>m</w:t>
      </w:r>
      <w:r>
        <w:t xml:space="preserve">otor </w:t>
      </w:r>
      <w:r w:rsidR="00EF35F8">
        <w:t>v</w:t>
      </w:r>
      <w:r>
        <w:t>ehicles</w:t>
      </w:r>
      <w:bookmarkEnd w:id="128"/>
      <w:bookmarkEnd w:id="130"/>
      <w:bookmarkEnd w:id="131"/>
      <w:bookmarkEnd w:id="132"/>
      <w:bookmarkEnd w:id="133"/>
      <w:bookmarkEnd w:id="134"/>
      <w:bookmarkEnd w:id="135"/>
      <w:r w:rsidR="002767D6">
        <w:t xml:space="preserve"> </w:t>
      </w:r>
    </w:p>
    <w:p w:rsidR="00AB790E" w:rsidRPr="003C792C" w:rsidRDefault="002767D6" w:rsidP="003C792C">
      <w:pPr>
        <w:pStyle w:val="BodyText"/>
        <w:ind w:left="11"/>
        <w:rPr>
          <w:rFonts w:cs="Tahoma"/>
          <w:i/>
          <w:sz w:val="20"/>
        </w:rPr>
      </w:pPr>
      <w:r w:rsidRPr="003C792C">
        <w:rPr>
          <w:rFonts w:cs="Tahoma"/>
          <w:i/>
          <w:sz w:val="20"/>
          <w:highlight w:val="yellow"/>
        </w:rPr>
        <w:t>[#</w:t>
      </w:r>
      <w:r w:rsidR="003C792C" w:rsidRPr="003C792C">
        <w:rPr>
          <w:rFonts w:cs="Tahoma"/>
          <w:i/>
          <w:sz w:val="20"/>
          <w:highlight w:val="yellow"/>
        </w:rPr>
        <w:t>N</w:t>
      </w:r>
      <w:r w:rsidRPr="003C792C">
        <w:rPr>
          <w:rFonts w:cs="Tahoma"/>
          <w:i/>
          <w:sz w:val="20"/>
          <w:highlight w:val="yellow"/>
        </w:rPr>
        <w:t>ote: This provision should be reviewed for relevance/consistency with the Practice’s vehicle policies and practices (if any)]</w:t>
      </w:r>
    </w:p>
    <w:p w:rsidR="00AB790E" w:rsidRDefault="00AB790E">
      <w:pPr>
        <w:pStyle w:val="BodyText"/>
        <w:ind w:left="11"/>
        <w:rPr>
          <w:rFonts w:cs="Tahoma"/>
          <w:sz w:val="20"/>
        </w:rPr>
      </w:pPr>
      <w:bookmarkStart w:id="136" w:name="Mobile_Telephones"/>
      <w:bookmarkStart w:id="137" w:name="_Hlt26785350"/>
      <w:bookmarkStart w:id="138" w:name="_Toc181673082"/>
      <w:bookmarkStart w:id="139" w:name="_Toc182971958"/>
      <w:bookmarkEnd w:id="137"/>
      <w:r>
        <w:rPr>
          <w:rFonts w:cs="Tahoma"/>
          <w:sz w:val="20"/>
        </w:rPr>
        <w:t>The Practice may make available to Practice employees, contractors and work experience staff (</w:t>
      </w:r>
      <w:r>
        <w:rPr>
          <w:rFonts w:cs="Tahoma"/>
          <w:b/>
          <w:bCs/>
          <w:sz w:val="20"/>
        </w:rPr>
        <w:t>Persons</w:t>
      </w:r>
      <w:r>
        <w:rPr>
          <w:rFonts w:cs="Tahoma"/>
          <w:sz w:val="20"/>
        </w:rPr>
        <w:t xml:space="preserve">) </w:t>
      </w:r>
      <w:r w:rsidR="002767D6">
        <w:rPr>
          <w:rFonts w:cs="Tahoma"/>
          <w:sz w:val="20"/>
        </w:rPr>
        <w:t xml:space="preserve">from time to time </w:t>
      </w:r>
      <w:r>
        <w:rPr>
          <w:rFonts w:cs="Tahoma"/>
          <w:sz w:val="20"/>
        </w:rPr>
        <w:t>company motor vehicles for use on work-related business (</w:t>
      </w:r>
      <w:r>
        <w:rPr>
          <w:rFonts w:cs="Tahoma"/>
          <w:b/>
          <w:bCs/>
          <w:sz w:val="20"/>
        </w:rPr>
        <w:t>Practice Motor Vehicles</w:t>
      </w:r>
      <w:r>
        <w:rPr>
          <w:rFonts w:cs="Tahoma"/>
          <w:sz w:val="20"/>
        </w:rPr>
        <w:t xml:space="preserve">).  </w:t>
      </w:r>
    </w:p>
    <w:p w:rsidR="00AB790E" w:rsidRDefault="00AB790E">
      <w:pPr>
        <w:pStyle w:val="BodyText"/>
        <w:ind w:left="11"/>
        <w:rPr>
          <w:rFonts w:cs="Tahoma"/>
          <w:sz w:val="20"/>
        </w:rPr>
      </w:pPr>
      <w:r>
        <w:rPr>
          <w:rFonts w:cs="Tahoma"/>
          <w:sz w:val="20"/>
        </w:rPr>
        <w:t xml:space="preserve">The use of Practice Motor Vehicles is, where possible, to be booked in advance through the Practice’s vehicle booking system.  </w:t>
      </w:r>
      <w:r>
        <w:rPr>
          <w:rFonts w:cs="Tahoma"/>
          <w:b/>
          <w:bCs/>
          <w:sz w:val="20"/>
          <w:highlight w:val="yellow"/>
        </w:rPr>
        <w:t>[</w:t>
      </w:r>
      <w:r w:rsidR="00B21CEB">
        <w:rPr>
          <w:rFonts w:cs="Tahoma"/>
          <w:b/>
          <w:bCs/>
          <w:sz w:val="20"/>
          <w:highlight w:val="yellow"/>
        </w:rPr>
        <w:t>#</w:t>
      </w:r>
      <w:r>
        <w:rPr>
          <w:rFonts w:cs="Tahoma"/>
          <w:b/>
          <w:bCs/>
          <w:sz w:val="20"/>
          <w:highlight w:val="yellow"/>
        </w:rPr>
        <w:t>INSERT DETAILS OF ANY PARTICULAR PRACTICE SYSTEM HERE]</w:t>
      </w:r>
    </w:p>
    <w:p w:rsidR="00AB790E" w:rsidRDefault="00AB790E">
      <w:pPr>
        <w:pStyle w:val="BodyText"/>
        <w:ind w:left="11"/>
        <w:rPr>
          <w:rFonts w:cs="Tahoma"/>
          <w:sz w:val="20"/>
        </w:rPr>
      </w:pPr>
      <w:r>
        <w:rPr>
          <w:rFonts w:cs="Tahoma"/>
          <w:sz w:val="20"/>
        </w:rPr>
        <w:t xml:space="preserve">Practice Motor Vehicles remain at all times the property of the Practice.  </w:t>
      </w:r>
    </w:p>
    <w:p w:rsidR="00AB790E" w:rsidRDefault="00AB790E">
      <w:pPr>
        <w:pStyle w:val="BodyText"/>
        <w:ind w:left="11"/>
        <w:rPr>
          <w:rFonts w:cs="Tahoma"/>
        </w:rPr>
      </w:pPr>
      <w:r>
        <w:rPr>
          <w:rFonts w:cs="Tahoma"/>
          <w:sz w:val="20"/>
        </w:rPr>
        <w:t>All Persons driving a Practice Motor Vehicle must:</w:t>
      </w:r>
    </w:p>
    <w:p w:rsidR="00AB790E" w:rsidRDefault="00AB790E" w:rsidP="00145585">
      <w:pPr>
        <w:pStyle w:val="Heading3"/>
        <w:tabs>
          <w:tab w:val="clear" w:pos="1417"/>
          <w:tab w:val="num" w:pos="684"/>
        </w:tabs>
        <w:ind w:left="684" w:hanging="684"/>
      </w:pPr>
      <w:bookmarkStart w:id="140" w:name="_Toc182971950"/>
      <w:bookmarkStart w:id="141" w:name="_Toc245885119"/>
      <w:bookmarkStart w:id="142" w:name="_Toc245885316"/>
      <w:bookmarkStart w:id="143" w:name="_Toc245885443"/>
      <w:bookmarkStart w:id="144" w:name="_Toc245885721"/>
      <w:bookmarkStart w:id="145" w:name="_Toc245885929"/>
      <w:bookmarkStart w:id="146" w:name="_Toc246316621"/>
      <w:r>
        <w:t>be in possession of a current, valid driver’s licence, and must not drive a Practice Motor Vehicle if not licensed or authorised to drive it</w:t>
      </w:r>
      <w:bookmarkEnd w:id="140"/>
      <w:bookmarkEnd w:id="141"/>
      <w:bookmarkEnd w:id="142"/>
      <w:bookmarkEnd w:id="143"/>
      <w:bookmarkEnd w:id="144"/>
      <w:bookmarkEnd w:id="145"/>
      <w:bookmarkEnd w:id="146"/>
    </w:p>
    <w:p w:rsidR="00AB790E" w:rsidRDefault="00AB790E" w:rsidP="00145585">
      <w:pPr>
        <w:pStyle w:val="Heading3"/>
        <w:tabs>
          <w:tab w:val="clear" w:pos="1417"/>
          <w:tab w:val="num" w:pos="684"/>
        </w:tabs>
        <w:ind w:left="684" w:hanging="684"/>
      </w:pPr>
      <w:bookmarkStart w:id="147" w:name="_Toc182971951"/>
      <w:bookmarkStart w:id="148" w:name="_Toc245885120"/>
      <w:bookmarkStart w:id="149" w:name="_Toc245885317"/>
      <w:bookmarkStart w:id="150" w:name="_Toc245885444"/>
      <w:bookmarkStart w:id="151" w:name="_Toc245885722"/>
      <w:bookmarkStart w:id="152" w:name="_Toc245885930"/>
      <w:bookmarkStart w:id="153" w:name="_Toc246316622"/>
      <w:r>
        <w:t xml:space="preserve">observe all relevant traffic </w:t>
      </w:r>
      <w:r w:rsidR="0081781C">
        <w:t xml:space="preserve">laws and </w:t>
      </w:r>
      <w:r>
        <w:t>regulations</w:t>
      </w:r>
      <w:bookmarkEnd w:id="147"/>
      <w:bookmarkEnd w:id="148"/>
      <w:bookmarkEnd w:id="149"/>
      <w:bookmarkEnd w:id="150"/>
      <w:bookmarkEnd w:id="151"/>
      <w:bookmarkEnd w:id="152"/>
      <w:bookmarkEnd w:id="153"/>
    </w:p>
    <w:p w:rsidR="00AB790E" w:rsidRDefault="00AB790E" w:rsidP="00145585">
      <w:pPr>
        <w:pStyle w:val="Heading3"/>
        <w:tabs>
          <w:tab w:val="clear" w:pos="1417"/>
          <w:tab w:val="num" w:pos="684"/>
        </w:tabs>
        <w:ind w:left="684" w:hanging="684"/>
      </w:pPr>
      <w:bookmarkStart w:id="154" w:name="_Toc182971952"/>
      <w:bookmarkStart w:id="155" w:name="_Toc245885121"/>
      <w:bookmarkStart w:id="156" w:name="_Toc245885318"/>
      <w:bookmarkStart w:id="157" w:name="_Toc245885445"/>
      <w:bookmarkStart w:id="158" w:name="_Toc245885723"/>
      <w:bookmarkStart w:id="159" w:name="_Toc245885931"/>
      <w:bookmarkStart w:id="160" w:name="_Toc246316623"/>
      <w:r>
        <w:t>drive in a manner which is safe and responsible in respect of themselves, any passengers and the general public</w:t>
      </w:r>
      <w:bookmarkEnd w:id="154"/>
      <w:bookmarkEnd w:id="155"/>
      <w:bookmarkEnd w:id="156"/>
      <w:bookmarkEnd w:id="157"/>
      <w:bookmarkEnd w:id="158"/>
      <w:bookmarkEnd w:id="159"/>
      <w:bookmarkEnd w:id="160"/>
    </w:p>
    <w:p w:rsidR="00AB790E" w:rsidRDefault="00AB790E" w:rsidP="00145585">
      <w:pPr>
        <w:pStyle w:val="Heading3"/>
        <w:tabs>
          <w:tab w:val="clear" w:pos="1417"/>
          <w:tab w:val="num" w:pos="684"/>
        </w:tabs>
        <w:ind w:left="684" w:hanging="684"/>
      </w:pPr>
      <w:bookmarkStart w:id="161" w:name="_Toc182971953"/>
      <w:bookmarkStart w:id="162" w:name="_Toc245885122"/>
      <w:bookmarkStart w:id="163" w:name="_Toc245885319"/>
      <w:bookmarkStart w:id="164" w:name="_Toc245885446"/>
      <w:bookmarkStart w:id="165" w:name="_Toc245885724"/>
      <w:bookmarkStart w:id="166" w:name="_Toc245885932"/>
      <w:bookmarkStart w:id="167" w:name="_Toc246316624"/>
      <w:r>
        <w:t>not drive or permit the driving of a Practice Motor Vehicle by a person under the influence of alcohol or drugs.  This means having a zero breath and blood alcohol level (notwithstanding that there are legal limits for breath and blood alcohol), and not being under the influence of prescription or recreational drugs</w:t>
      </w:r>
      <w:bookmarkEnd w:id="161"/>
      <w:bookmarkEnd w:id="162"/>
      <w:bookmarkEnd w:id="163"/>
      <w:bookmarkEnd w:id="164"/>
      <w:bookmarkEnd w:id="165"/>
      <w:bookmarkEnd w:id="166"/>
      <w:bookmarkEnd w:id="167"/>
    </w:p>
    <w:p w:rsidR="00AB790E" w:rsidRDefault="00AB790E" w:rsidP="00145585">
      <w:pPr>
        <w:pStyle w:val="Heading3"/>
        <w:tabs>
          <w:tab w:val="clear" w:pos="1417"/>
          <w:tab w:val="num" w:pos="684"/>
        </w:tabs>
        <w:ind w:left="684" w:hanging="684"/>
      </w:pPr>
      <w:bookmarkStart w:id="168" w:name="_Toc182971954"/>
      <w:bookmarkStart w:id="169" w:name="_Toc245885123"/>
      <w:bookmarkStart w:id="170" w:name="_Toc245885320"/>
      <w:bookmarkStart w:id="171" w:name="_Toc245885447"/>
      <w:bookmarkStart w:id="172" w:name="_Toc245885725"/>
      <w:bookmarkStart w:id="173" w:name="_Toc245885933"/>
      <w:bookmarkStart w:id="174" w:name="_Toc246316625"/>
      <w:r>
        <w:t>show courtesy and consideration to all other road users</w:t>
      </w:r>
      <w:bookmarkEnd w:id="168"/>
      <w:bookmarkEnd w:id="169"/>
      <w:bookmarkEnd w:id="170"/>
      <w:bookmarkEnd w:id="171"/>
      <w:bookmarkEnd w:id="172"/>
      <w:bookmarkEnd w:id="173"/>
      <w:bookmarkEnd w:id="174"/>
    </w:p>
    <w:p w:rsidR="00AB790E" w:rsidRDefault="00AB790E" w:rsidP="00145585">
      <w:pPr>
        <w:pStyle w:val="Heading3"/>
        <w:tabs>
          <w:tab w:val="clear" w:pos="1417"/>
          <w:tab w:val="num" w:pos="684"/>
        </w:tabs>
        <w:ind w:left="684" w:hanging="684"/>
      </w:pPr>
      <w:bookmarkStart w:id="175" w:name="_Toc182971955"/>
      <w:bookmarkStart w:id="176" w:name="_Toc245885124"/>
      <w:bookmarkStart w:id="177" w:name="_Toc245885321"/>
      <w:bookmarkStart w:id="178" w:name="_Toc245885448"/>
      <w:bookmarkStart w:id="179" w:name="_Toc245885726"/>
      <w:bookmarkStart w:id="180" w:name="_Toc245885934"/>
      <w:bookmarkStart w:id="181" w:name="_Toc246316626"/>
      <w:r>
        <w:t>not authorise or allow any other person to drive the Practice Motor Vehicle without the written authorisation of the Practice</w:t>
      </w:r>
      <w:bookmarkEnd w:id="175"/>
      <w:bookmarkEnd w:id="176"/>
      <w:bookmarkEnd w:id="177"/>
      <w:bookmarkEnd w:id="178"/>
      <w:bookmarkEnd w:id="179"/>
      <w:bookmarkEnd w:id="180"/>
      <w:bookmarkEnd w:id="181"/>
    </w:p>
    <w:p w:rsidR="00AB790E" w:rsidRDefault="00AB790E" w:rsidP="00145585">
      <w:pPr>
        <w:pStyle w:val="Heading3"/>
        <w:tabs>
          <w:tab w:val="clear" w:pos="1417"/>
          <w:tab w:val="num" w:pos="684"/>
        </w:tabs>
        <w:ind w:left="684" w:hanging="684"/>
      </w:pPr>
      <w:bookmarkStart w:id="182" w:name="_Toc182971956"/>
      <w:bookmarkStart w:id="183" w:name="_Toc245885125"/>
      <w:bookmarkStart w:id="184" w:name="_Toc245885322"/>
      <w:bookmarkStart w:id="185" w:name="_Toc245885449"/>
      <w:bookmarkStart w:id="186" w:name="_Toc245885727"/>
      <w:bookmarkStart w:id="187" w:name="_Toc245885935"/>
      <w:bookmarkStart w:id="188" w:name="_Toc246316627"/>
      <w:r>
        <w:t>not drive or permit the driving of a Practice Motor Vehicle in a careless, reckless or dangerous manner</w:t>
      </w:r>
      <w:bookmarkEnd w:id="182"/>
      <w:bookmarkEnd w:id="183"/>
      <w:bookmarkEnd w:id="184"/>
      <w:bookmarkEnd w:id="185"/>
      <w:bookmarkEnd w:id="186"/>
      <w:bookmarkEnd w:id="187"/>
      <w:bookmarkEnd w:id="188"/>
    </w:p>
    <w:p w:rsidR="00AB790E" w:rsidRDefault="00AB790E" w:rsidP="00145585">
      <w:pPr>
        <w:pStyle w:val="Heading3"/>
        <w:tabs>
          <w:tab w:val="clear" w:pos="1417"/>
          <w:tab w:val="num" w:pos="684"/>
        </w:tabs>
        <w:ind w:left="684" w:hanging="684"/>
      </w:pPr>
      <w:bookmarkStart w:id="189" w:name="_Toc245885126"/>
      <w:bookmarkStart w:id="190" w:name="_Toc245885323"/>
      <w:bookmarkStart w:id="191" w:name="_Toc245885450"/>
      <w:bookmarkStart w:id="192" w:name="_Toc245885728"/>
      <w:bookmarkStart w:id="193" w:name="_Toc245885936"/>
      <w:bookmarkStart w:id="194" w:name="_Toc246316628"/>
      <w:r>
        <w:t>be at least 21 years of age</w:t>
      </w:r>
      <w:bookmarkEnd w:id="189"/>
      <w:bookmarkEnd w:id="190"/>
      <w:bookmarkEnd w:id="191"/>
      <w:bookmarkEnd w:id="192"/>
      <w:bookmarkEnd w:id="193"/>
      <w:bookmarkEnd w:id="194"/>
    </w:p>
    <w:p w:rsidR="00AB790E" w:rsidRDefault="00AB790E" w:rsidP="00145585">
      <w:pPr>
        <w:pStyle w:val="Heading3"/>
        <w:tabs>
          <w:tab w:val="clear" w:pos="1417"/>
          <w:tab w:val="num" w:pos="684"/>
        </w:tabs>
        <w:ind w:left="684" w:hanging="684"/>
      </w:pPr>
      <w:bookmarkStart w:id="195" w:name="_Toc182971957"/>
      <w:bookmarkStart w:id="196" w:name="_Toc245885127"/>
      <w:bookmarkStart w:id="197" w:name="_Toc245885324"/>
      <w:bookmarkStart w:id="198" w:name="_Toc245885451"/>
      <w:bookmarkStart w:id="199" w:name="_Toc245885729"/>
      <w:bookmarkStart w:id="200" w:name="_Toc245885937"/>
      <w:bookmarkStart w:id="201" w:name="_Toc246316629"/>
      <w:r>
        <w:t>comply with the provisions of all statutes, rules and regulations in respect of the use or driving of a Practice Motor Vehicle.  Persons are responsible for the consequences of any breaches of those statutes, rules and regulations during the period employees have the use of a Practice Motor Vehicle, including any speeding fines,</w:t>
      </w:r>
      <w:r w:rsidR="0086542A">
        <w:t xml:space="preserve"> parking tickets,</w:t>
      </w:r>
      <w:r>
        <w:t xml:space="preserve"> penalties or claims.</w:t>
      </w:r>
      <w:bookmarkEnd w:id="195"/>
      <w:bookmarkEnd w:id="196"/>
      <w:bookmarkEnd w:id="197"/>
      <w:bookmarkEnd w:id="198"/>
      <w:bookmarkEnd w:id="199"/>
      <w:bookmarkEnd w:id="200"/>
      <w:bookmarkEnd w:id="201"/>
    </w:p>
    <w:p w:rsidR="00AB790E" w:rsidRDefault="00AB790E">
      <w:pPr>
        <w:pStyle w:val="BodyText"/>
        <w:ind w:left="11"/>
        <w:rPr>
          <w:rFonts w:cs="Tahoma"/>
          <w:sz w:val="20"/>
        </w:rPr>
      </w:pPr>
      <w:r>
        <w:rPr>
          <w:rFonts w:cs="Tahoma"/>
          <w:sz w:val="20"/>
        </w:rPr>
        <w:t xml:space="preserve">In the event a Person’s driver’s licence is suspended or cancelled, </w:t>
      </w:r>
      <w:r w:rsidR="0086542A">
        <w:rPr>
          <w:rFonts w:cs="Tahoma"/>
          <w:sz w:val="20"/>
        </w:rPr>
        <w:t xml:space="preserve">or a Person is disqualified from driving, </w:t>
      </w:r>
      <w:r>
        <w:rPr>
          <w:rFonts w:cs="Tahoma"/>
          <w:sz w:val="20"/>
        </w:rPr>
        <w:t>a Person must not drive a Practice Motor Vehicle under any circumstances.</w:t>
      </w:r>
    </w:p>
    <w:p w:rsidR="00AB790E" w:rsidRDefault="00AB790E">
      <w:pPr>
        <w:pStyle w:val="BodyText"/>
        <w:ind w:left="11"/>
        <w:rPr>
          <w:rFonts w:cs="Tahoma"/>
        </w:rPr>
      </w:pPr>
      <w:r>
        <w:rPr>
          <w:rFonts w:cs="Tahoma"/>
          <w:sz w:val="20"/>
        </w:rPr>
        <w:t>It is the responsibility of any Person driving a Practice Motor Vehicle to ensure before use that:</w:t>
      </w:r>
    </w:p>
    <w:p w:rsidR="00AB790E" w:rsidRDefault="00AB790E" w:rsidP="00145585">
      <w:pPr>
        <w:pStyle w:val="Heading3"/>
        <w:numPr>
          <w:ilvl w:val="2"/>
          <w:numId w:val="6"/>
        </w:numPr>
        <w:tabs>
          <w:tab w:val="clear" w:pos="1417"/>
          <w:tab w:val="num" w:pos="684"/>
        </w:tabs>
        <w:ind w:left="684" w:hanging="684"/>
      </w:pPr>
      <w:bookmarkStart w:id="202" w:name="_Toc245885128"/>
      <w:bookmarkStart w:id="203" w:name="_Toc245885325"/>
      <w:bookmarkStart w:id="204" w:name="_Toc245885452"/>
      <w:bookmarkStart w:id="205" w:name="_Toc245885730"/>
      <w:bookmarkStart w:id="206" w:name="_Toc245885938"/>
      <w:bookmarkStart w:id="207" w:name="_Toc246316630"/>
      <w:r>
        <w:t>a current registration sticker is in place</w:t>
      </w:r>
      <w:bookmarkEnd w:id="202"/>
      <w:bookmarkEnd w:id="203"/>
      <w:bookmarkEnd w:id="204"/>
      <w:bookmarkEnd w:id="205"/>
      <w:bookmarkEnd w:id="206"/>
      <w:bookmarkEnd w:id="207"/>
    </w:p>
    <w:p w:rsidR="00AB790E" w:rsidRDefault="00AB790E" w:rsidP="00145585">
      <w:pPr>
        <w:pStyle w:val="Heading3"/>
        <w:tabs>
          <w:tab w:val="clear" w:pos="1417"/>
          <w:tab w:val="num" w:pos="684"/>
        </w:tabs>
        <w:ind w:left="684" w:hanging="684"/>
      </w:pPr>
      <w:bookmarkStart w:id="208" w:name="_Toc245885129"/>
      <w:bookmarkStart w:id="209" w:name="_Toc245885326"/>
      <w:bookmarkStart w:id="210" w:name="_Toc245885453"/>
      <w:bookmarkStart w:id="211" w:name="_Toc245885731"/>
      <w:bookmarkStart w:id="212" w:name="_Toc245885939"/>
      <w:bookmarkStart w:id="213" w:name="_Toc246316631"/>
      <w:r>
        <w:t>tyre pressures are correct</w:t>
      </w:r>
      <w:bookmarkEnd w:id="208"/>
      <w:bookmarkEnd w:id="209"/>
      <w:bookmarkEnd w:id="210"/>
      <w:bookmarkEnd w:id="211"/>
      <w:bookmarkEnd w:id="212"/>
      <w:bookmarkEnd w:id="213"/>
    </w:p>
    <w:p w:rsidR="00AB790E" w:rsidRDefault="00AB790E" w:rsidP="00145585">
      <w:pPr>
        <w:pStyle w:val="Heading3"/>
        <w:tabs>
          <w:tab w:val="clear" w:pos="1417"/>
          <w:tab w:val="num" w:pos="684"/>
        </w:tabs>
        <w:ind w:left="684" w:hanging="684"/>
      </w:pPr>
      <w:bookmarkStart w:id="214" w:name="_Toc245885130"/>
      <w:bookmarkStart w:id="215" w:name="_Toc245885327"/>
      <w:bookmarkStart w:id="216" w:name="_Toc245885454"/>
      <w:bookmarkStart w:id="217" w:name="_Toc245885732"/>
      <w:bookmarkStart w:id="218" w:name="_Toc245885940"/>
      <w:bookmarkStart w:id="219" w:name="_Toc246316632"/>
      <w:r>
        <w:t>water, oil, battery and fuel levels are correct</w:t>
      </w:r>
      <w:bookmarkEnd w:id="214"/>
      <w:bookmarkEnd w:id="215"/>
      <w:bookmarkEnd w:id="216"/>
      <w:bookmarkEnd w:id="217"/>
      <w:bookmarkEnd w:id="218"/>
      <w:bookmarkEnd w:id="219"/>
    </w:p>
    <w:p w:rsidR="00AB790E" w:rsidRDefault="00AB790E" w:rsidP="00145585">
      <w:pPr>
        <w:pStyle w:val="Heading3"/>
        <w:tabs>
          <w:tab w:val="clear" w:pos="1417"/>
          <w:tab w:val="num" w:pos="684"/>
        </w:tabs>
        <w:ind w:left="684" w:hanging="684"/>
      </w:pPr>
      <w:bookmarkStart w:id="220" w:name="_Toc245885131"/>
      <w:bookmarkStart w:id="221" w:name="_Toc245885328"/>
      <w:bookmarkStart w:id="222" w:name="_Toc245885455"/>
      <w:bookmarkStart w:id="223" w:name="_Toc245885733"/>
      <w:bookmarkStart w:id="224" w:name="_Toc245885941"/>
      <w:bookmarkStart w:id="225" w:name="_Toc246316633"/>
      <w:r>
        <w:t>all items in the vehicle are secure.</w:t>
      </w:r>
      <w:bookmarkEnd w:id="220"/>
      <w:bookmarkEnd w:id="221"/>
      <w:bookmarkEnd w:id="222"/>
      <w:bookmarkEnd w:id="223"/>
      <w:bookmarkEnd w:id="224"/>
      <w:bookmarkEnd w:id="225"/>
    </w:p>
    <w:p w:rsidR="00AB790E" w:rsidRDefault="00AB790E">
      <w:pPr>
        <w:pStyle w:val="BodyText"/>
        <w:ind w:left="11"/>
        <w:rPr>
          <w:rFonts w:cs="Tahoma"/>
          <w:sz w:val="20"/>
        </w:rPr>
      </w:pPr>
      <w:r>
        <w:rPr>
          <w:rFonts w:cs="Tahoma"/>
          <w:sz w:val="20"/>
        </w:rPr>
        <w:t xml:space="preserve">If any Person using a Practice Motor Vehicle detects or suspects any problem or defect in relation to a Practice Motor Vehicle, the problem or defect must be reported immediately to that Person’s supervisor.  If requested, the Person must complete any requested documentation in respect of the suspected problem or defect.  If any Practice Motor Vehicle appears unroadworthy, it should not be used. </w:t>
      </w:r>
    </w:p>
    <w:p w:rsidR="00AB790E" w:rsidRDefault="00AB790E">
      <w:pPr>
        <w:pStyle w:val="BodyText"/>
        <w:ind w:left="11"/>
        <w:rPr>
          <w:rFonts w:cs="Tahoma"/>
          <w:sz w:val="20"/>
        </w:rPr>
      </w:pPr>
      <w:r>
        <w:rPr>
          <w:rFonts w:cs="Tahoma"/>
          <w:sz w:val="20"/>
        </w:rPr>
        <w:t xml:space="preserve">The Person driving a Practice Motor Vehicle at the time that the fuel tanks becomes less than a quarter full is required to refill the fuel tank with the appropriate fuel at a service station approved by the Practice or at which the Practice has a fuel account. </w:t>
      </w:r>
    </w:p>
    <w:p w:rsidR="00AB790E" w:rsidRDefault="00AB790E">
      <w:pPr>
        <w:pStyle w:val="BodyText"/>
        <w:ind w:left="11"/>
        <w:rPr>
          <w:rFonts w:cs="Tahoma"/>
          <w:sz w:val="20"/>
        </w:rPr>
      </w:pPr>
      <w:r>
        <w:rPr>
          <w:rFonts w:cs="Tahoma"/>
          <w:sz w:val="20"/>
        </w:rPr>
        <w:t xml:space="preserve">Whenever a Person leaves a Practice Motor Vehicle unattended, the Person must ensure that the vehicle has been properly locked and secured and, if possible, protected from the weather. </w:t>
      </w:r>
    </w:p>
    <w:p w:rsidR="00385A6A" w:rsidRDefault="00AB790E" w:rsidP="00385A6A">
      <w:pPr>
        <w:pStyle w:val="BodyText"/>
        <w:ind w:left="11"/>
        <w:rPr>
          <w:rFonts w:cs="Tahoma"/>
          <w:sz w:val="20"/>
        </w:rPr>
      </w:pPr>
      <w:r>
        <w:rPr>
          <w:rFonts w:cs="Tahoma"/>
          <w:sz w:val="20"/>
        </w:rPr>
        <w:t>If Persons are involved in an accident</w:t>
      </w:r>
      <w:r w:rsidR="0086542A">
        <w:rPr>
          <w:rFonts w:cs="Tahoma"/>
          <w:sz w:val="20"/>
        </w:rPr>
        <w:t xml:space="preserve">, </w:t>
      </w:r>
      <w:r w:rsidR="00385A6A">
        <w:rPr>
          <w:rFonts w:cs="Tahoma"/>
          <w:sz w:val="20"/>
        </w:rPr>
        <w:t>they must stop to see if anyone is hurt, and provide assistance.</w:t>
      </w:r>
      <w:r w:rsidR="00385A6A" w:rsidRPr="0086542A">
        <w:t xml:space="preserve"> </w:t>
      </w:r>
      <w:r w:rsidR="009C2D4D">
        <w:t xml:space="preserve"> </w:t>
      </w:r>
      <w:r w:rsidR="00385A6A" w:rsidRPr="0086542A">
        <w:rPr>
          <w:rFonts w:cs="Tahoma"/>
          <w:sz w:val="20"/>
        </w:rPr>
        <w:t xml:space="preserve">If someone is hurt, </w:t>
      </w:r>
      <w:r w:rsidR="00385A6A">
        <w:rPr>
          <w:rFonts w:cs="Tahoma"/>
          <w:sz w:val="20"/>
        </w:rPr>
        <w:t>the Persons</w:t>
      </w:r>
      <w:r w:rsidR="00385A6A" w:rsidRPr="0086542A">
        <w:rPr>
          <w:rFonts w:cs="Tahoma"/>
          <w:sz w:val="20"/>
        </w:rPr>
        <w:t xml:space="preserve"> </w:t>
      </w:r>
      <w:r w:rsidR="00385A6A">
        <w:rPr>
          <w:rFonts w:cs="Tahoma"/>
          <w:sz w:val="20"/>
        </w:rPr>
        <w:t>should</w:t>
      </w:r>
      <w:r w:rsidR="00385A6A" w:rsidRPr="0086542A">
        <w:rPr>
          <w:rFonts w:cs="Tahoma"/>
          <w:sz w:val="20"/>
        </w:rPr>
        <w:t xml:space="preserve"> </w:t>
      </w:r>
      <w:r w:rsidR="00385A6A">
        <w:rPr>
          <w:rFonts w:cs="Tahoma"/>
          <w:sz w:val="20"/>
        </w:rPr>
        <w:t xml:space="preserve">seek appropriate medical attention for them (such as by calling an ambulance), and </w:t>
      </w:r>
      <w:r w:rsidR="00385A6A" w:rsidRPr="0086542A">
        <w:rPr>
          <w:rFonts w:cs="Tahoma"/>
          <w:sz w:val="20"/>
        </w:rPr>
        <w:t xml:space="preserve">tell a police officer </w:t>
      </w:r>
      <w:r w:rsidR="00385A6A">
        <w:rPr>
          <w:rFonts w:cs="Tahoma"/>
          <w:sz w:val="20"/>
        </w:rPr>
        <w:t xml:space="preserve">about the accident </w:t>
      </w:r>
      <w:r w:rsidR="00385A6A" w:rsidRPr="0086542A">
        <w:rPr>
          <w:rFonts w:cs="Tahoma"/>
          <w:sz w:val="20"/>
        </w:rPr>
        <w:t xml:space="preserve">as soon as possible and no later than 24 hours after the </w:t>
      </w:r>
      <w:r w:rsidR="00385A6A">
        <w:rPr>
          <w:rFonts w:cs="Tahoma"/>
          <w:sz w:val="20"/>
        </w:rPr>
        <w:t>accident</w:t>
      </w:r>
      <w:r w:rsidR="00385A6A" w:rsidRPr="0086542A">
        <w:rPr>
          <w:rFonts w:cs="Tahoma"/>
          <w:sz w:val="20"/>
        </w:rPr>
        <w:t>.</w:t>
      </w:r>
      <w:r w:rsidR="00385A6A">
        <w:rPr>
          <w:rFonts w:cs="Tahoma"/>
          <w:sz w:val="20"/>
        </w:rPr>
        <w:t xml:space="preserve"> </w:t>
      </w:r>
      <w:r w:rsidR="009C2D4D">
        <w:rPr>
          <w:rFonts w:cs="Tahoma"/>
          <w:sz w:val="20"/>
        </w:rPr>
        <w:t xml:space="preserve"> </w:t>
      </w:r>
      <w:r w:rsidR="00385A6A">
        <w:rPr>
          <w:rFonts w:cs="Tahoma"/>
          <w:sz w:val="20"/>
        </w:rPr>
        <w:t>The Practice should be notified about the accident at the earliest opportunity.</w:t>
      </w:r>
    </w:p>
    <w:p w:rsidR="00385A6A" w:rsidRPr="00385A6A" w:rsidRDefault="00385A6A" w:rsidP="00385A6A">
      <w:pPr>
        <w:pStyle w:val="BodyText"/>
        <w:ind w:left="11"/>
        <w:rPr>
          <w:rFonts w:cs="Tahoma"/>
          <w:sz w:val="20"/>
        </w:rPr>
      </w:pPr>
      <w:r>
        <w:rPr>
          <w:rFonts w:cs="Tahoma"/>
          <w:sz w:val="20"/>
        </w:rPr>
        <w:t xml:space="preserve">If no one is injured, but </w:t>
      </w:r>
      <w:r w:rsidR="0086542A">
        <w:rPr>
          <w:rFonts w:cs="Tahoma"/>
          <w:sz w:val="20"/>
        </w:rPr>
        <w:t>damage is caused to the Practice Motor Vehicle</w:t>
      </w:r>
      <w:r w:rsidR="00AB790E">
        <w:rPr>
          <w:rFonts w:cs="Tahoma"/>
          <w:sz w:val="20"/>
        </w:rPr>
        <w:t xml:space="preserve"> or</w:t>
      </w:r>
      <w:r w:rsidR="0086542A">
        <w:rPr>
          <w:rFonts w:cs="Tahoma"/>
          <w:sz w:val="20"/>
        </w:rPr>
        <w:t xml:space="preserve"> </w:t>
      </w:r>
      <w:r>
        <w:rPr>
          <w:rFonts w:cs="Tahoma"/>
          <w:sz w:val="20"/>
        </w:rPr>
        <w:t>to any</w:t>
      </w:r>
      <w:r w:rsidR="0086542A">
        <w:rPr>
          <w:rFonts w:cs="Tahoma"/>
          <w:sz w:val="20"/>
        </w:rPr>
        <w:t xml:space="preserve"> other person’s </w:t>
      </w:r>
      <w:r>
        <w:rPr>
          <w:rFonts w:cs="Tahoma"/>
          <w:sz w:val="20"/>
        </w:rPr>
        <w:t xml:space="preserve">vehicle or </w:t>
      </w:r>
      <w:r w:rsidR="009A5220">
        <w:rPr>
          <w:rFonts w:cs="Tahoma"/>
          <w:sz w:val="20"/>
        </w:rPr>
        <w:t>property,</w:t>
      </w:r>
      <w:r w:rsidR="0086542A">
        <w:rPr>
          <w:rFonts w:cs="Tahoma"/>
          <w:sz w:val="20"/>
        </w:rPr>
        <w:t xml:space="preserve"> the Practice</w:t>
      </w:r>
      <w:r w:rsidR="00AB790E">
        <w:rPr>
          <w:rFonts w:cs="Tahoma"/>
          <w:sz w:val="20"/>
        </w:rPr>
        <w:t xml:space="preserve"> must be advised immediately.</w:t>
      </w:r>
      <w:r>
        <w:rPr>
          <w:rFonts w:cs="Tahoma"/>
          <w:sz w:val="20"/>
        </w:rPr>
        <w:t xml:space="preserve"> </w:t>
      </w:r>
      <w:r w:rsidR="009C2D4D">
        <w:rPr>
          <w:rFonts w:cs="Tahoma"/>
          <w:sz w:val="20"/>
        </w:rPr>
        <w:t xml:space="preserve"> </w:t>
      </w:r>
      <w:r>
        <w:rPr>
          <w:rFonts w:cs="Tahoma"/>
          <w:sz w:val="20"/>
        </w:rPr>
        <w:t>Persons</w:t>
      </w:r>
      <w:r w:rsidRPr="00385A6A">
        <w:rPr>
          <w:rFonts w:cs="Tahoma"/>
          <w:sz w:val="20"/>
        </w:rPr>
        <w:t xml:space="preserve"> must give </w:t>
      </w:r>
      <w:r>
        <w:rPr>
          <w:rFonts w:cs="Tahoma"/>
          <w:sz w:val="20"/>
        </w:rPr>
        <w:t>their</w:t>
      </w:r>
      <w:r w:rsidRPr="00385A6A">
        <w:rPr>
          <w:rFonts w:cs="Tahoma"/>
          <w:sz w:val="20"/>
        </w:rPr>
        <w:t xml:space="preserve"> name, address and vehicle registration (and, if asked, the name and address of the owner of the </w:t>
      </w:r>
      <w:r>
        <w:rPr>
          <w:rFonts w:cs="Tahoma"/>
          <w:sz w:val="20"/>
        </w:rPr>
        <w:t>Practice Motor Vehicle</w:t>
      </w:r>
      <w:r w:rsidRPr="00385A6A">
        <w:rPr>
          <w:rFonts w:cs="Tahoma"/>
          <w:sz w:val="20"/>
        </w:rPr>
        <w:t xml:space="preserve">) as soon as possible but no later than 48 hours after the </w:t>
      </w:r>
      <w:r>
        <w:rPr>
          <w:rFonts w:cs="Tahoma"/>
          <w:sz w:val="20"/>
        </w:rPr>
        <w:t>accident</w:t>
      </w:r>
      <w:r w:rsidRPr="00385A6A">
        <w:rPr>
          <w:rFonts w:cs="Tahoma"/>
          <w:sz w:val="20"/>
        </w:rPr>
        <w:t xml:space="preserve"> to:</w:t>
      </w:r>
    </w:p>
    <w:p w:rsidR="00385A6A" w:rsidRPr="00385A6A" w:rsidRDefault="00385A6A" w:rsidP="00244E96">
      <w:pPr>
        <w:pStyle w:val="BodyText"/>
        <w:numPr>
          <w:ilvl w:val="0"/>
          <w:numId w:val="14"/>
        </w:numPr>
        <w:tabs>
          <w:tab w:val="clear" w:pos="9356"/>
        </w:tabs>
        <w:rPr>
          <w:rFonts w:cs="Tahoma"/>
          <w:sz w:val="20"/>
        </w:rPr>
      </w:pPr>
      <w:r w:rsidRPr="00385A6A">
        <w:rPr>
          <w:rFonts w:cs="Tahoma"/>
          <w:sz w:val="20"/>
        </w:rPr>
        <w:t>the owner or driver of any other vehicle that has been damaged</w:t>
      </w:r>
    </w:p>
    <w:p w:rsidR="00385A6A" w:rsidRPr="00385A6A" w:rsidRDefault="00385A6A" w:rsidP="00244E96">
      <w:pPr>
        <w:pStyle w:val="BodyText"/>
        <w:numPr>
          <w:ilvl w:val="0"/>
          <w:numId w:val="14"/>
        </w:numPr>
        <w:tabs>
          <w:tab w:val="clear" w:pos="9356"/>
        </w:tabs>
        <w:rPr>
          <w:rFonts w:cs="Tahoma"/>
          <w:sz w:val="20"/>
        </w:rPr>
      </w:pPr>
      <w:r w:rsidRPr="00385A6A">
        <w:rPr>
          <w:rFonts w:cs="Tahoma"/>
          <w:sz w:val="20"/>
        </w:rPr>
        <w:t>the owner of any property that has been damaged.</w:t>
      </w:r>
    </w:p>
    <w:p w:rsidR="00385A6A" w:rsidRDefault="00385A6A" w:rsidP="00385A6A">
      <w:pPr>
        <w:pStyle w:val="BodyText"/>
        <w:ind w:left="11"/>
        <w:rPr>
          <w:rFonts w:cs="Tahoma"/>
          <w:sz w:val="20"/>
        </w:rPr>
      </w:pPr>
      <w:r w:rsidRPr="00385A6A">
        <w:rPr>
          <w:rFonts w:cs="Tahoma"/>
          <w:sz w:val="20"/>
        </w:rPr>
        <w:t xml:space="preserve">If </w:t>
      </w:r>
      <w:r>
        <w:rPr>
          <w:rFonts w:cs="Tahoma"/>
          <w:sz w:val="20"/>
        </w:rPr>
        <w:t xml:space="preserve">Persons cannot locate </w:t>
      </w:r>
      <w:r w:rsidRPr="00385A6A">
        <w:rPr>
          <w:rFonts w:cs="Tahoma"/>
          <w:sz w:val="20"/>
        </w:rPr>
        <w:t xml:space="preserve">these people, </w:t>
      </w:r>
      <w:r>
        <w:rPr>
          <w:rFonts w:cs="Tahoma"/>
          <w:sz w:val="20"/>
        </w:rPr>
        <w:t>they</w:t>
      </w:r>
      <w:r w:rsidRPr="00385A6A">
        <w:rPr>
          <w:rFonts w:cs="Tahoma"/>
          <w:sz w:val="20"/>
        </w:rPr>
        <w:t xml:space="preserve"> must tell a police officer as soon as possible and no later than 60 hours after the </w:t>
      </w:r>
      <w:r>
        <w:rPr>
          <w:rFonts w:cs="Tahoma"/>
          <w:sz w:val="20"/>
        </w:rPr>
        <w:t>accident</w:t>
      </w:r>
      <w:r w:rsidRPr="00385A6A">
        <w:rPr>
          <w:rFonts w:cs="Tahoma"/>
          <w:sz w:val="20"/>
        </w:rPr>
        <w:t>.</w:t>
      </w:r>
    </w:p>
    <w:p w:rsidR="0086542A" w:rsidRDefault="00385A6A" w:rsidP="009C2D4D">
      <w:pPr>
        <w:pStyle w:val="BodyText"/>
        <w:ind w:left="11"/>
        <w:rPr>
          <w:rFonts w:cs="Tahoma"/>
          <w:sz w:val="20"/>
        </w:rPr>
      </w:pPr>
      <w:r>
        <w:rPr>
          <w:rFonts w:cs="Tahoma"/>
          <w:sz w:val="20"/>
        </w:rPr>
        <w:t>Persons should take care not to admit liability to either the Police or the owner of any other vehicle or property damaged in the accident.</w:t>
      </w:r>
    </w:p>
    <w:p w:rsidR="00AB790E" w:rsidRDefault="00AB790E">
      <w:pPr>
        <w:pStyle w:val="BodyText"/>
        <w:ind w:left="11"/>
        <w:rPr>
          <w:rFonts w:cs="Tahoma"/>
          <w:sz w:val="20"/>
        </w:rPr>
      </w:pPr>
      <w:r>
        <w:rPr>
          <w:rFonts w:cs="Tahoma"/>
          <w:sz w:val="20"/>
        </w:rPr>
        <w:t>An accident/incident report form must also be completed and forwarded to the Person’s supervisor at the earliest possible opportunity.</w:t>
      </w:r>
    </w:p>
    <w:p w:rsidR="00AB790E" w:rsidRDefault="00AB790E">
      <w:pPr>
        <w:pStyle w:val="BodyText"/>
        <w:ind w:left="11"/>
        <w:rPr>
          <w:rFonts w:cs="Tahoma"/>
        </w:rPr>
      </w:pPr>
      <w:r>
        <w:rPr>
          <w:rFonts w:cs="Tahoma"/>
          <w:sz w:val="20"/>
        </w:rPr>
        <w:t xml:space="preserve">The Practice takes no responsibility whatsoever for any fines, infringements or penalties incurred by Persons driving Practice Motor Vehicles.  The payment of fines and penalties incurred by Persons will be the responsibility of the Persons driving the Practice Motor Vehicle at the time the fine or penalty is incurred.  Unless otherwise notified, the fine or penalty will be the responsibility of the Person who originally booked the Practice Motor Vehicle.  If this cannot be determined, the custodian of the Practice Motor Vehicle will be responsible until such time as the Person driving the Practice Motor Vehicle at the time the fine or penalty was incurred is identified. </w:t>
      </w:r>
    </w:p>
    <w:p w:rsidR="00AB790E" w:rsidRDefault="00EF35F8">
      <w:pPr>
        <w:pStyle w:val="Heading2"/>
      </w:pPr>
      <w:bookmarkStart w:id="226" w:name="_Toc234998197"/>
      <w:bookmarkStart w:id="227" w:name="_Toc245885132"/>
      <w:bookmarkStart w:id="228" w:name="_Toc245885456"/>
      <w:bookmarkStart w:id="229" w:name="_Toc30408917"/>
      <w:r>
        <w:t>Practice m</w:t>
      </w:r>
      <w:r w:rsidR="00AB790E">
        <w:t xml:space="preserve">otor </w:t>
      </w:r>
      <w:r>
        <w:t>v</w:t>
      </w:r>
      <w:r w:rsidR="00AB790E">
        <w:t xml:space="preserve">ehicle </w:t>
      </w:r>
      <w:r>
        <w:t>i</w:t>
      </w:r>
      <w:r w:rsidR="00AB790E">
        <w:t xml:space="preserve">nsurance and </w:t>
      </w:r>
      <w:r>
        <w:t>l</w:t>
      </w:r>
      <w:r w:rsidR="00AB790E">
        <w:t>iability</w:t>
      </w:r>
      <w:bookmarkEnd w:id="226"/>
      <w:bookmarkEnd w:id="227"/>
      <w:bookmarkEnd w:id="228"/>
      <w:bookmarkEnd w:id="229"/>
    </w:p>
    <w:p w:rsidR="00AB790E" w:rsidRDefault="00AB790E">
      <w:pPr>
        <w:pStyle w:val="BodyText"/>
        <w:ind w:left="11"/>
        <w:rPr>
          <w:rFonts w:cs="Tahoma"/>
          <w:sz w:val="20"/>
        </w:rPr>
      </w:pPr>
      <w:r>
        <w:rPr>
          <w:rFonts w:cs="Tahoma"/>
          <w:sz w:val="20"/>
        </w:rPr>
        <w:t xml:space="preserve">If insurance cover is provided for loss or damage to the Practice Motor Vehicle then the Practice’s insurer may bring, defend or settle any legal proceedings in its sole discretion.  The Practice’s insurer shall have the sole conduct of any proceedings.  Any such proceedings shall be brought or defended in the driver’s name. </w:t>
      </w:r>
    </w:p>
    <w:p w:rsidR="00AB790E" w:rsidRDefault="00AB790E">
      <w:pPr>
        <w:pStyle w:val="BodyText"/>
        <w:ind w:left="11"/>
        <w:rPr>
          <w:rFonts w:cs="Tahoma"/>
        </w:rPr>
      </w:pPr>
      <w:r>
        <w:rPr>
          <w:rFonts w:cs="Tahoma"/>
          <w:sz w:val="20"/>
        </w:rPr>
        <w:t>In the event that a Person is involved in and is deemed to have caused an accident by the Practice’s insurer, the Practice will bear the cost of the insurance excess unless the accident results from the Reckless or Illegal Actions of a Person.  ‘</w:t>
      </w:r>
      <w:r w:rsidRPr="00D76EDB">
        <w:rPr>
          <w:rFonts w:cs="Tahoma"/>
          <w:b/>
          <w:sz w:val="20"/>
        </w:rPr>
        <w:t>Reckless or Illegal Actions</w:t>
      </w:r>
      <w:r w:rsidRPr="00D76EDB">
        <w:rPr>
          <w:rFonts w:cs="Tahoma"/>
          <w:sz w:val="20"/>
        </w:rPr>
        <w:t>’</w:t>
      </w:r>
      <w:r>
        <w:rPr>
          <w:rFonts w:cs="Tahoma"/>
          <w:sz w:val="20"/>
        </w:rPr>
        <w:t xml:space="preserve"> that may invalidate the insurance policy include:</w:t>
      </w:r>
    </w:p>
    <w:p w:rsidR="00AB790E" w:rsidRDefault="00AB790E" w:rsidP="00B71FC8">
      <w:pPr>
        <w:pStyle w:val="Heading3"/>
        <w:numPr>
          <w:ilvl w:val="2"/>
          <w:numId w:val="7"/>
        </w:numPr>
        <w:tabs>
          <w:tab w:val="clear" w:pos="1417"/>
          <w:tab w:val="num" w:pos="700"/>
        </w:tabs>
        <w:ind w:left="700"/>
      </w:pPr>
      <w:bookmarkStart w:id="230" w:name="_Toc245885133"/>
      <w:bookmarkStart w:id="231" w:name="_Toc245885329"/>
      <w:bookmarkStart w:id="232" w:name="_Toc245885457"/>
      <w:bookmarkStart w:id="233" w:name="_Toc245885734"/>
      <w:bookmarkStart w:id="234" w:name="_Toc245885943"/>
      <w:bookmarkStart w:id="235" w:name="_Toc246316635"/>
      <w:r>
        <w:t>driving a vehicle when the driver has a blood alcohol content in excess of the legal limit</w:t>
      </w:r>
      <w:bookmarkEnd w:id="230"/>
      <w:bookmarkEnd w:id="231"/>
      <w:bookmarkEnd w:id="232"/>
      <w:bookmarkEnd w:id="233"/>
      <w:bookmarkEnd w:id="234"/>
      <w:bookmarkEnd w:id="235"/>
    </w:p>
    <w:p w:rsidR="00AB790E" w:rsidRDefault="00AB790E" w:rsidP="00B71FC8">
      <w:pPr>
        <w:pStyle w:val="Heading3"/>
        <w:tabs>
          <w:tab w:val="clear" w:pos="1417"/>
          <w:tab w:val="num" w:pos="700"/>
        </w:tabs>
        <w:ind w:left="700"/>
      </w:pPr>
      <w:bookmarkStart w:id="236" w:name="_Toc245885134"/>
      <w:bookmarkStart w:id="237" w:name="_Toc245885330"/>
      <w:bookmarkStart w:id="238" w:name="_Toc245885458"/>
      <w:bookmarkStart w:id="239" w:name="_Toc245885735"/>
      <w:bookmarkStart w:id="240" w:name="_Toc245885944"/>
      <w:bookmarkStart w:id="241" w:name="_Toc246316636"/>
      <w:r>
        <w:t>driving a vehicle while not licensed or authorised to drive it</w:t>
      </w:r>
      <w:bookmarkEnd w:id="236"/>
      <w:bookmarkEnd w:id="237"/>
      <w:bookmarkEnd w:id="238"/>
      <w:bookmarkEnd w:id="239"/>
      <w:bookmarkEnd w:id="240"/>
      <w:bookmarkEnd w:id="241"/>
    </w:p>
    <w:p w:rsidR="00AB790E" w:rsidRDefault="00AB790E" w:rsidP="00B71FC8">
      <w:pPr>
        <w:pStyle w:val="Heading3"/>
        <w:tabs>
          <w:tab w:val="clear" w:pos="1417"/>
          <w:tab w:val="num" w:pos="700"/>
        </w:tabs>
        <w:ind w:left="700"/>
      </w:pPr>
      <w:bookmarkStart w:id="242" w:name="_Toc245885135"/>
      <w:bookmarkStart w:id="243" w:name="_Toc245885331"/>
      <w:bookmarkStart w:id="244" w:name="_Toc245885459"/>
      <w:bookmarkStart w:id="245" w:name="_Toc245885736"/>
      <w:bookmarkStart w:id="246" w:name="_Toc245885945"/>
      <w:bookmarkStart w:id="247" w:name="_Toc246316637"/>
      <w:r>
        <w:t>driving a vehicle in an unsafe condition</w:t>
      </w:r>
      <w:bookmarkEnd w:id="242"/>
      <w:bookmarkEnd w:id="243"/>
      <w:bookmarkEnd w:id="244"/>
      <w:bookmarkEnd w:id="245"/>
      <w:bookmarkEnd w:id="246"/>
      <w:bookmarkEnd w:id="247"/>
    </w:p>
    <w:p w:rsidR="00AB790E" w:rsidRDefault="00AB790E" w:rsidP="00B71FC8">
      <w:pPr>
        <w:pStyle w:val="Heading3"/>
        <w:tabs>
          <w:tab w:val="clear" w:pos="1417"/>
          <w:tab w:val="num" w:pos="700"/>
        </w:tabs>
        <w:ind w:left="700"/>
      </w:pPr>
      <w:bookmarkStart w:id="248" w:name="_Toc245885136"/>
      <w:bookmarkStart w:id="249" w:name="_Toc245885332"/>
      <w:bookmarkStart w:id="250" w:name="_Toc245885460"/>
      <w:bookmarkStart w:id="251" w:name="_Toc245885737"/>
      <w:bookmarkStart w:id="252" w:name="_Toc245885946"/>
      <w:bookmarkStart w:id="253" w:name="_Toc246316638"/>
      <w:r>
        <w:t>using the vehicle in</w:t>
      </w:r>
      <w:r w:rsidR="00553E15">
        <w:t xml:space="preserve"> a trial, race, test or contest</w:t>
      </w:r>
      <w:r>
        <w:t xml:space="preserve"> or</w:t>
      </w:r>
      <w:bookmarkEnd w:id="248"/>
      <w:bookmarkEnd w:id="249"/>
      <w:bookmarkEnd w:id="250"/>
      <w:bookmarkEnd w:id="251"/>
      <w:bookmarkEnd w:id="252"/>
      <w:bookmarkEnd w:id="253"/>
    </w:p>
    <w:p w:rsidR="00AB790E" w:rsidRDefault="00AB790E" w:rsidP="00B71FC8">
      <w:pPr>
        <w:pStyle w:val="Heading3"/>
        <w:tabs>
          <w:tab w:val="clear" w:pos="1417"/>
          <w:tab w:val="num" w:pos="700"/>
        </w:tabs>
        <w:ind w:left="700"/>
      </w:pPr>
      <w:bookmarkStart w:id="254" w:name="_Toc245885137"/>
      <w:bookmarkStart w:id="255" w:name="_Toc245885333"/>
      <w:bookmarkStart w:id="256" w:name="_Toc245885461"/>
      <w:bookmarkStart w:id="257" w:name="_Toc245885738"/>
      <w:bookmarkStart w:id="258" w:name="_Toc245885947"/>
      <w:bookmarkStart w:id="259" w:name="_Toc246316639"/>
      <w:r>
        <w:t>driving a vehicle in breach of traffic laws or regulations.</w:t>
      </w:r>
      <w:bookmarkEnd w:id="254"/>
      <w:bookmarkEnd w:id="255"/>
      <w:bookmarkEnd w:id="256"/>
      <w:bookmarkEnd w:id="257"/>
      <w:bookmarkEnd w:id="258"/>
      <w:bookmarkEnd w:id="259"/>
    </w:p>
    <w:p w:rsidR="00AB790E" w:rsidRDefault="00AB790E">
      <w:pPr>
        <w:pStyle w:val="BodyText"/>
        <w:ind w:left="11"/>
        <w:rPr>
          <w:rFonts w:cs="Tahoma"/>
          <w:sz w:val="20"/>
        </w:rPr>
      </w:pPr>
      <w:r>
        <w:rPr>
          <w:rFonts w:cs="Tahoma"/>
          <w:sz w:val="20"/>
        </w:rPr>
        <w:t>If a Person is using a Practice Motor Vehicle for work-related purposes and due to Reckless or Illegal Actions of the Person the Practice is exposed to liability, directly or indirectly due to the use of the motor vehicle, the Person agrees to indemnify the Practice for any liability for which the Practice is not covered by insurance.</w:t>
      </w:r>
    </w:p>
    <w:p w:rsidR="00AB790E" w:rsidRDefault="00AB790E">
      <w:pPr>
        <w:pStyle w:val="BodyText"/>
        <w:ind w:left="11"/>
        <w:rPr>
          <w:rFonts w:cs="Tahoma"/>
        </w:rPr>
      </w:pPr>
      <w:r>
        <w:rPr>
          <w:rFonts w:cs="Tahoma"/>
          <w:sz w:val="20"/>
        </w:rPr>
        <w:t>Persons must ensure that if they are involved in a motor vehicle accident in a Practice Motor Vehicle, or if a Practice Motor Vehicle is stolen or otherwise damaged, that they do not breach or invalidate any insurance cover and, in addition, must:</w:t>
      </w:r>
    </w:p>
    <w:p w:rsidR="00AB790E" w:rsidRDefault="00AB790E" w:rsidP="00145585">
      <w:pPr>
        <w:pStyle w:val="Heading3"/>
        <w:numPr>
          <w:ilvl w:val="2"/>
          <w:numId w:val="8"/>
        </w:numPr>
        <w:tabs>
          <w:tab w:val="clear" w:pos="1417"/>
          <w:tab w:val="num" w:pos="684"/>
        </w:tabs>
        <w:ind w:left="684" w:hanging="684"/>
      </w:pPr>
      <w:bookmarkStart w:id="260" w:name="_Toc245885138"/>
      <w:bookmarkStart w:id="261" w:name="_Toc245885334"/>
      <w:bookmarkStart w:id="262" w:name="_Toc245885462"/>
      <w:bookmarkStart w:id="263" w:name="_Toc245885739"/>
      <w:bookmarkStart w:id="264" w:name="_Toc245885948"/>
      <w:bookmarkStart w:id="265" w:name="_Toc246316640"/>
      <w:r>
        <w:t>report the accident or theft immediately to the Practice so that the insurer (and in the case of theft, the police) can be notified</w:t>
      </w:r>
      <w:bookmarkEnd w:id="260"/>
      <w:bookmarkEnd w:id="261"/>
      <w:bookmarkEnd w:id="262"/>
      <w:bookmarkEnd w:id="263"/>
      <w:bookmarkEnd w:id="264"/>
      <w:bookmarkEnd w:id="265"/>
    </w:p>
    <w:p w:rsidR="00AB790E" w:rsidRDefault="00AB790E" w:rsidP="00145585">
      <w:pPr>
        <w:pStyle w:val="Heading3"/>
        <w:tabs>
          <w:tab w:val="clear" w:pos="1417"/>
          <w:tab w:val="num" w:pos="684"/>
        </w:tabs>
        <w:ind w:left="684" w:hanging="684"/>
      </w:pPr>
      <w:bookmarkStart w:id="266" w:name="_Toc245885139"/>
      <w:bookmarkStart w:id="267" w:name="_Toc245885335"/>
      <w:bookmarkStart w:id="268" w:name="_Toc245885463"/>
      <w:bookmarkStart w:id="269" w:name="_Toc245885740"/>
      <w:bookmarkStart w:id="270" w:name="_Toc245885949"/>
      <w:bookmarkStart w:id="271" w:name="_Toc246316641"/>
      <w:r>
        <w:t>not admit liability for any accident, or make any attempt to settle or compromise any claims</w:t>
      </w:r>
      <w:bookmarkEnd w:id="266"/>
      <w:bookmarkEnd w:id="267"/>
      <w:bookmarkEnd w:id="268"/>
      <w:bookmarkEnd w:id="269"/>
      <w:bookmarkEnd w:id="270"/>
      <w:bookmarkEnd w:id="271"/>
    </w:p>
    <w:p w:rsidR="00AB790E" w:rsidRDefault="00AB790E" w:rsidP="00145585">
      <w:pPr>
        <w:pStyle w:val="Heading3"/>
        <w:tabs>
          <w:tab w:val="clear" w:pos="1417"/>
          <w:tab w:val="num" w:pos="684"/>
        </w:tabs>
        <w:ind w:left="684" w:hanging="684"/>
      </w:pPr>
      <w:bookmarkStart w:id="272" w:name="_Toc245885140"/>
      <w:bookmarkStart w:id="273" w:name="_Toc245885336"/>
      <w:bookmarkStart w:id="274" w:name="_Toc245885464"/>
      <w:bookmarkStart w:id="275" w:name="_Toc245885741"/>
      <w:bookmarkStart w:id="276" w:name="_Toc245885950"/>
      <w:bookmarkStart w:id="277" w:name="_Toc246316642"/>
      <w:r>
        <w:t>not make any statements to the Practice or its insurer which are not truthful and frank</w:t>
      </w:r>
      <w:bookmarkEnd w:id="272"/>
      <w:bookmarkEnd w:id="273"/>
      <w:bookmarkEnd w:id="274"/>
      <w:bookmarkEnd w:id="275"/>
      <w:bookmarkEnd w:id="276"/>
      <w:bookmarkEnd w:id="277"/>
    </w:p>
    <w:p w:rsidR="00AB790E" w:rsidRDefault="00AB790E" w:rsidP="00145585">
      <w:pPr>
        <w:pStyle w:val="Heading3"/>
        <w:tabs>
          <w:tab w:val="clear" w:pos="1417"/>
          <w:tab w:val="num" w:pos="684"/>
        </w:tabs>
        <w:ind w:left="684" w:hanging="684"/>
      </w:pPr>
      <w:bookmarkStart w:id="278" w:name="_Toc245885141"/>
      <w:bookmarkStart w:id="279" w:name="_Toc245885337"/>
      <w:bookmarkStart w:id="280" w:name="_Toc245885465"/>
      <w:bookmarkStart w:id="281" w:name="_Toc245885742"/>
      <w:bookmarkStart w:id="282" w:name="_Toc245885951"/>
      <w:bookmarkStart w:id="283" w:name="_Toc246316643"/>
      <w:r>
        <w:t>provide any assistance to the Practice or its insurer as requested to enable the Practice and its insurer to defend or bring any claim in re</w:t>
      </w:r>
      <w:r w:rsidR="00553E15">
        <w:t>lation to the accident or theft</w:t>
      </w:r>
      <w:bookmarkEnd w:id="278"/>
      <w:bookmarkEnd w:id="279"/>
      <w:bookmarkEnd w:id="280"/>
      <w:bookmarkEnd w:id="281"/>
      <w:bookmarkEnd w:id="282"/>
      <w:bookmarkEnd w:id="283"/>
    </w:p>
    <w:p w:rsidR="00AB790E" w:rsidRDefault="00AB790E" w:rsidP="00145585">
      <w:pPr>
        <w:pStyle w:val="Heading3"/>
        <w:tabs>
          <w:tab w:val="clear" w:pos="1417"/>
          <w:tab w:val="num" w:pos="684"/>
        </w:tabs>
        <w:ind w:left="684" w:hanging="684"/>
      </w:pPr>
      <w:bookmarkStart w:id="284" w:name="_Toc245885142"/>
      <w:bookmarkStart w:id="285" w:name="_Toc245885338"/>
      <w:bookmarkStart w:id="286" w:name="_Toc245885466"/>
      <w:bookmarkStart w:id="287" w:name="_Toc245885743"/>
      <w:bookmarkStart w:id="288" w:name="_Toc245885952"/>
      <w:bookmarkStart w:id="289" w:name="_Toc246316644"/>
      <w:r>
        <w:t>deliver to the Practice immediately upon receipt every summons, complaint or paper in relation to an accident or theft.</w:t>
      </w:r>
      <w:bookmarkEnd w:id="284"/>
      <w:bookmarkEnd w:id="285"/>
      <w:bookmarkEnd w:id="286"/>
      <w:bookmarkEnd w:id="287"/>
      <w:bookmarkEnd w:id="288"/>
      <w:bookmarkEnd w:id="289"/>
    </w:p>
    <w:p w:rsidR="00AB790E" w:rsidRDefault="00AB790E">
      <w:pPr>
        <w:pStyle w:val="BodyText"/>
        <w:ind w:left="11"/>
        <w:rPr>
          <w:rFonts w:cs="Tahoma"/>
        </w:rPr>
      </w:pPr>
      <w:r>
        <w:rPr>
          <w:rFonts w:cs="Tahoma"/>
          <w:sz w:val="20"/>
        </w:rPr>
        <w:t>Practice Motor Vehicles are not to be used for personal use without the Practice’s prior consent.  If a Person is using a Practice Motor Vehicle for personal use (whether the motor vehicle is part of their remuneration package  entitlements or not), the Person agrees to indemnify the Practice for any liability incurred directly or indirectly due to the Person’s personal use of the motor vehicle which the Practice is not otherwise covered for by insurance.</w:t>
      </w:r>
    </w:p>
    <w:p w:rsidR="00AB790E" w:rsidRDefault="00AB790E">
      <w:pPr>
        <w:pStyle w:val="Heading2"/>
      </w:pPr>
      <w:bookmarkStart w:id="290" w:name="_Toc234998198"/>
      <w:bookmarkStart w:id="291" w:name="_Toc245885143"/>
      <w:bookmarkStart w:id="292" w:name="_Toc245885467"/>
      <w:bookmarkStart w:id="293" w:name="_Toc30408918"/>
      <w:r>
        <w:rPr>
          <w:lang w:val="en-US"/>
        </w:rPr>
        <w:t>M</w:t>
      </w:r>
      <w:r>
        <w:t>obile telephones</w:t>
      </w:r>
      <w:bookmarkEnd w:id="136"/>
      <w:bookmarkEnd w:id="138"/>
      <w:bookmarkEnd w:id="139"/>
      <w:bookmarkEnd w:id="290"/>
      <w:bookmarkEnd w:id="291"/>
      <w:bookmarkEnd w:id="292"/>
      <w:bookmarkEnd w:id="293"/>
    </w:p>
    <w:p w:rsidR="00AB790E" w:rsidRDefault="00AB790E">
      <w:pPr>
        <w:pStyle w:val="BodyText"/>
        <w:ind w:left="11"/>
        <w:rPr>
          <w:rFonts w:cs="Tahoma"/>
          <w:sz w:val="20"/>
        </w:rPr>
      </w:pPr>
      <w:r>
        <w:rPr>
          <w:rFonts w:cs="Tahoma"/>
          <w:sz w:val="20"/>
        </w:rPr>
        <w:t>If an employee is provided with a mobile telephone:</w:t>
      </w:r>
    </w:p>
    <w:p w:rsidR="00AB790E" w:rsidRDefault="00AB790E" w:rsidP="00145585">
      <w:pPr>
        <w:pStyle w:val="Heading3"/>
        <w:tabs>
          <w:tab w:val="clear" w:pos="1417"/>
          <w:tab w:val="num" w:pos="684"/>
        </w:tabs>
        <w:ind w:left="684" w:hanging="684"/>
      </w:pPr>
      <w:bookmarkStart w:id="294" w:name="_Toc182971959"/>
      <w:bookmarkStart w:id="295" w:name="_Toc245885144"/>
      <w:bookmarkStart w:id="296" w:name="_Toc245885339"/>
      <w:bookmarkStart w:id="297" w:name="_Toc245885468"/>
      <w:bookmarkStart w:id="298" w:name="_Toc245885744"/>
      <w:bookmarkStart w:id="299" w:name="_Toc245885954"/>
      <w:bookmarkStart w:id="300" w:name="_Toc246316646"/>
      <w:r>
        <w:t>the mobile telephone is provided so that the employee can properly perform their work-related duties.  During any period in which the employee is unable, or not required to perform their duties, the employee may be required to return the mobile telephone to the Practice</w:t>
      </w:r>
      <w:bookmarkEnd w:id="294"/>
      <w:bookmarkEnd w:id="295"/>
      <w:bookmarkEnd w:id="296"/>
      <w:bookmarkEnd w:id="297"/>
      <w:bookmarkEnd w:id="298"/>
      <w:bookmarkEnd w:id="299"/>
      <w:bookmarkEnd w:id="300"/>
    </w:p>
    <w:p w:rsidR="00AB790E" w:rsidRDefault="00AB790E" w:rsidP="00145585">
      <w:pPr>
        <w:pStyle w:val="Heading3"/>
        <w:tabs>
          <w:tab w:val="clear" w:pos="1417"/>
          <w:tab w:val="num" w:pos="684"/>
        </w:tabs>
        <w:ind w:left="684" w:hanging="684"/>
      </w:pPr>
      <w:bookmarkStart w:id="301" w:name="_Toc182971960"/>
      <w:bookmarkStart w:id="302" w:name="_Toc245885145"/>
      <w:bookmarkStart w:id="303" w:name="_Toc245885340"/>
      <w:bookmarkStart w:id="304" w:name="_Toc245885469"/>
      <w:bookmarkStart w:id="305" w:name="_Toc245885745"/>
      <w:bookmarkStart w:id="306" w:name="_Toc245885955"/>
      <w:bookmarkStart w:id="307" w:name="_Toc246316647"/>
      <w:r>
        <w:t>the employee will use the mobile telephone for business purposes only</w:t>
      </w:r>
      <w:bookmarkEnd w:id="301"/>
      <w:bookmarkEnd w:id="302"/>
      <w:bookmarkEnd w:id="303"/>
      <w:bookmarkEnd w:id="304"/>
      <w:bookmarkEnd w:id="305"/>
      <w:bookmarkEnd w:id="306"/>
      <w:bookmarkEnd w:id="307"/>
      <w:r w:rsidR="0077618C">
        <w:t xml:space="preserve"> </w:t>
      </w:r>
      <w:r w:rsidR="0077618C" w:rsidRPr="0077618C">
        <w:rPr>
          <w:highlight w:val="yellow"/>
        </w:rPr>
        <w:t>[#please consider in accordance with Practice policy]</w:t>
      </w:r>
    </w:p>
    <w:p w:rsidR="00AB790E" w:rsidRDefault="00AB790E" w:rsidP="00145585">
      <w:pPr>
        <w:pStyle w:val="Heading3"/>
        <w:tabs>
          <w:tab w:val="clear" w:pos="1417"/>
          <w:tab w:val="num" w:pos="684"/>
        </w:tabs>
        <w:ind w:left="684" w:hanging="684"/>
      </w:pPr>
      <w:bookmarkStart w:id="308" w:name="_Toc182971961"/>
      <w:bookmarkStart w:id="309" w:name="_Toc245885146"/>
      <w:bookmarkStart w:id="310" w:name="_Toc245885341"/>
      <w:bookmarkStart w:id="311" w:name="_Toc245885470"/>
      <w:bookmarkStart w:id="312" w:name="_Toc245885746"/>
      <w:bookmarkStart w:id="313" w:name="_Toc245885956"/>
      <w:bookmarkStart w:id="314" w:name="_Toc246316648"/>
      <w:r>
        <w:t>the Practice will pay for reasonable work-related costs associated with the mobile telephone.  Employees will reimburse the Practice for the costs of all personal phone calls, text messages and ‘PXT’ messages associated with the mobile telephone</w:t>
      </w:r>
      <w:bookmarkEnd w:id="308"/>
      <w:bookmarkEnd w:id="309"/>
      <w:bookmarkEnd w:id="310"/>
      <w:bookmarkEnd w:id="311"/>
      <w:bookmarkEnd w:id="312"/>
      <w:bookmarkEnd w:id="313"/>
      <w:bookmarkEnd w:id="314"/>
    </w:p>
    <w:p w:rsidR="00AB790E" w:rsidRDefault="00AB790E" w:rsidP="00145585">
      <w:pPr>
        <w:pStyle w:val="Heading3"/>
        <w:tabs>
          <w:tab w:val="clear" w:pos="1417"/>
          <w:tab w:val="num" w:pos="684"/>
        </w:tabs>
        <w:ind w:left="684" w:hanging="684"/>
      </w:pPr>
      <w:bookmarkStart w:id="315" w:name="_Toc182971962"/>
      <w:bookmarkStart w:id="316" w:name="_Toc245885147"/>
      <w:bookmarkStart w:id="317" w:name="_Toc245885342"/>
      <w:bookmarkStart w:id="318" w:name="_Toc245885471"/>
      <w:bookmarkStart w:id="319" w:name="_Toc245885747"/>
      <w:bookmarkStart w:id="320" w:name="_Toc245885957"/>
      <w:bookmarkStart w:id="321" w:name="_Toc246316649"/>
      <w:r>
        <w:t>it is the employee’s responsibility to ensure the mobile telephone is fitted with a charged battery in working condition</w:t>
      </w:r>
      <w:bookmarkEnd w:id="315"/>
      <w:bookmarkEnd w:id="316"/>
      <w:bookmarkEnd w:id="317"/>
      <w:bookmarkEnd w:id="318"/>
      <w:bookmarkEnd w:id="319"/>
      <w:bookmarkEnd w:id="320"/>
      <w:bookmarkEnd w:id="321"/>
    </w:p>
    <w:p w:rsidR="00AB790E" w:rsidRDefault="00AB790E" w:rsidP="00145585">
      <w:pPr>
        <w:pStyle w:val="Heading3"/>
        <w:tabs>
          <w:tab w:val="clear" w:pos="1417"/>
          <w:tab w:val="num" w:pos="684"/>
        </w:tabs>
        <w:ind w:left="684" w:hanging="684"/>
      </w:pPr>
      <w:bookmarkStart w:id="322" w:name="_Toc182971963"/>
      <w:bookmarkStart w:id="323" w:name="_Toc245885148"/>
      <w:bookmarkStart w:id="324" w:name="_Toc245885343"/>
      <w:bookmarkStart w:id="325" w:name="_Toc245885472"/>
      <w:bookmarkStart w:id="326" w:name="_Toc245885748"/>
      <w:bookmarkStart w:id="327" w:name="_Toc245885958"/>
      <w:bookmarkStart w:id="328" w:name="_Toc246316650"/>
      <w:r>
        <w:t>it is the employee’s responsibility to advise the Practice of any problems or defects which the employee detects or suspects in rela</w:t>
      </w:r>
      <w:r w:rsidR="00553E15">
        <w:t>tion to the mobile telephone</w:t>
      </w:r>
      <w:bookmarkEnd w:id="322"/>
      <w:bookmarkEnd w:id="323"/>
      <w:bookmarkEnd w:id="324"/>
      <w:bookmarkEnd w:id="325"/>
      <w:bookmarkEnd w:id="326"/>
      <w:bookmarkEnd w:id="327"/>
      <w:bookmarkEnd w:id="328"/>
    </w:p>
    <w:p w:rsidR="00AB790E" w:rsidRDefault="00AB790E" w:rsidP="00145585">
      <w:pPr>
        <w:pStyle w:val="Heading3"/>
        <w:tabs>
          <w:tab w:val="clear" w:pos="1417"/>
          <w:tab w:val="num" w:pos="684"/>
        </w:tabs>
        <w:ind w:left="684" w:hanging="684"/>
      </w:pPr>
      <w:bookmarkStart w:id="329" w:name="_Toc182971964"/>
      <w:bookmarkStart w:id="330" w:name="_Toc245885149"/>
      <w:bookmarkStart w:id="331" w:name="_Toc245885344"/>
      <w:bookmarkStart w:id="332" w:name="_Toc245885473"/>
      <w:bookmarkStart w:id="333" w:name="_Toc245885749"/>
      <w:bookmarkStart w:id="334" w:name="_Toc245885959"/>
      <w:bookmarkStart w:id="335" w:name="_Toc246316651"/>
      <w:r>
        <w:t>the employee will maintain and take care of the mobile telephone and return it immediately (in good working condition) to the Practice upon request</w:t>
      </w:r>
      <w:bookmarkEnd w:id="329"/>
      <w:bookmarkEnd w:id="330"/>
      <w:bookmarkEnd w:id="331"/>
      <w:bookmarkEnd w:id="332"/>
      <w:bookmarkEnd w:id="333"/>
      <w:bookmarkEnd w:id="334"/>
      <w:bookmarkEnd w:id="335"/>
    </w:p>
    <w:p w:rsidR="003F2ED5" w:rsidRDefault="003F2ED5" w:rsidP="00145585">
      <w:pPr>
        <w:pStyle w:val="Heading3"/>
        <w:tabs>
          <w:tab w:val="clear" w:pos="1417"/>
          <w:tab w:val="num" w:pos="684"/>
        </w:tabs>
        <w:ind w:left="684" w:hanging="684"/>
      </w:pPr>
      <w:r>
        <w:t>the employee’s use of the mobile phone may be monitored to ensure that it is being used in accordance with t</w:t>
      </w:r>
      <w:r w:rsidR="00E82928">
        <w:t xml:space="preserve">he employee’s employment obligations to the Practice. </w:t>
      </w:r>
    </w:p>
    <w:p w:rsidR="00AB790E" w:rsidRDefault="00AB790E">
      <w:pPr>
        <w:pStyle w:val="BodyText"/>
        <w:ind w:left="11"/>
        <w:rPr>
          <w:rFonts w:cs="Tahoma"/>
          <w:sz w:val="20"/>
        </w:rPr>
      </w:pPr>
      <w:r>
        <w:rPr>
          <w:rFonts w:cs="Tahoma"/>
          <w:sz w:val="20"/>
        </w:rPr>
        <w:t>The mobile phone</w:t>
      </w:r>
      <w:r w:rsidR="0077618C">
        <w:rPr>
          <w:rFonts w:cs="Tahoma"/>
          <w:sz w:val="20"/>
        </w:rPr>
        <w:t xml:space="preserve"> and mobile phone number</w:t>
      </w:r>
      <w:r>
        <w:rPr>
          <w:rFonts w:cs="Tahoma"/>
          <w:sz w:val="20"/>
        </w:rPr>
        <w:t xml:space="preserve"> remains at all time the property of the Practice.  </w:t>
      </w:r>
    </w:p>
    <w:p w:rsidR="00AB790E" w:rsidRDefault="00AB790E">
      <w:pPr>
        <w:pStyle w:val="Heading2"/>
      </w:pPr>
      <w:bookmarkStart w:id="336" w:name="Charge_Accounts"/>
      <w:bookmarkStart w:id="337" w:name="_Hlt26785352"/>
      <w:bookmarkStart w:id="338" w:name="_Toc181673083"/>
      <w:bookmarkStart w:id="339" w:name="_Toc182971965"/>
      <w:bookmarkStart w:id="340" w:name="_Toc234998199"/>
      <w:bookmarkStart w:id="341" w:name="_Toc245885150"/>
      <w:bookmarkStart w:id="342" w:name="_Toc245885474"/>
      <w:bookmarkStart w:id="343" w:name="_Toc30408919"/>
      <w:bookmarkEnd w:id="337"/>
      <w:r>
        <w:t>Charge accounts</w:t>
      </w:r>
      <w:bookmarkEnd w:id="336"/>
      <w:bookmarkEnd w:id="338"/>
      <w:bookmarkEnd w:id="339"/>
      <w:bookmarkEnd w:id="340"/>
      <w:bookmarkEnd w:id="341"/>
      <w:bookmarkEnd w:id="342"/>
      <w:bookmarkEnd w:id="343"/>
    </w:p>
    <w:p w:rsidR="00AB790E" w:rsidRDefault="00AB790E">
      <w:pPr>
        <w:pStyle w:val="BodyText"/>
        <w:ind w:left="11"/>
        <w:rPr>
          <w:rFonts w:cs="Tahoma"/>
          <w:sz w:val="20"/>
        </w:rPr>
      </w:pPr>
      <w:r>
        <w:rPr>
          <w:rFonts w:cs="Tahoma"/>
          <w:sz w:val="20"/>
        </w:rPr>
        <w:t>No employees are to make private purchases on Practice accounts, unless, on each occasion:</w:t>
      </w:r>
    </w:p>
    <w:p w:rsidR="00AB790E" w:rsidRDefault="00AB790E" w:rsidP="00145585">
      <w:pPr>
        <w:pStyle w:val="Heading3"/>
        <w:tabs>
          <w:tab w:val="clear" w:pos="1417"/>
          <w:tab w:val="num" w:pos="684"/>
        </w:tabs>
        <w:ind w:left="684" w:hanging="684"/>
      </w:pPr>
      <w:bookmarkStart w:id="344" w:name="_Toc182971966"/>
      <w:bookmarkStart w:id="345" w:name="_Toc245885151"/>
      <w:bookmarkStart w:id="346" w:name="_Toc245885345"/>
      <w:bookmarkStart w:id="347" w:name="_Toc245885475"/>
      <w:bookmarkStart w:id="348" w:name="_Toc245885750"/>
      <w:bookmarkStart w:id="349" w:name="_Toc245885961"/>
      <w:bookmarkStart w:id="350" w:name="_Toc246316653"/>
      <w:r>
        <w:t>prior authorisation has been granted to the employee by the Practice</w:t>
      </w:r>
      <w:bookmarkEnd w:id="344"/>
      <w:bookmarkEnd w:id="345"/>
      <w:bookmarkEnd w:id="346"/>
      <w:bookmarkEnd w:id="347"/>
      <w:bookmarkEnd w:id="348"/>
      <w:bookmarkEnd w:id="349"/>
      <w:bookmarkEnd w:id="350"/>
    </w:p>
    <w:p w:rsidR="00AB790E" w:rsidRDefault="00AB790E" w:rsidP="00145585">
      <w:pPr>
        <w:pStyle w:val="Heading3"/>
        <w:tabs>
          <w:tab w:val="clear" w:pos="1417"/>
          <w:tab w:val="num" w:pos="684"/>
        </w:tabs>
        <w:ind w:left="684" w:hanging="684"/>
      </w:pPr>
      <w:bookmarkStart w:id="351" w:name="_Toc182971967"/>
      <w:bookmarkStart w:id="352" w:name="_Toc245885152"/>
      <w:bookmarkStart w:id="353" w:name="_Toc245885346"/>
      <w:bookmarkStart w:id="354" w:name="_Toc245885476"/>
      <w:bookmarkStart w:id="355" w:name="_Toc245885751"/>
      <w:bookmarkStart w:id="356" w:name="_Toc245885962"/>
      <w:bookmarkStart w:id="357" w:name="_Toc246316654"/>
      <w:r>
        <w:t xml:space="preserve">an official order form has been completed by the employee </w:t>
      </w:r>
      <w:r w:rsidR="00553E15">
        <w:t>and approved by the Practice</w:t>
      </w:r>
      <w:bookmarkEnd w:id="351"/>
      <w:bookmarkEnd w:id="352"/>
      <w:bookmarkEnd w:id="353"/>
      <w:bookmarkEnd w:id="354"/>
      <w:bookmarkEnd w:id="355"/>
      <w:bookmarkEnd w:id="356"/>
      <w:bookmarkEnd w:id="357"/>
    </w:p>
    <w:p w:rsidR="00AB790E" w:rsidRDefault="00AB790E" w:rsidP="00145585">
      <w:pPr>
        <w:pStyle w:val="Heading3"/>
        <w:tabs>
          <w:tab w:val="clear" w:pos="1417"/>
          <w:tab w:val="num" w:pos="684"/>
        </w:tabs>
        <w:ind w:left="684" w:hanging="684"/>
        <w:rPr>
          <w:rFonts w:cs="Tahoma"/>
        </w:rPr>
      </w:pPr>
      <w:bookmarkStart w:id="358" w:name="_Toc182971968"/>
      <w:bookmarkStart w:id="359" w:name="_Toc245885153"/>
      <w:bookmarkStart w:id="360" w:name="_Toc245885347"/>
      <w:bookmarkStart w:id="361" w:name="_Toc245885477"/>
      <w:bookmarkStart w:id="362" w:name="_Toc245885752"/>
      <w:bookmarkStart w:id="363" w:name="_Toc245885963"/>
      <w:bookmarkStart w:id="364" w:name="_Toc246316655"/>
      <w:r>
        <w:rPr>
          <w:rFonts w:cs="Tahoma"/>
        </w:rPr>
        <w:t xml:space="preserve">a written authorisation or other agreement in the terms of the following </w:t>
      </w:r>
      <w:r w:rsidR="00ED4489">
        <w:rPr>
          <w:rFonts w:cs="Tahoma"/>
        </w:rPr>
        <w:t>clause</w:t>
      </w:r>
      <w:r>
        <w:rPr>
          <w:rFonts w:cs="Tahoma"/>
        </w:rPr>
        <w:t xml:space="preserve"> has been agreed to between the employee and the Practice.</w:t>
      </w:r>
      <w:bookmarkEnd w:id="358"/>
      <w:bookmarkEnd w:id="359"/>
      <w:bookmarkEnd w:id="360"/>
      <w:bookmarkEnd w:id="361"/>
      <w:bookmarkEnd w:id="362"/>
      <w:bookmarkEnd w:id="363"/>
      <w:bookmarkEnd w:id="364"/>
    </w:p>
    <w:p w:rsidR="00AB790E" w:rsidRDefault="00AB790E">
      <w:pPr>
        <w:pStyle w:val="BodyText"/>
        <w:ind w:left="11"/>
        <w:rPr>
          <w:rFonts w:cs="Tahoma"/>
          <w:sz w:val="20"/>
        </w:rPr>
      </w:pPr>
      <w:r>
        <w:rPr>
          <w:rFonts w:cs="Tahoma"/>
          <w:sz w:val="20"/>
        </w:rPr>
        <w:t>On each occasion employees are permitted to make private purchases on Practice accounts, those purchases must be paid for by employees by the end of the next pay period.  Unless alternative arrangements are discussed and agreed in writing between the employee and the Practice, employees will be required to authorise the Practice in writing to deduct from their pay, the amount attributable to the particular private purchase.</w:t>
      </w:r>
    </w:p>
    <w:p w:rsidR="00AB790E" w:rsidRDefault="00AB790E">
      <w:pPr>
        <w:pStyle w:val="Heading2"/>
      </w:pPr>
      <w:bookmarkStart w:id="365" w:name="Personal_telephone_c"/>
      <w:bookmarkStart w:id="366" w:name="_Hlt26785354"/>
      <w:bookmarkStart w:id="367" w:name="_Toc181673084"/>
      <w:bookmarkStart w:id="368" w:name="_Toc182971969"/>
      <w:bookmarkStart w:id="369" w:name="_Toc234998200"/>
      <w:bookmarkStart w:id="370" w:name="_Toc245885154"/>
      <w:bookmarkStart w:id="371" w:name="_Toc245885478"/>
      <w:bookmarkStart w:id="372" w:name="_Toc30408920"/>
      <w:bookmarkEnd w:id="366"/>
      <w:r>
        <w:t>Personal telephone calls</w:t>
      </w:r>
      <w:bookmarkEnd w:id="365"/>
      <w:bookmarkEnd w:id="367"/>
      <w:bookmarkEnd w:id="368"/>
      <w:bookmarkEnd w:id="369"/>
      <w:bookmarkEnd w:id="370"/>
      <w:bookmarkEnd w:id="371"/>
      <w:bookmarkEnd w:id="372"/>
    </w:p>
    <w:p w:rsidR="00AB790E" w:rsidRDefault="00AB790E">
      <w:pPr>
        <w:pStyle w:val="BodyText"/>
        <w:ind w:left="11"/>
        <w:rPr>
          <w:rFonts w:cs="Tahoma"/>
          <w:sz w:val="20"/>
        </w:rPr>
      </w:pPr>
      <w:r>
        <w:rPr>
          <w:rFonts w:cs="Tahoma"/>
          <w:sz w:val="20"/>
        </w:rPr>
        <w:t xml:space="preserve">Employees are encouraged to limit personal telephone calls during work hours.  Making or receiving personal calls during work breaks is acceptable.  </w:t>
      </w:r>
    </w:p>
    <w:p w:rsidR="00AB790E" w:rsidRDefault="00AB790E">
      <w:pPr>
        <w:pStyle w:val="BodyText"/>
        <w:ind w:left="11"/>
        <w:rPr>
          <w:rFonts w:cs="Tahoma"/>
          <w:sz w:val="20"/>
        </w:rPr>
      </w:pPr>
      <w:r>
        <w:rPr>
          <w:rFonts w:cs="Tahoma"/>
          <w:sz w:val="20"/>
        </w:rPr>
        <w:t>The Practice discourages the receipt of personal telephone calls at work other than in cases of genuine emergenc</w:t>
      </w:r>
      <w:r w:rsidR="00723E10">
        <w:rPr>
          <w:rFonts w:cs="Tahoma"/>
          <w:sz w:val="20"/>
        </w:rPr>
        <w:t>y</w:t>
      </w:r>
      <w:r>
        <w:rPr>
          <w:rFonts w:cs="Tahoma"/>
          <w:sz w:val="20"/>
        </w:rPr>
        <w:t xml:space="preserve">.  Employees are to discourage their friends or family from contacting them at work, other </w:t>
      </w:r>
      <w:r w:rsidR="009A5220">
        <w:rPr>
          <w:rFonts w:cs="Tahoma"/>
          <w:sz w:val="20"/>
        </w:rPr>
        <w:t>than</w:t>
      </w:r>
      <w:r>
        <w:rPr>
          <w:rFonts w:cs="Tahoma"/>
          <w:sz w:val="20"/>
        </w:rPr>
        <w:t xml:space="preserve"> during breaks or in cases of emergency.</w:t>
      </w:r>
    </w:p>
    <w:p w:rsidR="00AB790E" w:rsidRDefault="00AB790E">
      <w:pPr>
        <w:pStyle w:val="Heading2"/>
      </w:pPr>
      <w:bookmarkStart w:id="373" w:name="_Toc182971970"/>
      <w:bookmarkStart w:id="374" w:name="_Toc234998201"/>
      <w:bookmarkStart w:id="375" w:name="_Toc245885155"/>
      <w:bookmarkStart w:id="376" w:name="_Toc245885479"/>
      <w:bookmarkStart w:id="377" w:name="_Toc30408921"/>
      <w:r>
        <w:t>Appropriate internet and email usage</w:t>
      </w:r>
      <w:bookmarkEnd w:id="373"/>
      <w:bookmarkEnd w:id="374"/>
      <w:bookmarkEnd w:id="375"/>
      <w:bookmarkEnd w:id="376"/>
      <w:bookmarkEnd w:id="377"/>
    </w:p>
    <w:p w:rsidR="00AB790E" w:rsidRDefault="00AB790E">
      <w:pPr>
        <w:pStyle w:val="LetterBodyText"/>
        <w:jc w:val="both"/>
        <w:rPr>
          <w:rFonts w:cs="Tahoma"/>
          <w:sz w:val="20"/>
        </w:rPr>
      </w:pPr>
      <w:r>
        <w:rPr>
          <w:rFonts w:cs="Tahoma"/>
          <w:sz w:val="20"/>
        </w:rPr>
        <w:t xml:space="preserve">The Practice provides employees with access to computer systems, email and the internet to assist with the performance of their duties.  All computer systems and data belong to the Practice and may only be used for authorised purposes.  </w:t>
      </w:r>
    </w:p>
    <w:p w:rsidR="00AB790E" w:rsidRDefault="00AB790E">
      <w:pPr>
        <w:pStyle w:val="LetterBodyText"/>
        <w:jc w:val="both"/>
        <w:rPr>
          <w:rFonts w:cs="Tahoma"/>
          <w:sz w:val="20"/>
        </w:rPr>
      </w:pPr>
      <w:r>
        <w:rPr>
          <w:rFonts w:cs="Tahoma"/>
          <w:sz w:val="20"/>
        </w:rPr>
        <w:t xml:space="preserve">Because of the opportunity for misuse of these resources, the Practice’s rules for the proper use of its computer systems, internet and email resources are set out in the email and internet policy in section 4 of this Staff Manual.  </w:t>
      </w:r>
    </w:p>
    <w:p w:rsidR="00AB790E" w:rsidRDefault="00AB790E">
      <w:pPr>
        <w:pStyle w:val="BodyText"/>
        <w:ind w:left="0"/>
        <w:rPr>
          <w:rFonts w:cs="Tahoma"/>
          <w:sz w:val="20"/>
        </w:rPr>
      </w:pPr>
      <w:r>
        <w:rPr>
          <w:rFonts w:cs="Tahoma"/>
          <w:sz w:val="20"/>
        </w:rPr>
        <w:t>It is every employee’s responsibility to ensure that computer systems and internet and email facilities are used responsibly and in accordance with this policy.</w:t>
      </w:r>
      <w:r w:rsidR="00FC1F38">
        <w:rPr>
          <w:rFonts w:cs="Tahoma"/>
          <w:sz w:val="20"/>
        </w:rPr>
        <w:t xml:space="preserve"> </w:t>
      </w:r>
    </w:p>
    <w:p w:rsidR="00AB790E" w:rsidRDefault="00AB790E">
      <w:pPr>
        <w:pStyle w:val="Heading2"/>
      </w:pPr>
      <w:bookmarkStart w:id="378" w:name="_Toc182971971"/>
      <w:bookmarkStart w:id="379" w:name="_Toc234998202"/>
      <w:bookmarkStart w:id="380" w:name="_Toc245885156"/>
      <w:bookmarkStart w:id="381" w:name="_Toc245885480"/>
      <w:bookmarkStart w:id="382" w:name="_Toc30408922"/>
      <w:r>
        <w:t>Lateness for work</w:t>
      </w:r>
      <w:bookmarkEnd w:id="378"/>
      <w:bookmarkEnd w:id="379"/>
      <w:bookmarkEnd w:id="380"/>
      <w:bookmarkEnd w:id="381"/>
      <w:bookmarkEnd w:id="382"/>
    </w:p>
    <w:p w:rsidR="00AB790E" w:rsidRPr="00B21CEB" w:rsidRDefault="00AB790E" w:rsidP="00B21CEB">
      <w:pPr>
        <w:pStyle w:val="LetterBodyText"/>
        <w:rPr>
          <w:sz w:val="20"/>
        </w:rPr>
      </w:pPr>
      <w:r w:rsidRPr="00B21CEB">
        <w:rPr>
          <w:sz w:val="20"/>
        </w:rPr>
        <w:t>Any absence or late arrival due to illness, injury or any other reason, and the expected duration of leave must be personally reported to</w:t>
      </w:r>
      <w:r w:rsidR="007B7D92">
        <w:rPr>
          <w:sz w:val="20"/>
        </w:rPr>
        <w:t xml:space="preserve"> the employee’s</w:t>
      </w:r>
      <w:r w:rsidRPr="00B21CEB">
        <w:rPr>
          <w:sz w:val="20"/>
        </w:rPr>
        <w:t xml:space="preserve"> supervisor as soon as practicable (and prior to </w:t>
      </w:r>
      <w:r w:rsidR="007B7D92">
        <w:rPr>
          <w:sz w:val="20"/>
        </w:rPr>
        <w:t>the employee’s</w:t>
      </w:r>
      <w:r w:rsidRPr="00B21CEB">
        <w:rPr>
          <w:sz w:val="20"/>
        </w:rPr>
        <w:t xml:space="preserve"> normal starting time wherever possible).  If </w:t>
      </w:r>
      <w:r w:rsidR="007B7D92">
        <w:rPr>
          <w:sz w:val="20"/>
        </w:rPr>
        <w:t xml:space="preserve">the employee is </w:t>
      </w:r>
      <w:r w:rsidRPr="00B21CEB">
        <w:rPr>
          <w:sz w:val="20"/>
        </w:rPr>
        <w:t xml:space="preserve">unable to do this personally, </w:t>
      </w:r>
      <w:r w:rsidR="007B7D92">
        <w:rPr>
          <w:sz w:val="20"/>
        </w:rPr>
        <w:t xml:space="preserve">they should </w:t>
      </w:r>
      <w:r w:rsidRPr="00B21CEB">
        <w:rPr>
          <w:sz w:val="20"/>
        </w:rPr>
        <w:t xml:space="preserve">ask someone to telephone on </w:t>
      </w:r>
      <w:r w:rsidR="007B7D92">
        <w:rPr>
          <w:sz w:val="20"/>
        </w:rPr>
        <w:t>their</w:t>
      </w:r>
      <w:r w:rsidRPr="00B21CEB">
        <w:rPr>
          <w:sz w:val="20"/>
        </w:rPr>
        <w:t xml:space="preserve"> behalf.  </w:t>
      </w:r>
    </w:p>
    <w:p w:rsidR="00AB790E" w:rsidRPr="00B21CEB" w:rsidRDefault="00AB790E" w:rsidP="00B21CEB">
      <w:pPr>
        <w:pStyle w:val="LetterBodyText"/>
        <w:rPr>
          <w:spacing w:val="-3"/>
          <w:sz w:val="20"/>
        </w:rPr>
      </w:pPr>
      <w:r w:rsidRPr="00B21CEB">
        <w:rPr>
          <w:spacing w:val="-3"/>
          <w:sz w:val="20"/>
        </w:rPr>
        <w:t>Subsequent to this</w:t>
      </w:r>
      <w:r w:rsidR="00ED4489" w:rsidRPr="00B21CEB">
        <w:rPr>
          <w:spacing w:val="-3"/>
          <w:sz w:val="20"/>
        </w:rPr>
        <w:t xml:space="preserve">, </w:t>
      </w:r>
      <w:r w:rsidR="007B7D92">
        <w:rPr>
          <w:spacing w:val="-3"/>
          <w:sz w:val="20"/>
        </w:rPr>
        <w:t>the employee</w:t>
      </w:r>
      <w:r w:rsidRPr="00B21CEB">
        <w:rPr>
          <w:spacing w:val="-3"/>
          <w:sz w:val="20"/>
        </w:rPr>
        <w:t xml:space="preserve"> must keep the Practice </w:t>
      </w:r>
      <w:r w:rsidR="007B7D92">
        <w:rPr>
          <w:spacing w:val="-3"/>
          <w:sz w:val="20"/>
        </w:rPr>
        <w:t xml:space="preserve">regularly </w:t>
      </w:r>
      <w:r w:rsidRPr="00B21CEB">
        <w:rPr>
          <w:spacing w:val="-3"/>
          <w:sz w:val="20"/>
        </w:rPr>
        <w:t xml:space="preserve">informed of </w:t>
      </w:r>
      <w:r w:rsidR="007B7D92">
        <w:rPr>
          <w:spacing w:val="-3"/>
          <w:sz w:val="20"/>
        </w:rPr>
        <w:t>their</w:t>
      </w:r>
      <w:r w:rsidRPr="00B21CEB">
        <w:rPr>
          <w:spacing w:val="-3"/>
          <w:sz w:val="20"/>
        </w:rPr>
        <w:t xml:space="preserve"> progress.  </w:t>
      </w:r>
    </w:p>
    <w:p w:rsidR="00AB790E" w:rsidRPr="00B21CEB" w:rsidRDefault="00AB790E" w:rsidP="00B21CEB">
      <w:pPr>
        <w:pStyle w:val="LetterBodyText"/>
        <w:rPr>
          <w:spacing w:val="-3"/>
          <w:sz w:val="20"/>
        </w:rPr>
      </w:pPr>
      <w:r w:rsidRPr="00B21CEB">
        <w:rPr>
          <w:spacing w:val="-3"/>
          <w:sz w:val="20"/>
        </w:rPr>
        <w:t xml:space="preserve">Wherever possible </w:t>
      </w:r>
      <w:r w:rsidR="007B7D92">
        <w:rPr>
          <w:spacing w:val="-3"/>
          <w:sz w:val="20"/>
        </w:rPr>
        <w:t>the employee</w:t>
      </w:r>
      <w:r w:rsidRPr="00B21CEB">
        <w:rPr>
          <w:spacing w:val="-3"/>
          <w:sz w:val="20"/>
        </w:rPr>
        <w:t xml:space="preserve"> should make dental, medical, or other </w:t>
      </w:r>
      <w:r w:rsidR="0030075C">
        <w:rPr>
          <w:spacing w:val="-3"/>
          <w:sz w:val="20"/>
        </w:rPr>
        <w:t xml:space="preserve">personal </w:t>
      </w:r>
      <w:r w:rsidRPr="00B21CEB">
        <w:rPr>
          <w:spacing w:val="-3"/>
          <w:sz w:val="20"/>
        </w:rPr>
        <w:t xml:space="preserve">appointments outside </w:t>
      </w:r>
      <w:r w:rsidR="007B7D92">
        <w:rPr>
          <w:spacing w:val="-3"/>
          <w:sz w:val="20"/>
        </w:rPr>
        <w:t>their</w:t>
      </w:r>
      <w:r w:rsidRPr="00B21CEB">
        <w:rPr>
          <w:spacing w:val="-3"/>
          <w:sz w:val="20"/>
        </w:rPr>
        <w:t xml:space="preserve"> normal working hours.</w:t>
      </w:r>
    </w:p>
    <w:p w:rsidR="00AB790E" w:rsidRPr="00B21CEB" w:rsidRDefault="00AB790E" w:rsidP="00B21CEB">
      <w:pPr>
        <w:pStyle w:val="LetterBodyText"/>
        <w:rPr>
          <w:spacing w:val="-3"/>
          <w:sz w:val="20"/>
        </w:rPr>
      </w:pPr>
      <w:r w:rsidRPr="00B21CEB">
        <w:rPr>
          <w:spacing w:val="-3"/>
          <w:sz w:val="20"/>
        </w:rPr>
        <w:t xml:space="preserve">It is essential that </w:t>
      </w:r>
      <w:r w:rsidR="007B7D92">
        <w:rPr>
          <w:spacing w:val="-3"/>
          <w:sz w:val="20"/>
        </w:rPr>
        <w:t xml:space="preserve">the employee is </w:t>
      </w:r>
      <w:r w:rsidRPr="00B21CEB">
        <w:rPr>
          <w:spacing w:val="-3"/>
          <w:sz w:val="20"/>
        </w:rPr>
        <w:t xml:space="preserve">ready to commence work at </w:t>
      </w:r>
      <w:r w:rsidR="007B7D92">
        <w:rPr>
          <w:spacing w:val="-3"/>
          <w:sz w:val="20"/>
        </w:rPr>
        <w:t>their</w:t>
      </w:r>
      <w:r w:rsidRPr="00B21CEB">
        <w:rPr>
          <w:spacing w:val="-3"/>
          <w:sz w:val="20"/>
        </w:rPr>
        <w:t xml:space="preserve"> normal commencement time as other employees and the Practice depend upon </w:t>
      </w:r>
      <w:r w:rsidR="007B7D92">
        <w:rPr>
          <w:spacing w:val="-3"/>
          <w:sz w:val="20"/>
        </w:rPr>
        <w:t>the employee</w:t>
      </w:r>
      <w:r w:rsidRPr="00B21CEB">
        <w:rPr>
          <w:spacing w:val="-3"/>
          <w:sz w:val="20"/>
        </w:rPr>
        <w:t xml:space="preserve"> and </w:t>
      </w:r>
      <w:r w:rsidR="007B7D92">
        <w:rPr>
          <w:spacing w:val="-3"/>
          <w:sz w:val="20"/>
        </w:rPr>
        <w:t>their</w:t>
      </w:r>
      <w:r w:rsidRPr="00B21CEB">
        <w:rPr>
          <w:spacing w:val="-3"/>
          <w:sz w:val="20"/>
        </w:rPr>
        <w:t xml:space="preserve"> contribution.</w:t>
      </w:r>
    </w:p>
    <w:p w:rsidR="00AB790E" w:rsidRDefault="00AB790E">
      <w:pPr>
        <w:pStyle w:val="Heading2"/>
      </w:pPr>
      <w:bookmarkStart w:id="383" w:name="Property_of_the_Prac"/>
      <w:bookmarkStart w:id="384" w:name="_Hlt26785357"/>
      <w:bookmarkStart w:id="385" w:name="_Toc181673085"/>
      <w:bookmarkStart w:id="386" w:name="_Toc182971975"/>
      <w:bookmarkStart w:id="387" w:name="_Toc234998204"/>
      <w:bookmarkStart w:id="388" w:name="_Toc245885160"/>
      <w:bookmarkStart w:id="389" w:name="_Toc245885484"/>
      <w:bookmarkStart w:id="390" w:name="_Toc30408923"/>
      <w:bookmarkEnd w:id="384"/>
      <w:r>
        <w:t>Property of the Practice</w:t>
      </w:r>
      <w:bookmarkEnd w:id="383"/>
      <w:bookmarkEnd w:id="385"/>
      <w:bookmarkEnd w:id="386"/>
      <w:bookmarkEnd w:id="387"/>
      <w:bookmarkEnd w:id="388"/>
      <w:bookmarkEnd w:id="389"/>
      <w:bookmarkEnd w:id="390"/>
    </w:p>
    <w:p w:rsidR="00AB790E" w:rsidRDefault="00AB790E">
      <w:pPr>
        <w:pStyle w:val="BodyText"/>
        <w:ind w:left="11"/>
        <w:rPr>
          <w:rFonts w:cs="Tahoma"/>
          <w:sz w:val="20"/>
        </w:rPr>
      </w:pPr>
      <w:r>
        <w:rPr>
          <w:rFonts w:cs="Tahoma"/>
          <w:sz w:val="20"/>
        </w:rPr>
        <w:t xml:space="preserve">It is the responsibility of employees to ensure that any Practice property in their custody or possession is kept secure and maintained.  </w:t>
      </w:r>
    </w:p>
    <w:p w:rsidR="00AB790E" w:rsidRDefault="00AB790E">
      <w:pPr>
        <w:pStyle w:val="BodyText"/>
        <w:ind w:left="11"/>
        <w:rPr>
          <w:rFonts w:cs="Tahoma"/>
          <w:sz w:val="20"/>
        </w:rPr>
      </w:pPr>
      <w:r>
        <w:rPr>
          <w:rFonts w:cs="Tahoma"/>
          <w:sz w:val="20"/>
        </w:rPr>
        <w:t xml:space="preserve">Practice property must not under any circumstances be abused, damaged or destroyed by employees, and employees must not permit others to abuse, damage or destroy Practice property.  </w:t>
      </w:r>
    </w:p>
    <w:p w:rsidR="00AB790E" w:rsidRDefault="00AB790E">
      <w:pPr>
        <w:pStyle w:val="BodyText"/>
        <w:ind w:left="11"/>
        <w:rPr>
          <w:rFonts w:cs="Tahoma"/>
          <w:sz w:val="20"/>
        </w:rPr>
      </w:pPr>
      <w:r>
        <w:rPr>
          <w:rFonts w:cs="Tahoma"/>
          <w:sz w:val="20"/>
        </w:rPr>
        <w:t xml:space="preserve">Any employee found abusing, damaging or destroying Practice property, or permitting someone else to do so, may be subject to disciplinary procedures, up to and including termination of employment.  </w:t>
      </w:r>
    </w:p>
    <w:p w:rsidR="00AB790E" w:rsidRDefault="00AB790E">
      <w:pPr>
        <w:pStyle w:val="BodyText"/>
        <w:ind w:left="11"/>
        <w:rPr>
          <w:rFonts w:cs="Tahoma"/>
          <w:sz w:val="20"/>
        </w:rPr>
      </w:pPr>
      <w:r>
        <w:rPr>
          <w:rFonts w:cs="Tahoma"/>
          <w:sz w:val="20"/>
        </w:rPr>
        <w:t>It is the responsibility of each employee to ensure that any Practice property in their possession is used only according to product specifications or instructions.  Employees agree to indemnify the Practice for any loss or damage occurring to Practice property in employees</w:t>
      </w:r>
      <w:r w:rsidR="00723E10">
        <w:rPr>
          <w:rFonts w:cs="Tahoma"/>
          <w:sz w:val="20"/>
        </w:rPr>
        <w:t>’</w:t>
      </w:r>
      <w:r>
        <w:rPr>
          <w:rFonts w:cs="Tahoma"/>
          <w:sz w:val="20"/>
        </w:rPr>
        <w:t xml:space="preserve"> possession if the loss or damage occurs otherwise than in accordance with product specifications or instructions.  </w:t>
      </w:r>
    </w:p>
    <w:p w:rsidR="00AB790E" w:rsidRDefault="00AB790E">
      <w:pPr>
        <w:pStyle w:val="BodyText"/>
        <w:ind w:left="11"/>
        <w:rPr>
          <w:rFonts w:cs="Tahoma"/>
          <w:sz w:val="20"/>
        </w:rPr>
      </w:pPr>
      <w:r>
        <w:rPr>
          <w:rFonts w:cs="Tahoma"/>
          <w:sz w:val="20"/>
        </w:rPr>
        <w:t>As provided for in individual letters of appointment or employment agreements, employees also authorise the Practice to deduct from any sum payable to employees on termination of employment, any amount attributable to damaged or destroyed Practice property.</w:t>
      </w:r>
    </w:p>
    <w:p w:rsidR="00AB790E" w:rsidRDefault="00AB790E">
      <w:pPr>
        <w:pStyle w:val="Heading2"/>
      </w:pPr>
      <w:bookmarkStart w:id="391" w:name="_Toc182971976"/>
      <w:bookmarkStart w:id="392" w:name="_Toc234998205"/>
      <w:bookmarkStart w:id="393" w:name="_Toc245885161"/>
      <w:bookmarkStart w:id="394" w:name="_Toc245885485"/>
      <w:bookmarkStart w:id="395" w:name="_Toc30408924"/>
      <w:r>
        <w:t>Security</w:t>
      </w:r>
      <w:bookmarkEnd w:id="391"/>
      <w:bookmarkEnd w:id="392"/>
      <w:bookmarkEnd w:id="393"/>
      <w:bookmarkEnd w:id="394"/>
      <w:bookmarkEnd w:id="395"/>
    </w:p>
    <w:p w:rsidR="00AB790E" w:rsidRDefault="00AB790E">
      <w:pPr>
        <w:pStyle w:val="BodyText0"/>
        <w:keepNext/>
        <w:keepLines/>
        <w:rPr>
          <w:rFonts w:cs="Tahoma"/>
        </w:rPr>
      </w:pPr>
      <w:r>
        <w:rPr>
          <w:rFonts w:cs="Tahoma"/>
        </w:rPr>
        <w:t xml:space="preserve">Entry to the Practice’s premises </w:t>
      </w:r>
      <w:r>
        <w:rPr>
          <w:rFonts w:cs="Tahoma"/>
          <w:b/>
          <w:bCs/>
          <w:highlight w:val="yellow"/>
        </w:rPr>
        <w:t>[</w:t>
      </w:r>
      <w:r w:rsidR="00B21CEB">
        <w:rPr>
          <w:rFonts w:cs="Tahoma"/>
          <w:b/>
          <w:bCs/>
          <w:highlight w:val="yellow"/>
        </w:rPr>
        <w:t>#</w:t>
      </w:r>
      <w:r>
        <w:rPr>
          <w:rFonts w:cs="Tahoma"/>
          <w:b/>
          <w:bCs/>
          <w:highlight w:val="yellow"/>
        </w:rPr>
        <w:t>during and/or outside of normal business hours]</w:t>
      </w:r>
      <w:r>
        <w:rPr>
          <w:rFonts w:cs="Tahoma"/>
        </w:rPr>
        <w:t xml:space="preserve"> will be by way of </w:t>
      </w:r>
      <w:r>
        <w:rPr>
          <w:rFonts w:cs="Tahoma"/>
          <w:b/>
          <w:bCs/>
          <w:highlight w:val="yellow"/>
        </w:rPr>
        <w:t>[security access card / keys]</w:t>
      </w:r>
      <w:r>
        <w:rPr>
          <w:rFonts w:cs="Tahoma"/>
        </w:rPr>
        <w:t xml:space="preserve">.  </w:t>
      </w:r>
    </w:p>
    <w:p w:rsidR="00AB790E" w:rsidRDefault="00AB790E">
      <w:pPr>
        <w:pStyle w:val="BodyText0"/>
        <w:keepNext/>
        <w:keepLines/>
        <w:rPr>
          <w:rFonts w:cs="Tahoma"/>
        </w:rPr>
      </w:pPr>
      <w:r>
        <w:rPr>
          <w:rFonts w:cs="Tahoma"/>
        </w:rPr>
        <w:t xml:space="preserve">It is the responsibility of every Practice employee to ensure that this </w:t>
      </w:r>
      <w:r>
        <w:rPr>
          <w:rFonts w:cs="Tahoma"/>
          <w:b/>
          <w:bCs/>
          <w:highlight w:val="yellow"/>
        </w:rPr>
        <w:t>[</w:t>
      </w:r>
      <w:r w:rsidR="00B21CEB">
        <w:rPr>
          <w:rFonts w:cs="Tahoma"/>
          <w:b/>
          <w:bCs/>
          <w:highlight w:val="yellow"/>
        </w:rPr>
        <w:t>#</w:t>
      </w:r>
      <w:r>
        <w:rPr>
          <w:rFonts w:cs="Tahoma"/>
          <w:b/>
          <w:bCs/>
          <w:highlight w:val="yellow"/>
        </w:rPr>
        <w:t>access card/key]</w:t>
      </w:r>
      <w:r>
        <w:rPr>
          <w:rFonts w:cs="Tahoma"/>
        </w:rPr>
        <w:t xml:space="preserve"> is kept in safe custody.  It must be returned on demand.  </w:t>
      </w:r>
    </w:p>
    <w:p w:rsidR="00AB790E" w:rsidRDefault="00AB790E">
      <w:pPr>
        <w:rPr>
          <w:rFonts w:cs="Tahoma"/>
          <w:sz w:val="22"/>
        </w:rPr>
      </w:pPr>
      <w:r>
        <w:rPr>
          <w:rFonts w:cs="Tahoma"/>
        </w:rPr>
        <w:t xml:space="preserve">If building access </w:t>
      </w:r>
      <w:r>
        <w:rPr>
          <w:rFonts w:cs="Tahoma"/>
          <w:b/>
          <w:bCs/>
          <w:highlight w:val="yellow"/>
        </w:rPr>
        <w:t>[</w:t>
      </w:r>
      <w:r w:rsidR="00B21CEB">
        <w:rPr>
          <w:rFonts w:cs="Tahoma"/>
          <w:b/>
          <w:bCs/>
          <w:highlight w:val="yellow"/>
        </w:rPr>
        <w:t>#</w:t>
      </w:r>
      <w:r>
        <w:rPr>
          <w:rFonts w:cs="Tahoma"/>
          <w:b/>
          <w:bCs/>
          <w:highlight w:val="yellow"/>
        </w:rPr>
        <w:t>cards/keys]</w:t>
      </w:r>
      <w:r>
        <w:rPr>
          <w:rFonts w:cs="Tahoma"/>
        </w:rPr>
        <w:t xml:space="preserve"> are lost or misplaced, </w:t>
      </w:r>
      <w:r w:rsidR="00EA4BBB">
        <w:rPr>
          <w:rFonts w:cs="Tahoma"/>
        </w:rPr>
        <w:t xml:space="preserve">a supervisor or Practice Manager must be notified </w:t>
      </w:r>
      <w:r>
        <w:rPr>
          <w:rFonts w:cs="Tahoma"/>
        </w:rPr>
        <w:t xml:space="preserve">immediately so that the </w:t>
      </w:r>
      <w:r>
        <w:rPr>
          <w:rFonts w:cs="Tahoma"/>
          <w:b/>
          <w:bCs/>
          <w:highlight w:val="yellow"/>
        </w:rPr>
        <w:t>[</w:t>
      </w:r>
      <w:r w:rsidR="00B21CEB">
        <w:rPr>
          <w:rFonts w:cs="Tahoma"/>
          <w:b/>
          <w:bCs/>
          <w:highlight w:val="yellow"/>
        </w:rPr>
        <w:t>#</w:t>
      </w:r>
      <w:r>
        <w:rPr>
          <w:rFonts w:cs="Tahoma"/>
          <w:b/>
          <w:bCs/>
          <w:highlight w:val="yellow"/>
        </w:rPr>
        <w:t>card/key]</w:t>
      </w:r>
      <w:r>
        <w:rPr>
          <w:rFonts w:cs="Tahoma"/>
          <w:b/>
          <w:bCs/>
        </w:rPr>
        <w:t xml:space="preserve"> </w:t>
      </w:r>
      <w:r>
        <w:rPr>
          <w:rFonts w:cs="Tahoma"/>
        </w:rPr>
        <w:t>can be cancelled.</w:t>
      </w:r>
      <w:r>
        <w:rPr>
          <w:rFonts w:cs="Tahoma"/>
          <w:sz w:val="22"/>
        </w:rPr>
        <w:t xml:space="preserve">  </w:t>
      </w:r>
    </w:p>
    <w:p w:rsidR="00AB790E" w:rsidRDefault="00AB790E">
      <w:pPr>
        <w:pStyle w:val="Heading2"/>
      </w:pPr>
      <w:bookmarkStart w:id="396" w:name="_Toc182971977"/>
      <w:bookmarkStart w:id="397" w:name="_Toc234998206"/>
      <w:bookmarkStart w:id="398" w:name="_Toc245885162"/>
      <w:bookmarkStart w:id="399" w:name="_Toc245885486"/>
      <w:bookmarkStart w:id="400" w:name="_Toc30408925"/>
      <w:r>
        <w:t>Car parking</w:t>
      </w:r>
      <w:bookmarkEnd w:id="396"/>
      <w:bookmarkEnd w:id="397"/>
      <w:bookmarkEnd w:id="398"/>
      <w:bookmarkEnd w:id="399"/>
      <w:bookmarkEnd w:id="400"/>
    </w:p>
    <w:p w:rsidR="00ED50ED" w:rsidRDefault="00ED50ED">
      <w:pPr>
        <w:jc w:val="both"/>
        <w:rPr>
          <w:rFonts w:cs="Tahoma"/>
          <w:lang w:val="en-US"/>
        </w:rPr>
      </w:pPr>
    </w:p>
    <w:p w:rsidR="00AB790E" w:rsidRDefault="00AB790E">
      <w:pPr>
        <w:jc w:val="both"/>
        <w:rPr>
          <w:rFonts w:cs="Tahoma"/>
          <w:lang w:val="en-US"/>
        </w:rPr>
      </w:pPr>
      <w:r>
        <w:rPr>
          <w:rFonts w:cs="Tahoma"/>
          <w:lang w:val="en-US"/>
        </w:rPr>
        <w:t>Due to the limited availability of car parking spaces, it is not possible to allocate a car parking space to all Practice employees.  For this reason, only a certain number of employees</w:t>
      </w:r>
      <w:r w:rsidR="00EA4BBB">
        <w:rPr>
          <w:rFonts w:cs="Tahoma"/>
          <w:lang w:val="en-US"/>
        </w:rPr>
        <w:t xml:space="preserve"> may</w:t>
      </w:r>
      <w:r>
        <w:rPr>
          <w:rFonts w:cs="Tahoma"/>
          <w:lang w:val="en-US"/>
        </w:rPr>
        <w:t xml:space="preserve"> be allocated a car parking space</w:t>
      </w:r>
      <w:r w:rsidR="00EA4BBB">
        <w:rPr>
          <w:rFonts w:cs="Tahoma"/>
          <w:lang w:val="en-US"/>
        </w:rPr>
        <w:t xml:space="preserve">. </w:t>
      </w:r>
      <w:r w:rsidR="009C2D4D">
        <w:rPr>
          <w:rFonts w:cs="Tahoma"/>
          <w:lang w:val="en-US"/>
        </w:rPr>
        <w:t xml:space="preserve"> </w:t>
      </w:r>
      <w:r w:rsidR="00EA4BBB">
        <w:rPr>
          <w:rFonts w:cs="Tahoma"/>
          <w:lang w:val="en-US"/>
        </w:rPr>
        <w:t>Allocation of car parking spaces is at the discretion of the Practice, and</w:t>
      </w:r>
      <w:r w:rsidR="00D76EDB">
        <w:rPr>
          <w:rFonts w:cs="Tahoma"/>
          <w:lang w:val="en-US"/>
        </w:rPr>
        <w:t xml:space="preserve"> (except as otherwise provided in an employment agreement)</w:t>
      </w:r>
      <w:r w:rsidR="00EA4BBB">
        <w:rPr>
          <w:rFonts w:cs="Tahoma"/>
          <w:lang w:val="en-US"/>
        </w:rPr>
        <w:t xml:space="preserve"> any allocation may be changed or withdrawn at any time on notification to the individual affected</w:t>
      </w:r>
      <w:r>
        <w:rPr>
          <w:rFonts w:cs="Tahoma"/>
          <w:lang w:val="en-US"/>
        </w:rPr>
        <w:t>.  Employees who are required to use their vehicle in the course of performing their work duties may be given preference for parking spaces.</w:t>
      </w:r>
    </w:p>
    <w:p w:rsidR="00AB790E" w:rsidRDefault="00AB790E">
      <w:pPr>
        <w:jc w:val="both"/>
        <w:rPr>
          <w:rFonts w:cs="Tahoma"/>
          <w:lang w:val="en-US"/>
        </w:rPr>
      </w:pPr>
    </w:p>
    <w:p w:rsidR="00AB790E" w:rsidRDefault="00AB790E">
      <w:pPr>
        <w:jc w:val="both"/>
        <w:rPr>
          <w:rFonts w:cs="Tahoma"/>
          <w:lang w:val="en-US"/>
        </w:rPr>
      </w:pPr>
      <w:r>
        <w:rPr>
          <w:rFonts w:cs="Tahoma"/>
          <w:lang w:val="en-US"/>
        </w:rPr>
        <w:t>Any employee who has an allocated parking space must advise their supervisor if they are going to be absent from the office for one or several days so that the parking space may be utilized by another employee on a temporary basis.</w:t>
      </w:r>
    </w:p>
    <w:p w:rsidR="00AB790E" w:rsidRDefault="00AB790E">
      <w:pPr>
        <w:pStyle w:val="BodyText"/>
        <w:ind w:left="0"/>
      </w:pPr>
      <w:r>
        <w:rPr>
          <w:rFonts w:cs="Tahoma"/>
          <w:sz w:val="20"/>
          <w:lang w:val="en-US"/>
        </w:rPr>
        <w:t>Under no circumstances should an employee who does not have an allocated car parking space park their vehicle in the Practice’s car park, unless prior authorisation has been granted.</w:t>
      </w:r>
    </w:p>
    <w:p w:rsidR="00AB790E" w:rsidRDefault="00AB790E">
      <w:pPr>
        <w:pStyle w:val="Heading2"/>
      </w:pPr>
      <w:bookmarkStart w:id="401" w:name="Annual_Review"/>
      <w:bookmarkStart w:id="402" w:name="_Hlt26785362"/>
      <w:bookmarkStart w:id="403" w:name="_Toc181673086"/>
      <w:bookmarkStart w:id="404" w:name="_Toc182971978"/>
      <w:bookmarkStart w:id="405" w:name="_Toc234998207"/>
      <w:bookmarkStart w:id="406" w:name="_Toc245885163"/>
      <w:bookmarkStart w:id="407" w:name="_Toc245885487"/>
      <w:bookmarkStart w:id="408" w:name="_Toc30408926"/>
      <w:bookmarkEnd w:id="402"/>
      <w:r>
        <w:t>Annual review</w:t>
      </w:r>
      <w:bookmarkEnd w:id="401"/>
      <w:bookmarkEnd w:id="403"/>
      <w:bookmarkEnd w:id="404"/>
      <w:bookmarkEnd w:id="405"/>
      <w:bookmarkEnd w:id="406"/>
      <w:bookmarkEnd w:id="407"/>
      <w:bookmarkEnd w:id="408"/>
    </w:p>
    <w:p w:rsidR="00AB790E" w:rsidRDefault="00AB790E">
      <w:pPr>
        <w:pStyle w:val="BodyText"/>
        <w:ind w:left="11"/>
        <w:rPr>
          <w:rFonts w:cs="Tahoma"/>
          <w:sz w:val="20"/>
        </w:rPr>
      </w:pPr>
      <w:r>
        <w:rPr>
          <w:rFonts w:cs="Tahoma"/>
          <w:sz w:val="20"/>
        </w:rPr>
        <w:t>The Practice will endeavour to formally review each employee’s conduct, capacity and performance annually.  However, the Practice encourages employees to raise any query or concern regarding their employment soon after the query or concern arises, and not await an annual review.</w:t>
      </w:r>
    </w:p>
    <w:p w:rsidR="00AB790E" w:rsidRDefault="00AB790E">
      <w:pPr>
        <w:pStyle w:val="BodyText"/>
        <w:ind w:left="11"/>
        <w:rPr>
          <w:rFonts w:cs="Tahoma"/>
          <w:sz w:val="20"/>
        </w:rPr>
      </w:pPr>
      <w:r>
        <w:rPr>
          <w:rFonts w:cs="Tahoma"/>
          <w:sz w:val="20"/>
        </w:rPr>
        <w:t>The Practice will also endeavour to formally review employees’ terms and conditions of employment at least annually.  Any increases in remuneration or benefits will be at the Practice’s discretion.</w:t>
      </w:r>
    </w:p>
    <w:p w:rsidR="00AB790E" w:rsidRDefault="00AB790E">
      <w:pPr>
        <w:pStyle w:val="BodyText"/>
        <w:ind w:left="11"/>
        <w:rPr>
          <w:rFonts w:cs="Tahoma"/>
          <w:sz w:val="20"/>
        </w:rPr>
      </w:pPr>
      <w:r>
        <w:rPr>
          <w:rFonts w:cs="Tahoma"/>
          <w:sz w:val="20"/>
        </w:rPr>
        <w:t>There is an Employee Appraisal Sheet included in the Office Forms section of this Manual.</w:t>
      </w:r>
    </w:p>
    <w:p w:rsidR="00AB790E" w:rsidRDefault="00AB790E">
      <w:pPr>
        <w:pStyle w:val="Heading2"/>
      </w:pPr>
      <w:bookmarkStart w:id="409" w:name="termination_of_emplo"/>
      <w:bookmarkStart w:id="410" w:name="_Hlt26785365"/>
      <w:bookmarkStart w:id="411" w:name="_Hlt26785389"/>
      <w:bookmarkStart w:id="412" w:name="_Toc181673087"/>
      <w:bookmarkStart w:id="413" w:name="_Toc182971979"/>
      <w:bookmarkStart w:id="414" w:name="_Toc234998208"/>
      <w:bookmarkStart w:id="415" w:name="_Toc245885164"/>
      <w:bookmarkStart w:id="416" w:name="_Toc245885488"/>
      <w:bookmarkStart w:id="417" w:name="_Toc30408927"/>
      <w:bookmarkEnd w:id="410"/>
      <w:r>
        <w:t>Termination of employment</w:t>
      </w:r>
      <w:bookmarkStart w:id="418" w:name="General"/>
      <w:bookmarkStart w:id="419" w:name="_Hlt26785411"/>
      <w:bookmarkEnd w:id="409"/>
      <w:bookmarkEnd w:id="411"/>
      <w:bookmarkEnd w:id="412"/>
      <w:bookmarkEnd w:id="413"/>
      <w:bookmarkEnd w:id="414"/>
      <w:bookmarkEnd w:id="415"/>
      <w:bookmarkEnd w:id="416"/>
      <w:bookmarkEnd w:id="417"/>
      <w:bookmarkEnd w:id="419"/>
    </w:p>
    <w:p w:rsidR="00AB790E" w:rsidRDefault="00AB790E">
      <w:pPr>
        <w:pStyle w:val="LetterSubHeading"/>
        <w:rPr>
          <w:rFonts w:ascii="Tahoma" w:hAnsi="Tahoma" w:cs="Tahoma"/>
        </w:rPr>
      </w:pPr>
      <w:r>
        <w:rPr>
          <w:rFonts w:ascii="Tahoma" w:hAnsi="Tahoma" w:cs="Tahoma"/>
        </w:rPr>
        <w:t>General</w:t>
      </w:r>
      <w:bookmarkEnd w:id="418"/>
    </w:p>
    <w:p w:rsidR="00AB790E" w:rsidRDefault="00AB790E">
      <w:pPr>
        <w:pStyle w:val="BodyText"/>
        <w:ind w:left="11"/>
        <w:rPr>
          <w:rFonts w:cs="Tahoma"/>
          <w:sz w:val="20"/>
        </w:rPr>
      </w:pPr>
      <w:r>
        <w:rPr>
          <w:rFonts w:cs="Tahoma"/>
          <w:sz w:val="20"/>
        </w:rPr>
        <w:t xml:space="preserve">Except in cases involving summary termination </w:t>
      </w:r>
      <w:r w:rsidRPr="00ED50ED">
        <w:rPr>
          <w:rFonts w:cs="Tahoma"/>
          <w:sz w:val="20"/>
        </w:rPr>
        <w:t>for serious misconduct</w:t>
      </w:r>
      <w:r w:rsidR="00ED50ED" w:rsidRPr="00ED50ED">
        <w:rPr>
          <w:rFonts w:cs="Tahoma"/>
          <w:sz w:val="20"/>
        </w:rPr>
        <w:t xml:space="preserve"> or </w:t>
      </w:r>
      <w:r w:rsidR="00E82928">
        <w:rPr>
          <w:rFonts w:cs="Tahoma"/>
          <w:sz w:val="20"/>
        </w:rPr>
        <w:t>other cause</w:t>
      </w:r>
      <w:r w:rsidRPr="00ED50ED">
        <w:rPr>
          <w:rFonts w:cs="Tahoma"/>
          <w:sz w:val="20"/>
        </w:rPr>
        <w:t>,</w:t>
      </w:r>
      <w:r>
        <w:rPr>
          <w:rFonts w:cs="Tahoma"/>
          <w:sz w:val="20"/>
        </w:rPr>
        <w:t xml:space="preserve"> if the Practice dismisses an employee (other than casual</w:t>
      </w:r>
      <w:r w:rsidR="00D76EDB">
        <w:rPr>
          <w:rFonts w:cs="Tahoma"/>
          <w:sz w:val="20"/>
        </w:rPr>
        <w:t xml:space="preserve"> employee</w:t>
      </w:r>
      <w:r>
        <w:rPr>
          <w:rFonts w:cs="Tahoma"/>
          <w:sz w:val="20"/>
        </w:rPr>
        <w:t>s), the Practice will provide the employee with notice of termination (or payment in lieu) in accordance with the employee’s letter of appointment</w:t>
      </w:r>
      <w:r w:rsidR="009A5220">
        <w:rPr>
          <w:rFonts w:cs="Tahoma"/>
          <w:sz w:val="20"/>
        </w:rPr>
        <w:t xml:space="preserve"> or individual employment agreement</w:t>
      </w:r>
      <w:r>
        <w:rPr>
          <w:rFonts w:cs="Tahoma"/>
          <w:sz w:val="20"/>
        </w:rPr>
        <w:t>.</w:t>
      </w:r>
      <w:bookmarkStart w:id="420" w:name="Counselling_Warning"/>
      <w:bookmarkStart w:id="421" w:name="_Hlt26785418"/>
      <w:bookmarkEnd w:id="421"/>
    </w:p>
    <w:p w:rsidR="00AB790E" w:rsidRPr="00ED50ED" w:rsidRDefault="00AB790E">
      <w:pPr>
        <w:pStyle w:val="LetterSubHeading"/>
        <w:rPr>
          <w:rFonts w:ascii="Tahoma" w:hAnsi="Tahoma" w:cs="Tahoma"/>
        </w:rPr>
      </w:pPr>
      <w:r w:rsidRPr="00ED50ED">
        <w:rPr>
          <w:rFonts w:ascii="Tahoma" w:hAnsi="Tahoma" w:cs="Tahoma"/>
        </w:rPr>
        <w:t>Counselling and disciplinary processes</w:t>
      </w:r>
      <w:bookmarkEnd w:id="420"/>
    </w:p>
    <w:p w:rsidR="00AB790E" w:rsidRPr="00ED50ED" w:rsidRDefault="00AB790E">
      <w:pPr>
        <w:pStyle w:val="BodyText"/>
        <w:ind w:left="11"/>
        <w:rPr>
          <w:rFonts w:cs="Tahoma"/>
          <w:sz w:val="20"/>
        </w:rPr>
      </w:pPr>
      <w:r w:rsidRPr="00ED50ED">
        <w:rPr>
          <w:rFonts w:cs="Tahoma"/>
          <w:sz w:val="20"/>
        </w:rPr>
        <w:t>It will be sometimes necessary for employees to be counselled</w:t>
      </w:r>
      <w:r w:rsidR="00FC1F38" w:rsidRPr="00ED50ED">
        <w:rPr>
          <w:rFonts w:cs="Tahoma"/>
          <w:sz w:val="20"/>
        </w:rPr>
        <w:t xml:space="preserve"> </w:t>
      </w:r>
      <w:r w:rsidRPr="00ED50ED">
        <w:rPr>
          <w:rFonts w:cs="Tahoma"/>
          <w:sz w:val="20"/>
        </w:rPr>
        <w:t>or disciplined with regard to their conduct</w:t>
      </w:r>
      <w:r w:rsidR="009C2D4D">
        <w:rPr>
          <w:rFonts w:cs="Tahoma"/>
          <w:sz w:val="20"/>
        </w:rPr>
        <w:t xml:space="preserve"> </w:t>
      </w:r>
      <w:r w:rsidRPr="00ED50ED">
        <w:rPr>
          <w:rFonts w:cs="Tahoma"/>
          <w:sz w:val="20"/>
        </w:rPr>
        <w:t>or performance.</w:t>
      </w:r>
    </w:p>
    <w:p w:rsidR="00AB790E" w:rsidRPr="00ED50ED" w:rsidRDefault="00AB790E">
      <w:pPr>
        <w:pStyle w:val="BodyText"/>
        <w:ind w:left="11"/>
        <w:rPr>
          <w:rFonts w:cs="Tahoma"/>
          <w:sz w:val="20"/>
        </w:rPr>
      </w:pPr>
      <w:r w:rsidRPr="00ED50ED">
        <w:rPr>
          <w:rFonts w:cs="Tahoma"/>
          <w:sz w:val="20"/>
        </w:rPr>
        <w:t xml:space="preserve">A failure to improve in accordance with counselling or </w:t>
      </w:r>
      <w:r w:rsidR="00ED50ED">
        <w:rPr>
          <w:rFonts w:cs="Tahoma"/>
          <w:sz w:val="20"/>
        </w:rPr>
        <w:t>prior warnings</w:t>
      </w:r>
      <w:r w:rsidRPr="00ED50ED">
        <w:rPr>
          <w:rFonts w:cs="Tahoma"/>
          <w:sz w:val="20"/>
        </w:rPr>
        <w:t xml:space="preserve"> may result in a warning</w:t>
      </w:r>
      <w:r w:rsidR="00ED50ED">
        <w:rPr>
          <w:rFonts w:cs="Tahoma"/>
          <w:sz w:val="20"/>
        </w:rPr>
        <w:t>, further warning</w:t>
      </w:r>
      <w:r w:rsidRPr="00ED50ED">
        <w:rPr>
          <w:rFonts w:cs="Tahoma"/>
          <w:sz w:val="20"/>
        </w:rPr>
        <w:t xml:space="preserve"> or dismissal.</w:t>
      </w:r>
    </w:p>
    <w:p w:rsidR="00AB790E" w:rsidRDefault="00AB790E">
      <w:pPr>
        <w:pStyle w:val="BodyText"/>
        <w:ind w:left="11"/>
        <w:rPr>
          <w:rFonts w:cs="Tahoma"/>
          <w:sz w:val="20"/>
        </w:rPr>
      </w:pPr>
      <w:r w:rsidRPr="00ED50ED">
        <w:rPr>
          <w:rFonts w:cs="Tahoma"/>
          <w:sz w:val="20"/>
        </w:rPr>
        <w:t>Counselling and disciplinary processes may be combined with other meetings such as an employee</w:t>
      </w:r>
      <w:r w:rsidR="00723E10" w:rsidRPr="00ED50ED">
        <w:rPr>
          <w:rFonts w:cs="Tahoma"/>
          <w:sz w:val="20"/>
        </w:rPr>
        <w:t>’</w:t>
      </w:r>
      <w:r w:rsidRPr="00ED50ED">
        <w:rPr>
          <w:rFonts w:cs="Tahoma"/>
          <w:sz w:val="20"/>
        </w:rPr>
        <w:t>s annual review</w:t>
      </w:r>
      <w:bookmarkStart w:id="422" w:name="Redundancy"/>
      <w:bookmarkStart w:id="423" w:name="_Hlt26785421"/>
      <w:bookmarkEnd w:id="423"/>
      <w:r w:rsidRPr="00ED50ED">
        <w:rPr>
          <w:rFonts w:cs="Tahoma"/>
          <w:sz w:val="20"/>
        </w:rPr>
        <w:t>.</w:t>
      </w:r>
      <w:r>
        <w:rPr>
          <w:rFonts w:cs="Tahoma"/>
          <w:sz w:val="20"/>
        </w:rPr>
        <w:t xml:space="preserve">  </w:t>
      </w:r>
    </w:p>
    <w:p w:rsidR="00AB790E" w:rsidRDefault="00AB790E">
      <w:pPr>
        <w:pStyle w:val="LetterSubHeading"/>
        <w:rPr>
          <w:rFonts w:ascii="Tahoma" w:hAnsi="Tahoma" w:cs="Tahoma"/>
        </w:rPr>
      </w:pPr>
      <w:r>
        <w:rPr>
          <w:rFonts w:ascii="Tahoma" w:hAnsi="Tahoma" w:cs="Tahoma"/>
        </w:rPr>
        <w:t>Redundancy</w:t>
      </w:r>
      <w:bookmarkEnd w:id="422"/>
    </w:p>
    <w:p w:rsidR="00AB790E" w:rsidRPr="00172C3B" w:rsidRDefault="00ED50ED">
      <w:pPr>
        <w:pStyle w:val="LetterSubHeading"/>
        <w:rPr>
          <w:rFonts w:ascii="Tahoma" w:hAnsi="Tahoma" w:cs="Tahoma"/>
          <w:b w:val="0"/>
        </w:rPr>
      </w:pPr>
      <w:r w:rsidRPr="00172C3B">
        <w:rPr>
          <w:rFonts w:ascii="Tahoma" w:hAnsi="Tahoma" w:cs="Tahoma"/>
          <w:b w:val="0"/>
        </w:rPr>
        <w:t xml:space="preserve">Redundancy may arise where any employee’s position is no longer required by the Practice.  In the event that </w:t>
      </w:r>
      <w:r w:rsidR="00EA4BBB" w:rsidRPr="00172C3B">
        <w:rPr>
          <w:rFonts w:ascii="Tahoma" w:hAnsi="Tahoma" w:cs="Tahoma"/>
          <w:b w:val="0"/>
        </w:rPr>
        <w:t xml:space="preserve">an employee’s </w:t>
      </w:r>
      <w:r w:rsidRPr="00172C3B">
        <w:rPr>
          <w:rFonts w:ascii="Tahoma" w:hAnsi="Tahoma" w:cs="Tahoma"/>
          <w:b w:val="0"/>
        </w:rPr>
        <w:t xml:space="preserve">employment is terminated for redundancy, </w:t>
      </w:r>
      <w:r w:rsidR="00EA4BBB" w:rsidRPr="00172C3B">
        <w:rPr>
          <w:rFonts w:ascii="Tahoma" w:hAnsi="Tahoma" w:cs="Tahoma"/>
          <w:b w:val="0"/>
        </w:rPr>
        <w:t>the employee</w:t>
      </w:r>
      <w:r w:rsidRPr="00172C3B">
        <w:rPr>
          <w:rFonts w:ascii="Tahoma" w:hAnsi="Tahoma" w:cs="Tahoma"/>
          <w:b w:val="0"/>
        </w:rPr>
        <w:t xml:space="preserve"> will be given the notice set out in </w:t>
      </w:r>
      <w:r w:rsidR="00EA4BBB" w:rsidRPr="00172C3B">
        <w:rPr>
          <w:rFonts w:ascii="Tahoma" w:hAnsi="Tahoma" w:cs="Tahoma"/>
          <w:b w:val="0"/>
        </w:rPr>
        <w:t>their letter of appointment</w:t>
      </w:r>
      <w:r w:rsidR="009A5220">
        <w:rPr>
          <w:rFonts w:ascii="Tahoma" w:hAnsi="Tahoma" w:cs="Tahoma"/>
          <w:b w:val="0"/>
        </w:rPr>
        <w:t xml:space="preserve"> or individual employment agreement</w:t>
      </w:r>
      <w:r w:rsidRPr="00172C3B">
        <w:rPr>
          <w:rFonts w:ascii="Tahoma" w:hAnsi="Tahoma" w:cs="Tahoma"/>
          <w:b w:val="0"/>
        </w:rPr>
        <w:t xml:space="preserve">, or pay in lieu of </w:t>
      </w:r>
      <w:r w:rsidR="00EA4BBB" w:rsidRPr="00172C3B">
        <w:rPr>
          <w:rFonts w:ascii="Tahoma" w:hAnsi="Tahoma" w:cs="Tahoma"/>
          <w:b w:val="0"/>
        </w:rPr>
        <w:t xml:space="preserve">such </w:t>
      </w:r>
      <w:r w:rsidRPr="00172C3B">
        <w:rPr>
          <w:rFonts w:ascii="Tahoma" w:hAnsi="Tahoma" w:cs="Tahoma"/>
          <w:b w:val="0"/>
        </w:rPr>
        <w:t>notice</w:t>
      </w:r>
      <w:r w:rsidR="00CA45D9">
        <w:rPr>
          <w:rFonts w:ascii="Tahoma" w:hAnsi="Tahoma" w:cs="Tahoma"/>
          <w:b w:val="0"/>
        </w:rPr>
        <w:t xml:space="preserve"> (except in the limited exceptional circumstances outlined in the employee’s letter of appointment or individual employment agreement that provide when that notice will be waived)</w:t>
      </w:r>
      <w:r w:rsidRPr="00172C3B">
        <w:rPr>
          <w:rFonts w:ascii="Tahoma" w:hAnsi="Tahoma" w:cs="Tahoma"/>
          <w:b w:val="0"/>
        </w:rPr>
        <w:t xml:space="preserve">, but will not be entitled to any compensation for redundancy </w:t>
      </w:r>
      <w:r w:rsidR="00EA4BBB" w:rsidRPr="00172C3B">
        <w:rPr>
          <w:rFonts w:ascii="Tahoma" w:hAnsi="Tahoma" w:cs="Tahoma"/>
          <w:b w:val="0"/>
        </w:rPr>
        <w:t>or any redundancy entitlements unless their letter of appointment</w:t>
      </w:r>
      <w:r w:rsidRPr="00172C3B">
        <w:rPr>
          <w:rFonts w:ascii="Tahoma" w:hAnsi="Tahoma" w:cs="Tahoma"/>
          <w:b w:val="0"/>
        </w:rPr>
        <w:t xml:space="preserve"> </w:t>
      </w:r>
      <w:r w:rsidR="009A5220">
        <w:rPr>
          <w:rFonts w:ascii="Tahoma" w:hAnsi="Tahoma" w:cs="Tahoma"/>
          <w:b w:val="0"/>
        </w:rPr>
        <w:t xml:space="preserve">or individual employment agreement </w:t>
      </w:r>
      <w:r w:rsidRPr="00172C3B">
        <w:rPr>
          <w:rFonts w:ascii="Tahoma" w:hAnsi="Tahoma" w:cs="Tahoma"/>
          <w:b w:val="0"/>
        </w:rPr>
        <w:t xml:space="preserve">states </w:t>
      </w:r>
      <w:r w:rsidR="009A5220" w:rsidRPr="00172C3B">
        <w:rPr>
          <w:rFonts w:ascii="Tahoma" w:hAnsi="Tahoma" w:cs="Tahoma"/>
          <w:b w:val="0"/>
        </w:rPr>
        <w:t>otherwise</w:t>
      </w:r>
      <w:r w:rsidRPr="00172C3B">
        <w:rPr>
          <w:rFonts w:ascii="Tahoma" w:hAnsi="Tahoma" w:cs="Tahoma"/>
          <w:b w:val="0"/>
        </w:rPr>
        <w:t xml:space="preserve">. </w:t>
      </w:r>
    </w:p>
    <w:p w:rsidR="009C2D4D" w:rsidRPr="009C2D4D" w:rsidRDefault="009C2D4D">
      <w:pPr>
        <w:pStyle w:val="BodyText"/>
        <w:ind w:left="11"/>
        <w:rPr>
          <w:rFonts w:cs="Tahoma"/>
          <w:b/>
          <w:sz w:val="20"/>
        </w:rPr>
      </w:pPr>
      <w:r w:rsidRPr="009C2D4D">
        <w:rPr>
          <w:rFonts w:cs="Tahoma"/>
          <w:b/>
          <w:sz w:val="20"/>
        </w:rPr>
        <w:t>References</w:t>
      </w:r>
    </w:p>
    <w:p w:rsidR="00AB790E" w:rsidRDefault="00AB790E">
      <w:pPr>
        <w:pStyle w:val="BodyText"/>
        <w:ind w:left="11"/>
        <w:rPr>
          <w:rFonts w:cs="Tahoma"/>
          <w:sz w:val="20"/>
        </w:rPr>
      </w:pPr>
      <w:r>
        <w:rPr>
          <w:rFonts w:cs="Tahoma"/>
          <w:sz w:val="20"/>
        </w:rPr>
        <w:t xml:space="preserve">Written references are not provided by the Practice. </w:t>
      </w:r>
    </w:p>
    <w:p w:rsidR="00AB790E" w:rsidRDefault="00AB790E">
      <w:pPr>
        <w:pStyle w:val="BodyText"/>
        <w:ind w:left="11"/>
        <w:rPr>
          <w:rFonts w:cs="Tahoma"/>
          <w:sz w:val="20"/>
        </w:rPr>
      </w:pPr>
      <w:r>
        <w:rPr>
          <w:rFonts w:cs="Tahoma"/>
          <w:sz w:val="20"/>
        </w:rPr>
        <w:t>Following termination of employment and upon request, all employees will be issued with a simple statement of service setting out:</w:t>
      </w:r>
    </w:p>
    <w:p w:rsidR="00AB790E" w:rsidRDefault="00AB790E" w:rsidP="00B71FC8">
      <w:pPr>
        <w:pStyle w:val="Heading3"/>
        <w:tabs>
          <w:tab w:val="clear" w:pos="1417"/>
          <w:tab w:val="num" w:pos="700"/>
        </w:tabs>
        <w:ind w:left="700"/>
      </w:pPr>
      <w:bookmarkStart w:id="424" w:name="_Toc182971980"/>
      <w:bookmarkStart w:id="425" w:name="_Toc245885165"/>
      <w:bookmarkStart w:id="426" w:name="_Toc245885350"/>
      <w:bookmarkStart w:id="427" w:name="_Toc245885489"/>
      <w:bookmarkStart w:id="428" w:name="_Toc245885755"/>
      <w:bookmarkStart w:id="429" w:name="_Toc245885975"/>
      <w:bookmarkStart w:id="430" w:name="_Toc246316667"/>
      <w:r>
        <w:t>the name and address of the employee</w:t>
      </w:r>
      <w:bookmarkEnd w:id="424"/>
      <w:bookmarkEnd w:id="425"/>
      <w:bookmarkEnd w:id="426"/>
      <w:bookmarkEnd w:id="427"/>
      <w:bookmarkEnd w:id="428"/>
      <w:bookmarkEnd w:id="429"/>
      <w:bookmarkEnd w:id="430"/>
    </w:p>
    <w:p w:rsidR="00AB790E" w:rsidRDefault="00AB790E" w:rsidP="00B71FC8">
      <w:pPr>
        <w:pStyle w:val="Heading3"/>
        <w:tabs>
          <w:tab w:val="clear" w:pos="1417"/>
          <w:tab w:val="num" w:pos="700"/>
        </w:tabs>
        <w:ind w:left="700"/>
      </w:pPr>
      <w:bookmarkStart w:id="431" w:name="_Toc182971981"/>
      <w:bookmarkStart w:id="432" w:name="_Toc245885166"/>
      <w:bookmarkStart w:id="433" w:name="_Toc245885351"/>
      <w:bookmarkStart w:id="434" w:name="_Toc245885490"/>
      <w:bookmarkStart w:id="435" w:name="_Toc245885756"/>
      <w:bookmarkStart w:id="436" w:name="_Toc245885976"/>
      <w:bookmarkStart w:id="437" w:name="_Toc246316668"/>
      <w:r>
        <w:t>the duration and periods of the employee’s employment with the Practice</w:t>
      </w:r>
      <w:bookmarkEnd w:id="431"/>
      <w:bookmarkEnd w:id="432"/>
      <w:bookmarkEnd w:id="433"/>
      <w:bookmarkEnd w:id="434"/>
      <w:bookmarkEnd w:id="435"/>
      <w:bookmarkEnd w:id="436"/>
      <w:bookmarkEnd w:id="437"/>
    </w:p>
    <w:p w:rsidR="00AB790E" w:rsidRDefault="00AB790E" w:rsidP="00B71FC8">
      <w:pPr>
        <w:pStyle w:val="Heading3"/>
        <w:tabs>
          <w:tab w:val="clear" w:pos="1417"/>
          <w:tab w:val="num" w:pos="700"/>
        </w:tabs>
        <w:ind w:left="700"/>
      </w:pPr>
      <w:bookmarkStart w:id="438" w:name="_Toc182971982"/>
      <w:bookmarkStart w:id="439" w:name="_Toc245885167"/>
      <w:bookmarkStart w:id="440" w:name="_Toc245885352"/>
      <w:bookmarkStart w:id="441" w:name="_Toc245885491"/>
      <w:bookmarkStart w:id="442" w:name="_Toc245885757"/>
      <w:bookmarkStart w:id="443" w:name="_Toc245885977"/>
      <w:bookmarkStart w:id="444" w:name="_Toc246316669"/>
      <w:r>
        <w:t>the position held by the employee at the time of termination, and any other positions held during the employee’s employment with the Practice</w:t>
      </w:r>
      <w:bookmarkEnd w:id="438"/>
      <w:bookmarkEnd w:id="439"/>
      <w:bookmarkEnd w:id="440"/>
      <w:bookmarkEnd w:id="441"/>
      <w:bookmarkEnd w:id="442"/>
      <w:bookmarkEnd w:id="443"/>
      <w:bookmarkEnd w:id="444"/>
    </w:p>
    <w:p w:rsidR="00AB790E" w:rsidRDefault="00AB790E" w:rsidP="00B71FC8">
      <w:pPr>
        <w:pStyle w:val="Heading3"/>
        <w:tabs>
          <w:tab w:val="clear" w:pos="1417"/>
          <w:tab w:val="num" w:pos="700"/>
        </w:tabs>
        <w:ind w:left="700"/>
      </w:pPr>
      <w:bookmarkStart w:id="445" w:name="_Toc182971983"/>
      <w:bookmarkStart w:id="446" w:name="_Toc245885168"/>
      <w:bookmarkStart w:id="447" w:name="_Toc245885353"/>
      <w:bookmarkStart w:id="448" w:name="_Toc245885492"/>
      <w:bookmarkStart w:id="449" w:name="_Toc245885758"/>
      <w:bookmarkStart w:id="450" w:name="_Toc245885978"/>
      <w:bookmarkStart w:id="451" w:name="_Toc246316670"/>
      <w:r>
        <w:t>the location at which the employee performed their duties</w:t>
      </w:r>
      <w:bookmarkEnd w:id="445"/>
      <w:bookmarkEnd w:id="446"/>
      <w:bookmarkEnd w:id="447"/>
      <w:bookmarkEnd w:id="448"/>
      <w:bookmarkEnd w:id="449"/>
      <w:bookmarkEnd w:id="450"/>
      <w:bookmarkEnd w:id="451"/>
    </w:p>
    <w:p w:rsidR="00AB790E" w:rsidRDefault="00AB790E" w:rsidP="00B71FC8">
      <w:pPr>
        <w:pStyle w:val="Heading3"/>
        <w:tabs>
          <w:tab w:val="clear" w:pos="1417"/>
          <w:tab w:val="num" w:pos="700"/>
        </w:tabs>
        <w:ind w:left="700"/>
      </w:pPr>
      <w:bookmarkStart w:id="452" w:name="_Toc182971984"/>
      <w:bookmarkStart w:id="453" w:name="_Toc245885169"/>
      <w:bookmarkStart w:id="454" w:name="_Toc245885354"/>
      <w:bookmarkStart w:id="455" w:name="_Toc245885493"/>
      <w:bookmarkStart w:id="456" w:name="_Toc245885759"/>
      <w:bookmarkStart w:id="457" w:name="_Toc245885979"/>
      <w:bookmarkStart w:id="458" w:name="_Toc246316671"/>
      <w:r>
        <w:t>a general statement of the tasks and duties performed by the employee for the Practice, and any specific responsibilities held</w:t>
      </w:r>
      <w:bookmarkEnd w:id="452"/>
      <w:bookmarkEnd w:id="453"/>
      <w:bookmarkEnd w:id="454"/>
      <w:bookmarkEnd w:id="455"/>
      <w:bookmarkEnd w:id="456"/>
      <w:bookmarkEnd w:id="457"/>
      <w:bookmarkEnd w:id="458"/>
    </w:p>
    <w:p w:rsidR="00AB790E" w:rsidRDefault="00AB790E" w:rsidP="00B71FC8">
      <w:pPr>
        <w:pStyle w:val="Heading3"/>
        <w:tabs>
          <w:tab w:val="clear" w:pos="1417"/>
          <w:tab w:val="num" w:pos="700"/>
        </w:tabs>
        <w:ind w:left="700"/>
      </w:pPr>
      <w:bookmarkStart w:id="459" w:name="_Toc182971985"/>
      <w:bookmarkStart w:id="460" w:name="_Toc245885170"/>
      <w:bookmarkStart w:id="461" w:name="_Toc245885355"/>
      <w:bookmarkStart w:id="462" w:name="_Toc245885494"/>
      <w:bookmarkStart w:id="463" w:name="_Toc245885760"/>
      <w:bookmarkStart w:id="464" w:name="_Toc245885980"/>
      <w:bookmarkStart w:id="465" w:name="_Toc246316672"/>
      <w:r>
        <w:t>the contact person at the Practice who is available to confirm the content of the simple statement of service.</w:t>
      </w:r>
      <w:bookmarkEnd w:id="459"/>
      <w:bookmarkEnd w:id="460"/>
      <w:bookmarkEnd w:id="461"/>
      <w:bookmarkEnd w:id="462"/>
      <w:bookmarkEnd w:id="463"/>
      <w:bookmarkEnd w:id="464"/>
      <w:bookmarkEnd w:id="465"/>
      <w:r>
        <w:t xml:space="preserve"> </w:t>
      </w:r>
    </w:p>
    <w:p w:rsidR="00AB790E" w:rsidRDefault="00AB790E">
      <w:pPr>
        <w:pStyle w:val="BodyText"/>
        <w:ind w:left="11"/>
        <w:rPr>
          <w:rFonts w:cs="Tahoma"/>
          <w:b/>
          <w:sz w:val="20"/>
        </w:rPr>
      </w:pPr>
      <w:r>
        <w:rPr>
          <w:rFonts w:cs="Tahoma"/>
          <w:sz w:val="20"/>
        </w:rPr>
        <w:t xml:space="preserve">Employees may choose to issue personal references for other employees.  However, employees must not do so on Practice letterhead, nor in any capacity as a representative of the Practice.  The Practice takes no responsibility for any personal references that its employees may choose to provide in respect of other employees.  The Practice recommends that employees treat references, especially written references, with a degree of caution in the current climate of litigation.  </w:t>
      </w:r>
      <w:bookmarkStart w:id="466" w:name="_Hlt26785425"/>
      <w:bookmarkEnd w:id="466"/>
    </w:p>
    <w:p w:rsidR="00AB790E" w:rsidRDefault="00AB790E">
      <w:pPr>
        <w:pStyle w:val="Heading2"/>
      </w:pPr>
      <w:bookmarkStart w:id="467" w:name="Smoke_Free_Environme"/>
      <w:bookmarkStart w:id="468" w:name="_Hlt26785434"/>
      <w:bookmarkStart w:id="469" w:name="_Toc181673088"/>
      <w:bookmarkStart w:id="470" w:name="_Toc182971986"/>
      <w:bookmarkStart w:id="471" w:name="_Toc234998209"/>
      <w:bookmarkStart w:id="472" w:name="_Toc245885171"/>
      <w:bookmarkStart w:id="473" w:name="_Toc245885495"/>
      <w:bookmarkStart w:id="474" w:name="_Toc30408928"/>
      <w:bookmarkEnd w:id="468"/>
      <w:r>
        <w:rPr>
          <w:lang w:val="en-US"/>
        </w:rPr>
        <w:t>S</w:t>
      </w:r>
      <w:r>
        <w:t>moke-free environment</w:t>
      </w:r>
      <w:bookmarkEnd w:id="467"/>
      <w:bookmarkEnd w:id="469"/>
      <w:bookmarkEnd w:id="470"/>
      <w:bookmarkEnd w:id="471"/>
      <w:bookmarkEnd w:id="472"/>
      <w:bookmarkEnd w:id="473"/>
      <w:bookmarkEnd w:id="474"/>
      <w:r>
        <w:t xml:space="preserve"> </w:t>
      </w:r>
    </w:p>
    <w:p w:rsidR="00AB790E" w:rsidRDefault="001B74FF">
      <w:pPr>
        <w:pStyle w:val="BodyText"/>
        <w:ind w:left="11"/>
        <w:rPr>
          <w:rFonts w:cs="Tahoma"/>
          <w:sz w:val="20"/>
        </w:rPr>
      </w:pPr>
      <w:r>
        <w:rPr>
          <w:rFonts w:cs="Tahoma"/>
          <w:sz w:val="20"/>
        </w:rPr>
        <w:t xml:space="preserve">Under the </w:t>
      </w:r>
      <w:r w:rsidRPr="00543739">
        <w:rPr>
          <w:rFonts w:cs="Tahoma"/>
          <w:i/>
          <w:sz w:val="20"/>
        </w:rPr>
        <w:t xml:space="preserve">Smoke-free </w:t>
      </w:r>
      <w:r w:rsidR="009A5220" w:rsidRPr="00543739">
        <w:rPr>
          <w:rFonts w:cs="Tahoma"/>
          <w:i/>
          <w:sz w:val="20"/>
        </w:rPr>
        <w:t>Environments</w:t>
      </w:r>
      <w:r w:rsidRPr="00543739">
        <w:rPr>
          <w:rFonts w:cs="Tahoma"/>
          <w:i/>
          <w:sz w:val="20"/>
        </w:rPr>
        <w:t xml:space="preserve"> Act 1990</w:t>
      </w:r>
      <w:r>
        <w:rPr>
          <w:rFonts w:cs="Tahoma"/>
          <w:sz w:val="20"/>
        </w:rPr>
        <w:t xml:space="preserve">, all workplaces are required to be smoke-free. </w:t>
      </w:r>
      <w:r w:rsidR="009C2D4D">
        <w:rPr>
          <w:rFonts w:cs="Tahoma"/>
          <w:sz w:val="20"/>
        </w:rPr>
        <w:t xml:space="preserve"> </w:t>
      </w:r>
      <w:r>
        <w:rPr>
          <w:rFonts w:cs="Tahoma"/>
          <w:sz w:val="20"/>
        </w:rPr>
        <w:t>The</w:t>
      </w:r>
      <w:r w:rsidR="00AB790E">
        <w:rPr>
          <w:rFonts w:cs="Tahoma"/>
          <w:sz w:val="20"/>
        </w:rPr>
        <w:t xml:space="preserve"> Practice operates a smoke-free work environment.  Employees are prohibited from smoking in or about the Practice’s premises.</w:t>
      </w:r>
    </w:p>
    <w:p w:rsidR="00AB790E" w:rsidRDefault="00AB790E">
      <w:pPr>
        <w:pStyle w:val="BodyText"/>
        <w:ind w:left="11"/>
        <w:rPr>
          <w:rFonts w:cs="Tahoma"/>
          <w:sz w:val="20"/>
        </w:rPr>
      </w:pPr>
      <w:r>
        <w:rPr>
          <w:rFonts w:cs="Tahoma"/>
          <w:sz w:val="20"/>
        </w:rPr>
        <w:t>Smoking is also prohibited in any of the Practice’s Motor Vehicles and in or around any of the Practice’s client’s premises.</w:t>
      </w:r>
    </w:p>
    <w:p w:rsidR="00AB790E" w:rsidRDefault="00AB790E">
      <w:pPr>
        <w:pStyle w:val="Heading2"/>
      </w:pPr>
      <w:bookmarkStart w:id="475" w:name="_Toc181673089"/>
      <w:bookmarkStart w:id="476" w:name="_Toc182971987"/>
      <w:bookmarkStart w:id="477" w:name="_Toc234998210"/>
      <w:bookmarkStart w:id="478" w:name="_Toc245885172"/>
      <w:bookmarkStart w:id="479" w:name="_Toc245885496"/>
      <w:bookmarkStart w:id="480" w:name="_Toc30408929"/>
      <w:r>
        <w:t>Quality assurance system</w:t>
      </w:r>
      <w:bookmarkEnd w:id="475"/>
      <w:bookmarkEnd w:id="476"/>
      <w:bookmarkEnd w:id="477"/>
      <w:bookmarkEnd w:id="478"/>
      <w:bookmarkEnd w:id="479"/>
      <w:bookmarkEnd w:id="480"/>
    </w:p>
    <w:p w:rsidR="00AB790E" w:rsidRDefault="00AB790E">
      <w:pPr>
        <w:pStyle w:val="BodyText"/>
        <w:ind w:left="11"/>
        <w:rPr>
          <w:rFonts w:cs="Tahoma"/>
          <w:sz w:val="20"/>
        </w:rPr>
      </w:pPr>
      <w:r>
        <w:rPr>
          <w:rFonts w:cs="Tahoma"/>
          <w:sz w:val="20"/>
        </w:rPr>
        <w:t>The Practice’s Quality Assurance System is to be complied with by all employees.  If for any reason an employee does not think that it is appropriate or possible to comply with the Quality Assurance System in the particular circumstances, they should consult their supervisor in the first instance.</w:t>
      </w:r>
    </w:p>
    <w:p w:rsidR="00AB790E" w:rsidRDefault="00AB790E">
      <w:pPr>
        <w:pStyle w:val="BodyText"/>
        <w:ind w:left="11"/>
        <w:rPr>
          <w:rFonts w:cs="Tahoma"/>
          <w:sz w:val="20"/>
        </w:rPr>
      </w:pPr>
      <w:r>
        <w:rPr>
          <w:rFonts w:cs="Tahoma"/>
          <w:sz w:val="20"/>
        </w:rPr>
        <w:t xml:space="preserve">A hard copy of the Quality Assurance System documentation is located </w:t>
      </w:r>
      <w:r>
        <w:rPr>
          <w:rFonts w:cs="Tahoma"/>
          <w:b/>
          <w:bCs/>
          <w:sz w:val="20"/>
          <w:highlight w:val="yellow"/>
        </w:rPr>
        <w:t>[</w:t>
      </w:r>
      <w:r w:rsidR="00CA4FCA">
        <w:rPr>
          <w:rFonts w:cs="Tahoma"/>
          <w:b/>
          <w:bCs/>
          <w:sz w:val="20"/>
          <w:highlight w:val="yellow"/>
        </w:rPr>
        <w:t>#</w:t>
      </w:r>
      <w:r>
        <w:rPr>
          <w:rFonts w:cs="Tahoma"/>
          <w:b/>
          <w:bCs/>
          <w:sz w:val="20"/>
          <w:highlight w:val="yellow"/>
        </w:rPr>
        <w:t>INSERT WHERE HARD COPY KEPT- e.g. ‘in the Managing Partner’s office’]</w:t>
      </w:r>
      <w:r>
        <w:rPr>
          <w:rFonts w:cs="Tahoma"/>
          <w:sz w:val="20"/>
        </w:rPr>
        <w:t>.  The Quality Assurance System documentation can also be accessed on the Practice’s computer network.</w:t>
      </w:r>
      <w:bookmarkStart w:id="481" w:name="Work_for_Staff_and_F"/>
      <w:bookmarkStart w:id="482" w:name="_Hlt26785458"/>
      <w:bookmarkEnd w:id="482"/>
    </w:p>
    <w:p w:rsidR="00AB790E" w:rsidRDefault="00AB790E">
      <w:pPr>
        <w:pStyle w:val="Heading2"/>
      </w:pPr>
      <w:bookmarkStart w:id="483" w:name="_Toc181673090"/>
      <w:bookmarkStart w:id="484" w:name="_Toc182971988"/>
      <w:bookmarkStart w:id="485" w:name="_Toc234998211"/>
      <w:bookmarkStart w:id="486" w:name="_Toc245885173"/>
      <w:bookmarkStart w:id="487" w:name="_Toc245885497"/>
      <w:bookmarkStart w:id="488" w:name="_Toc30408930"/>
      <w:r>
        <w:t>Work for employees and family</w:t>
      </w:r>
      <w:bookmarkEnd w:id="481"/>
      <w:bookmarkEnd w:id="483"/>
      <w:bookmarkEnd w:id="484"/>
      <w:bookmarkEnd w:id="485"/>
      <w:bookmarkEnd w:id="486"/>
      <w:bookmarkEnd w:id="487"/>
      <w:bookmarkEnd w:id="488"/>
    </w:p>
    <w:p w:rsidR="00AB790E" w:rsidRDefault="00AB790E">
      <w:pPr>
        <w:pStyle w:val="BodyText"/>
        <w:ind w:left="11"/>
        <w:rPr>
          <w:rFonts w:cs="Tahoma"/>
          <w:sz w:val="20"/>
        </w:rPr>
      </w:pPr>
      <w:r>
        <w:rPr>
          <w:rFonts w:cs="Tahoma"/>
          <w:sz w:val="20"/>
        </w:rPr>
        <w:t xml:space="preserve">The Practice may accept instructions to perform work for employees and their families.  Depending on the type and the complexity of work required in each particular case, the Practice may be willing to reduce the costs for employees and members of their immediate family.  </w:t>
      </w:r>
    </w:p>
    <w:p w:rsidR="00AB790E" w:rsidRDefault="00AB790E">
      <w:pPr>
        <w:pStyle w:val="BodyText"/>
        <w:ind w:left="11"/>
        <w:rPr>
          <w:rFonts w:cs="Tahoma"/>
          <w:sz w:val="20"/>
        </w:rPr>
      </w:pPr>
      <w:r>
        <w:rPr>
          <w:rFonts w:cs="Tahoma"/>
          <w:sz w:val="20"/>
        </w:rPr>
        <w:t>In all cases in which instructions are received from other employees or their immediate family members, the professional employee/s who will be performing the services must consult with their supervisor prior to accepting any instructions, to determine the terms and conditions under which the services will be performed, as well as the estimated fee.</w:t>
      </w:r>
    </w:p>
    <w:p w:rsidR="00AB790E" w:rsidRDefault="00CA4FCA">
      <w:pPr>
        <w:pStyle w:val="Heading1"/>
      </w:pPr>
      <w:bookmarkStart w:id="489" w:name="_Toc181673091"/>
      <w:bookmarkStart w:id="490" w:name="_Toc182971989"/>
      <w:bookmarkStart w:id="491" w:name="_Toc234998212"/>
      <w:bookmarkStart w:id="492" w:name="_Toc245885174"/>
      <w:bookmarkStart w:id="493" w:name="_Toc245885356"/>
      <w:bookmarkStart w:id="494" w:name="_Toc245885498"/>
      <w:bookmarkStart w:id="495" w:name="_Toc245885761"/>
      <w:r>
        <w:br w:type="page"/>
      </w:r>
      <w:bookmarkStart w:id="496" w:name="_Toc30408931"/>
      <w:r w:rsidR="00AB790E">
        <w:t xml:space="preserve">EQUAL OPPORTUNITY, </w:t>
      </w:r>
      <w:r w:rsidR="00AB790E" w:rsidRPr="00C5193B">
        <w:t>DISCRIMINATION</w:t>
      </w:r>
      <w:r w:rsidR="002F73C8" w:rsidRPr="00C5193B">
        <w:t>, BULLYING</w:t>
      </w:r>
      <w:r w:rsidR="00AB790E" w:rsidRPr="00C5193B">
        <w:t xml:space="preserve"> AND</w:t>
      </w:r>
      <w:r w:rsidR="00AB790E">
        <w:t xml:space="preserve"> HARASSMENT POLICY</w:t>
      </w:r>
      <w:bookmarkEnd w:id="489"/>
      <w:bookmarkEnd w:id="490"/>
      <w:bookmarkEnd w:id="491"/>
      <w:bookmarkEnd w:id="492"/>
      <w:bookmarkEnd w:id="493"/>
      <w:bookmarkEnd w:id="494"/>
      <w:bookmarkEnd w:id="495"/>
      <w:bookmarkEnd w:id="496"/>
    </w:p>
    <w:p w:rsidR="00AB790E" w:rsidRDefault="00AB790E">
      <w:pPr>
        <w:pStyle w:val="Heading2"/>
      </w:pPr>
      <w:bookmarkStart w:id="497" w:name="_Toc181673092"/>
      <w:bookmarkStart w:id="498" w:name="_Toc182971990"/>
      <w:bookmarkStart w:id="499" w:name="_Toc234998213"/>
      <w:bookmarkStart w:id="500" w:name="_Toc245885175"/>
      <w:bookmarkStart w:id="501" w:name="_Toc245885499"/>
      <w:bookmarkStart w:id="502" w:name="_Toc30408932"/>
      <w:r>
        <w:t>Introduction</w:t>
      </w:r>
      <w:bookmarkEnd w:id="497"/>
      <w:bookmarkEnd w:id="498"/>
      <w:bookmarkEnd w:id="499"/>
      <w:bookmarkEnd w:id="500"/>
      <w:bookmarkEnd w:id="501"/>
      <w:bookmarkEnd w:id="502"/>
    </w:p>
    <w:p w:rsidR="00AB790E" w:rsidRDefault="00AB790E">
      <w:pPr>
        <w:pStyle w:val="BodyText"/>
        <w:ind w:left="11"/>
        <w:rPr>
          <w:rFonts w:cs="Tahoma"/>
          <w:sz w:val="20"/>
        </w:rPr>
      </w:pPr>
      <w:r>
        <w:rPr>
          <w:rFonts w:cs="Tahoma"/>
          <w:sz w:val="20"/>
        </w:rPr>
        <w:t>All employees are required to familiarise themselves with the following policy and ensure that they conduct themselves in compliance with its terms.  The reasoning for this is two-fold:</w:t>
      </w:r>
    </w:p>
    <w:p w:rsidR="00AB790E" w:rsidRDefault="00AB790E" w:rsidP="00145585">
      <w:pPr>
        <w:pStyle w:val="Heading3"/>
        <w:tabs>
          <w:tab w:val="clear" w:pos="1417"/>
          <w:tab w:val="num" w:pos="741"/>
        </w:tabs>
        <w:ind w:left="741"/>
      </w:pPr>
      <w:bookmarkStart w:id="503" w:name="_Toc182971991"/>
      <w:bookmarkStart w:id="504" w:name="_Toc245885176"/>
      <w:bookmarkStart w:id="505" w:name="_Toc245885357"/>
      <w:bookmarkStart w:id="506" w:name="_Toc245885500"/>
      <w:bookmarkStart w:id="507" w:name="_Toc245885762"/>
      <w:bookmarkStart w:id="508" w:name="_Toc245885986"/>
      <w:bookmarkStart w:id="509" w:name="_Toc246316678"/>
      <w:r>
        <w:t>the Practice wishes to ensure that all persons have an opportunity to fully participate in the Practice’s workforce, including by giving prospective and current employees the opportunity to make choices regarding their careers and by making fair and reasona</w:t>
      </w:r>
      <w:r w:rsidR="00553E15">
        <w:t>ble decisions based on merit</w:t>
      </w:r>
      <w:bookmarkEnd w:id="503"/>
      <w:bookmarkEnd w:id="504"/>
      <w:bookmarkEnd w:id="505"/>
      <w:bookmarkEnd w:id="506"/>
      <w:bookmarkEnd w:id="507"/>
      <w:bookmarkEnd w:id="508"/>
      <w:bookmarkEnd w:id="509"/>
    </w:p>
    <w:p w:rsidR="00AB790E" w:rsidRDefault="00AB790E" w:rsidP="00145585">
      <w:pPr>
        <w:pStyle w:val="Heading3"/>
        <w:tabs>
          <w:tab w:val="clear" w:pos="1417"/>
          <w:tab w:val="num" w:pos="741"/>
        </w:tabs>
        <w:ind w:left="741"/>
      </w:pPr>
      <w:bookmarkStart w:id="510" w:name="_Toc182971992"/>
      <w:bookmarkStart w:id="511" w:name="_Toc245885177"/>
      <w:bookmarkStart w:id="512" w:name="_Toc245885358"/>
      <w:bookmarkStart w:id="513" w:name="_Toc245885501"/>
      <w:bookmarkStart w:id="514" w:name="_Toc245885763"/>
      <w:bookmarkStart w:id="515" w:name="_Toc245885987"/>
      <w:bookmarkStart w:id="516" w:name="_Toc246316679"/>
      <w:r>
        <w:t>by acting contrary to the principles set out in this policy and anti-discrimination legislation</w:t>
      </w:r>
      <w:r w:rsidRPr="00543739">
        <w:t>, both the Practice and individual employees</w:t>
      </w:r>
      <w:r>
        <w:t xml:space="preserve"> can be liable for acts of discrimination and harassment against prospective and fellow employees, and clients.</w:t>
      </w:r>
      <w:bookmarkEnd w:id="510"/>
      <w:bookmarkEnd w:id="511"/>
      <w:bookmarkEnd w:id="512"/>
      <w:bookmarkEnd w:id="513"/>
      <w:bookmarkEnd w:id="514"/>
      <w:bookmarkEnd w:id="515"/>
      <w:bookmarkEnd w:id="516"/>
      <w:r>
        <w:t xml:space="preserve">  </w:t>
      </w:r>
    </w:p>
    <w:p w:rsidR="00AB790E" w:rsidRDefault="00AB790E">
      <w:pPr>
        <w:pStyle w:val="BodyText"/>
        <w:ind w:left="11"/>
        <w:rPr>
          <w:rFonts w:cs="Tahoma"/>
          <w:sz w:val="20"/>
        </w:rPr>
      </w:pPr>
      <w:r>
        <w:rPr>
          <w:rFonts w:cs="Tahoma"/>
          <w:sz w:val="20"/>
        </w:rPr>
        <w:t xml:space="preserve">The Practice is an equal opportunity employer.  The underlying principle of equal employment opportunity is the notion of merit.  It is on this basis that the Practice undertakes to make appointments and promotions.  This means that the Practice aims to ensure that prospective and current employees are not subject to detrimental treatment on the basis of irrelevant attributes or characteristics.  </w:t>
      </w:r>
    </w:p>
    <w:p w:rsidR="00AB790E" w:rsidRDefault="00AB790E">
      <w:pPr>
        <w:pStyle w:val="BodyText"/>
        <w:ind w:left="11"/>
        <w:rPr>
          <w:rFonts w:cs="Tahoma"/>
          <w:sz w:val="20"/>
        </w:rPr>
      </w:pPr>
      <w:r>
        <w:rPr>
          <w:rFonts w:cs="Tahoma"/>
          <w:sz w:val="20"/>
        </w:rPr>
        <w:t>The Practice is also committed to fostering a work environment which is free from sexual harassment</w:t>
      </w:r>
      <w:r w:rsidR="007C74DC">
        <w:rPr>
          <w:rFonts w:cs="Tahoma"/>
          <w:sz w:val="20"/>
        </w:rPr>
        <w:t>, racial harassment</w:t>
      </w:r>
      <w:r w:rsidR="007B4F02">
        <w:rPr>
          <w:rFonts w:cs="Tahoma"/>
          <w:sz w:val="20"/>
        </w:rPr>
        <w:t>, bullying</w:t>
      </w:r>
      <w:r>
        <w:rPr>
          <w:rFonts w:cs="Tahoma"/>
          <w:sz w:val="20"/>
        </w:rPr>
        <w:t xml:space="preserve"> and </w:t>
      </w:r>
      <w:r w:rsidR="007C74DC">
        <w:rPr>
          <w:rFonts w:cs="Tahoma"/>
          <w:sz w:val="20"/>
        </w:rPr>
        <w:t>discrimination</w:t>
      </w:r>
      <w:r>
        <w:rPr>
          <w:rFonts w:cs="Tahoma"/>
          <w:sz w:val="20"/>
        </w:rPr>
        <w:t xml:space="preserve">.  </w:t>
      </w:r>
    </w:p>
    <w:p w:rsidR="00AB790E" w:rsidRDefault="00AB790E">
      <w:pPr>
        <w:pStyle w:val="BodyText"/>
        <w:ind w:left="11"/>
        <w:rPr>
          <w:rFonts w:cs="Tahoma"/>
          <w:sz w:val="20"/>
        </w:rPr>
      </w:pPr>
      <w:r>
        <w:rPr>
          <w:rFonts w:cs="Tahoma"/>
          <w:sz w:val="20"/>
        </w:rPr>
        <w:t>The prevention of discrimination and harassment is important because, as well as the obvious risk of litigation:</w:t>
      </w:r>
    </w:p>
    <w:p w:rsidR="00AB790E" w:rsidRDefault="00AB790E" w:rsidP="00145585">
      <w:pPr>
        <w:pStyle w:val="Heading3"/>
        <w:numPr>
          <w:ilvl w:val="2"/>
          <w:numId w:val="5"/>
        </w:numPr>
        <w:tabs>
          <w:tab w:val="clear" w:pos="1417"/>
          <w:tab w:val="num" w:pos="684"/>
        </w:tabs>
        <w:ind w:left="684" w:hanging="684"/>
      </w:pPr>
      <w:bookmarkStart w:id="517" w:name="_Toc182971993"/>
      <w:bookmarkStart w:id="518" w:name="_Toc245885178"/>
      <w:bookmarkStart w:id="519" w:name="_Toc245885359"/>
      <w:bookmarkStart w:id="520" w:name="_Toc245885502"/>
      <w:bookmarkStart w:id="521" w:name="_Toc245885764"/>
      <w:bookmarkStart w:id="522" w:name="_Toc245885988"/>
      <w:bookmarkStart w:id="523" w:name="_Toc246316680"/>
      <w:r>
        <w:t>work performance can suffer as a result of these behaviours creating an intimidating and hostile work environment</w:t>
      </w:r>
      <w:bookmarkEnd w:id="517"/>
      <w:bookmarkEnd w:id="518"/>
      <w:bookmarkEnd w:id="519"/>
      <w:bookmarkEnd w:id="520"/>
      <w:bookmarkEnd w:id="521"/>
      <w:bookmarkEnd w:id="522"/>
      <w:bookmarkEnd w:id="523"/>
    </w:p>
    <w:p w:rsidR="00AB790E" w:rsidRDefault="00AB790E" w:rsidP="00145585">
      <w:pPr>
        <w:pStyle w:val="Heading3"/>
        <w:tabs>
          <w:tab w:val="clear" w:pos="1417"/>
          <w:tab w:val="num" w:pos="684"/>
        </w:tabs>
        <w:ind w:left="684" w:hanging="684"/>
      </w:pPr>
      <w:bookmarkStart w:id="524" w:name="_Toc182971994"/>
      <w:bookmarkStart w:id="525" w:name="_Toc245885179"/>
      <w:bookmarkStart w:id="526" w:name="_Toc245885360"/>
      <w:bookmarkStart w:id="527" w:name="_Toc245885503"/>
      <w:bookmarkStart w:id="528" w:name="_Toc245885765"/>
      <w:bookmarkStart w:id="529" w:name="_Toc245885989"/>
      <w:bookmarkStart w:id="530" w:name="_Toc246316681"/>
      <w:r>
        <w:t>the detrimental effects on work output are seldom limited to one person and are often spread across a section or work unit</w:t>
      </w:r>
      <w:bookmarkEnd w:id="524"/>
      <w:bookmarkEnd w:id="525"/>
      <w:bookmarkEnd w:id="526"/>
      <w:bookmarkEnd w:id="527"/>
      <w:bookmarkEnd w:id="528"/>
      <w:bookmarkEnd w:id="529"/>
      <w:bookmarkEnd w:id="530"/>
    </w:p>
    <w:p w:rsidR="00AB790E" w:rsidRDefault="00AB790E" w:rsidP="00145585">
      <w:pPr>
        <w:pStyle w:val="Heading3"/>
        <w:tabs>
          <w:tab w:val="clear" w:pos="1417"/>
          <w:tab w:val="num" w:pos="684"/>
        </w:tabs>
        <w:ind w:left="684" w:hanging="684"/>
      </w:pPr>
      <w:bookmarkStart w:id="531" w:name="_Toc182971995"/>
      <w:bookmarkStart w:id="532" w:name="_Toc245885180"/>
      <w:bookmarkStart w:id="533" w:name="_Toc245885361"/>
      <w:bookmarkStart w:id="534" w:name="_Toc245885504"/>
      <w:bookmarkStart w:id="535" w:name="_Toc245885766"/>
      <w:bookmarkStart w:id="536" w:name="_Toc245885990"/>
      <w:bookmarkStart w:id="537" w:name="_Toc246316682"/>
      <w:r>
        <w:t>service delivery to clients may subsequently be negatively affected</w:t>
      </w:r>
      <w:bookmarkEnd w:id="531"/>
      <w:bookmarkEnd w:id="532"/>
      <w:bookmarkEnd w:id="533"/>
      <w:bookmarkEnd w:id="534"/>
      <w:bookmarkEnd w:id="535"/>
      <w:bookmarkEnd w:id="536"/>
      <w:bookmarkEnd w:id="537"/>
    </w:p>
    <w:p w:rsidR="00AB790E" w:rsidRDefault="00AB790E" w:rsidP="00145585">
      <w:pPr>
        <w:pStyle w:val="Heading3"/>
        <w:tabs>
          <w:tab w:val="clear" w:pos="1417"/>
          <w:tab w:val="num" w:pos="684"/>
        </w:tabs>
        <w:ind w:left="684" w:hanging="684"/>
      </w:pPr>
      <w:bookmarkStart w:id="538" w:name="_Toc182971996"/>
      <w:bookmarkStart w:id="539" w:name="_Toc245885181"/>
      <w:bookmarkStart w:id="540" w:name="_Toc245885362"/>
      <w:bookmarkStart w:id="541" w:name="_Toc245885505"/>
      <w:bookmarkStart w:id="542" w:name="_Toc245885767"/>
      <w:bookmarkStart w:id="543" w:name="_Toc245885991"/>
      <w:bookmarkStart w:id="544" w:name="_Toc246316683"/>
      <w:r>
        <w:t>the health of people subjected to discriminatory behaviours,</w:t>
      </w:r>
      <w:r w:rsidR="007B4F02">
        <w:t xml:space="preserve"> bullying,</w:t>
      </w:r>
      <w:r>
        <w:t xml:space="preserve"> </w:t>
      </w:r>
      <w:r w:rsidR="007C74DC">
        <w:t xml:space="preserve">racial </w:t>
      </w:r>
      <w:r>
        <w:t>harassment and sexual harassment may suffer, resulting in increased sick leave or compensation claims as well as personal duress to the individuals concerned</w:t>
      </w:r>
      <w:bookmarkEnd w:id="538"/>
      <w:bookmarkEnd w:id="539"/>
      <w:bookmarkEnd w:id="540"/>
      <w:bookmarkEnd w:id="541"/>
      <w:bookmarkEnd w:id="542"/>
      <w:bookmarkEnd w:id="543"/>
      <w:bookmarkEnd w:id="544"/>
    </w:p>
    <w:p w:rsidR="00AB790E" w:rsidRDefault="00AB790E" w:rsidP="00145585">
      <w:pPr>
        <w:pStyle w:val="Heading3"/>
        <w:tabs>
          <w:tab w:val="clear" w:pos="1417"/>
          <w:tab w:val="num" w:pos="684"/>
        </w:tabs>
        <w:ind w:left="684" w:hanging="684"/>
      </w:pPr>
      <w:bookmarkStart w:id="545" w:name="_Toc182971997"/>
      <w:bookmarkStart w:id="546" w:name="_Toc245885182"/>
      <w:bookmarkStart w:id="547" w:name="_Toc245885363"/>
      <w:bookmarkStart w:id="548" w:name="_Toc245885506"/>
      <w:bookmarkStart w:id="549" w:name="_Toc245885768"/>
      <w:bookmarkStart w:id="550" w:name="_Toc245885992"/>
      <w:bookmarkStart w:id="551" w:name="_Toc246316684"/>
      <w:r>
        <w:rPr>
          <w:lang w:val="en-US"/>
        </w:rPr>
        <w:t xml:space="preserve">such behaviours </w:t>
      </w:r>
      <w:r>
        <w:t>may result in employees resigning.  This incurs a loss of the investment made in those people and it may lead to increased recruitment and retraining costs.</w:t>
      </w:r>
      <w:bookmarkEnd w:id="545"/>
      <w:bookmarkEnd w:id="546"/>
      <w:bookmarkEnd w:id="547"/>
      <w:bookmarkEnd w:id="548"/>
      <w:bookmarkEnd w:id="549"/>
      <w:bookmarkEnd w:id="550"/>
      <w:bookmarkEnd w:id="551"/>
    </w:p>
    <w:p w:rsidR="00AB790E" w:rsidRDefault="00AB790E">
      <w:pPr>
        <w:pStyle w:val="BodyText"/>
        <w:ind w:left="11"/>
        <w:rPr>
          <w:rFonts w:cs="Tahoma"/>
          <w:sz w:val="20"/>
        </w:rPr>
      </w:pPr>
      <w:r>
        <w:rPr>
          <w:rFonts w:cs="Tahoma"/>
          <w:sz w:val="20"/>
        </w:rPr>
        <w:t xml:space="preserve">The Practice requires its employees to comply with the terms of this policy in order </w:t>
      </w:r>
      <w:r w:rsidR="00723E10">
        <w:rPr>
          <w:rFonts w:cs="Tahoma"/>
          <w:sz w:val="20"/>
        </w:rPr>
        <w:t xml:space="preserve">for </w:t>
      </w:r>
      <w:r>
        <w:rPr>
          <w:rFonts w:cs="Tahoma"/>
          <w:sz w:val="20"/>
        </w:rPr>
        <w:t xml:space="preserve">the Practice </w:t>
      </w:r>
      <w:r w:rsidR="00723E10">
        <w:rPr>
          <w:rFonts w:cs="Tahoma"/>
          <w:sz w:val="20"/>
        </w:rPr>
        <w:t xml:space="preserve">to </w:t>
      </w:r>
      <w:r>
        <w:rPr>
          <w:rFonts w:cs="Tahoma"/>
          <w:sz w:val="20"/>
        </w:rPr>
        <w:t>achieve its goal that:</w:t>
      </w:r>
    </w:p>
    <w:p w:rsidR="00AB790E" w:rsidRDefault="00AB790E" w:rsidP="00145585">
      <w:pPr>
        <w:pStyle w:val="LetterBodyText"/>
        <w:ind w:left="741" w:hanging="741"/>
        <w:rPr>
          <w:rFonts w:cs="Tahoma"/>
          <w:sz w:val="20"/>
        </w:rPr>
      </w:pPr>
      <w:r>
        <w:rPr>
          <w:rFonts w:cs="Tahoma"/>
          <w:sz w:val="20"/>
        </w:rPr>
        <w:t>(a)</w:t>
      </w:r>
      <w:r>
        <w:rPr>
          <w:rFonts w:cs="Tahoma"/>
          <w:sz w:val="20"/>
        </w:rPr>
        <w:tab/>
        <w:t>employees treat ea</w:t>
      </w:r>
      <w:r w:rsidR="00553E15">
        <w:rPr>
          <w:rFonts w:cs="Tahoma"/>
          <w:sz w:val="20"/>
        </w:rPr>
        <w:t>ch other with respect and trust</w:t>
      </w:r>
    </w:p>
    <w:p w:rsidR="00AB790E" w:rsidRDefault="00AB790E" w:rsidP="00145585">
      <w:pPr>
        <w:pStyle w:val="LetterBodyText"/>
        <w:ind w:left="741" w:hanging="741"/>
        <w:rPr>
          <w:rFonts w:cs="Tahoma"/>
          <w:sz w:val="20"/>
        </w:rPr>
      </w:pPr>
      <w:r>
        <w:rPr>
          <w:rFonts w:cs="Tahoma"/>
          <w:sz w:val="20"/>
        </w:rPr>
        <w:t>(b)</w:t>
      </w:r>
      <w:r>
        <w:rPr>
          <w:rFonts w:cs="Tahoma"/>
          <w:sz w:val="20"/>
        </w:rPr>
        <w:tab/>
        <w:t>employees are able to work in an environment free from discrimination</w:t>
      </w:r>
      <w:r w:rsidR="007B4F02">
        <w:rPr>
          <w:rFonts w:cs="Tahoma"/>
          <w:sz w:val="20"/>
        </w:rPr>
        <w:t>, bullying</w:t>
      </w:r>
      <w:r w:rsidR="00553E15">
        <w:rPr>
          <w:rFonts w:cs="Tahoma"/>
          <w:sz w:val="20"/>
        </w:rPr>
        <w:t xml:space="preserve"> and harassment</w:t>
      </w:r>
    </w:p>
    <w:p w:rsidR="00AB790E" w:rsidRDefault="00AB790E" w:rsidP="00145585">
      <w:pPr>
        <w:pStyle w:val="LetterBodyText"/>
        <w:ind w:left="741" w:hanging="741"/>
        <w:rPr>
          <w:rFonts w:cs="Tahoma"/>
          <w:sz w:val="20"/>
        </w:rPr>
      </w:pPr>
      <w:r>
        <w:rPr>
          <w:rFonts w:cs="Tahoma"/>
          <w:sz w:val="20"/>
        </w:rPr>
        <w:t>(c)</w:t>
      </w:r>
      <w:r>
        <w:rPr>
          <w:rFonts w:cs="Tahoma"/>
          <w:sz w:val="20"/>
        </w:rPr>
        <w:tab/>
        <w:t>the Practice is protected against vicarious liability for t</w:t>
      </w:r>
      <w:r w:rsidR="00553E15">
        <w:rPr>
          <w:rFonts w:cs="Tahoma"/>
          <w:sz w:val="20"/>
        </w:rPr>
        <w:t>he actions of its employees</w:t>
      </w:r>
    </w:p>
    <w:p w:rsidR="00AB790E" w:rsidRDefault="00AB790E" w:rsidP="00145585">
      <w:pPr>
        <w:pStyle w:val="LetterBodyText"/>
        <w:ind w:left="741" w:hanging="741"/>
        <w:rPr>
          <w:rFonts w:cs="Tahoma"/>
          <w:sz w:val="20"/>
        </w:rPr>
      </w:pPr>
      <w:r>
        <w:rPr>
          <w:rFonts w:cs="Tahoma"/>
          <w:sz w:val="20"/>
        </w:rPr>
        <w:t>(d)</w:t>
      </w:r>
      <w:r>
        <w:rPr>
          <w:rFonts w:cs="Tahoma"/>
          <w:sz w:val="20"/>
        </w:rPr>
        <w:tab/>
        <w:t>the Practice’s policy of equal employment opportunity is practised as well as preached.</w:t>
      </w:r>
    </w:p>
    <w:p w:rsidR="00AB790E" w:rsidRDefault="00AB790E">
      <w:pPr>
        <w:pStyle w:val="Heading2"/>
      </w:pPr>
      <w:bookmarkStart w:id="552" w:name="_Toc181673093"/>
      <w:bookmarkStart w:id="553" w:name="_Toc182971998"/>
      <w:bookmarkStart w:id="554" w:name="_Toc234998214"/>
      <w:bookmarkStart w:id="555" w:name="_Toc245885183"/>
      <w:bookmarkStart w:id="556" w:name="_Toc245885507"/>
      <w:bookmarkStart w:id="557" w:name="_Toc30408933"/>
      <w:r>
        <w:t>Discrimination</w:t>
      </w:r>
      <w:bookmarkEnd w:id="552"/>
      <w:bookmarkEnd w:id="553"/>
      <w:bookmarkEnd w:id="554"/>
      <w:bookmarkEnd w:id="555"/>
      <w:bookmarkEnd w:id="556"/>
      <w:bookmarkEnd w:id="557"/>
    </w:p>
    <w:p w:rsidR="00AB790E" w:rsidRDefault="00860D6D">
      <w:pPr>
        <w:pStyle w:val="BodyText"/>
        <w:ind w:left="11"/>
        <w:rPr>
          <w:rFonts w:cs="Tahoma"/>
          <w:sz w:val="20"/>
        </w:rPr>
      </w:pPr>
      <w:r>
        <w:rPr>
          <w:rFonts w:cs="Tahoma"/>
          <w:sz w:val="20"/>
        </w:rPr>
        <w:t xml:space="preserve">Discrimination in employment is prohibited under the </w:t>
      </w:r>
      <w:r w:rsidRPr="00543739">
        <w:rPr>
          <w:rFonts w:cs="Tahoma"/>
          <w:i/>
          <w:sz w:val="20"/>
        </w:rPr>
        <w:t>Human Rights Act 1993</w:t>
      </w:r>
      <w:r>
        <w:rPr>
          <w:rFonts w:cs="Tahoma"/>
          <w:sz w:val="20"/>
        </w:rPr>
        <w:t xml:space="preserve"> and the </w:t>
      </w:r>
      <w:r w:rsidRPr="00543739">
        <w:rPr>
          <w:rFonts w:cs="Tahoma"/>
          <w:i/>
          <w:sz w:val="20"/>
        </w:rPr>
        <w:t>Employment Relations Act 2000</w:t>
      </w:r>
      <w:r>
        <w:rPr>
          <w:rFonts w:cs="Tahoma"/>
          <w:sz w:val="20"/>
        </w:rPr>
        <w:t xml:space="preserve">.  </w:t>
      </w:r>
    </w:p>
    <w:p w:rsidR="00AB790E" w:rsidRDefault="00543739">
      <w:pPr>
        <w:pStyle w:val="BodyText"/>
        <w:ind w:left="11"/>
        <w:rPr>
          <w:rFonts w:cs="Tahoma"/>
          <w:sz w:val="20"/>
        </w:rPr>
      </w:pPr>
      <w:r w:rsidRPr="00214B45">
        <w:rPr>
          <w:rFonts w:cs="Tahoma"/>
          <w:i/>
          <w:sz w:val="20"/>
        </w:rPr>
        <w:t>The Human Rights Act 1993</w:t>
      </w:r>
      <w:r w:rsidR="00AB790E">
        <w:rPr>
          <w:rFonts w:cs="Tahoma"/>
          <w:sz w:val="20"/>
        </w:rPr>
        <w:t xml:space="preserve"> also applies to the provisions of goods and services.  To this extent, this policy applies equally to the Practice and its employees’ dealings with clients.  In other words, both the Practice and individual employees can be liable for acts of discrimination against clients that the Practice and its employees may deal with in the course of employment.  </w:t>
      </w:r>
    </w:p>
    <w:p w:rsidR="007D7776" w:rsidRDefault="00AB790E" w:rsidP="007C74DC">
      <w:pPr>
        <w:pStyle w:val="BodyText"/>
        <w:ind w:left="11"/>
        <w:rPr>
          <w:rFonts w:cs="Tahoma"/>
          <w:sz w:val="20"/>
        </w:rPr>
        <w:sectPr w:rsidR="007D7776" w:rsidSect="00125DBD">
          <w:headerReference w:type="default" r:id="rId11"/>
          <w:footerReference w:type="default" r:id="rId12"/>
          <w:pgSz w:w="11907" w:h="16840" w:code="9"/>
          <w:pgMar w:top="1134" w:right="1134" w:bottom="1134" w:left="1134" w:header="567" w:footer="567" w:gutter="0"/>
          <w:paperSrc w:first="11" w:other="11"/>
          <w:cols w:space="720"/>
          <w:titlePg/>
          <w:docGrid w:linePitch="272"/>
        </w:sectPr>
      </w:pPr>
      <w:r>
        <w:rPr>
          <w:rFonts w:cs="Tahoma"/>
          <w:sz w:val="20"/>
        </w:rPr>
        <w:t>Generally speaking, discrimination occurs when a person is treated less favourably than another person is or would be treated in the same or similar circumstances</w:t>
      </w:r>
      <w:r w:rsidR="00543739">
        <w:rPr>
          <w:rFonts w:cs="Tahoma"/>
          <w:sz w:val="20"/>
        </w:rPr>
        <w:t xml:space="preserve"> on the basis of one of the prohibited grounds of discrimination</w:t>
      </w:r>
      <w:r>
        <w:rPr>
          <w:rFonts w:cs="Tahoma"/>
          <w:sz w:val="20"/>
        </w:rPr>
        <w:t>.</w:t>
      </w:r>
      <w:r w:rsidR="00C057AE">
        <w:rPr>
          <w:rFonts w:cs="Tahoma"/>
          <w:sz w:val="20"/>
        </w:rPr>
        <w:t xml:space="preserve">  </w:t>
      </w:r>
      <w:r w:rsidR="00543739">
        <w:rPr>
          <w:rFonts w:cs="Tahoma"/>
          <w:sz w:val="20"/>
        </w:rPr>
        <w:t>The grounds upon which l</w:t>
      </w:r>
      <w:r w:rsidR="007C74DC">
        <w:rPr>
          <w:rFonts w:cs="Tahoma"/>
          <w:sz w:val="20"/>
        </w:rPr>
        <w:t>egislation</w:t>
      </w:r>
      <w:r w:rsidR="00C057AE">
        <w:rPr>
          <w:rFonts w:cs="Tahoma"/>
          <w:sz w:val="20"/>
        </w:rPr>
        <w:t xml:space="preserve"> prohibits discrimination against someone (either directly or indirectly) </w:t>
      </w:r>
      <w:r w:rsidR="00543739">
        <w:rPr>
          <w:rFonts w:cs="Tahoma"/>
          <w:sz w:val="20"/>
        </w:rPr>
        <w:t>are</w:t>
      </w:r>
      <w:r w:rsidR="001F2D15">
        <w:rPr>
          <w:rFonts w:cs="Tahoma"/>
          <w:sz w:val="20"/>
        </w:rPr>
        <w:t xml:space="preserve"> </w:t>
      </w:r>
      <w:r w:rsidR="007C74DC">
        <w:rPr>
          <w:rFonts w:cs="Tahoma"/>
          <w:sz w:val="20"/>
        </w:rPr>
        <w:t xml:space="preserve">sex, </w:t>
      </w:r>
      <w:r w:rsidR="007C74DC" w:rsidRPr="007C74DC">
        <w:rPr>
          <w:rFonts w:cs="Tahoma"/>
          <w:sz w:val="20"/>
        </w:rPr>
        <w:t>marital stat</w:t>
      </w:r>
      <w:r w:rsidR="007C74DC">
        <w:rPr>
          <w:rFonts w:cs="Tahoma"/>
          <w:sz w:val="20"/>
        </w:rPr>
        <w:t xml:space="preserve">us, religious belief, ethical belief, colour, race, ethnic or national origins, disability, age, political opinion, employment status, family status, and </w:t>
      </w:r>
      <w:r w:rsidR="001F2D15">
        <w:rPr>
          <w:rFonts w:cs="Tahoma"/>
          <w:sz w:val="20"/>
        </w:rPr>
        <w:t>sexual orientation.</w:t>
      </w:r>
    </w:p>
    <w:p w:rsidR="00AB790E" w:rsidRDefault="00AB790E" w:rsidP="001F2D15">
      <w:pPr>
        <w:pStyle w:val="BodyText"/>
        <w:ind w:left="0"/>
        <w:rPr>
          <w:rFonts w:cs="Tahoma"/>
          <w:sz w:val="20"/>
        </w:rPr>
      </w:pPr>
    </w:p>
    <w:p w:rsidR="00AB790E" w:rsidRDefault="00AB790E">
      <w:pPr>
        <w:pStyle w:val="Heading2"/>
      </w:pPr>
      <w:bookmarkStart w:id="558" w:name="_Toc245885185"/>
      <w:bookmarkStart w:id="559" w:name="_Toc245885509"/>
      <w:bookmarkStart w:id="560" w:name="_Toc245885995"/>
      <w:bookmarkStart w:id="561" w:name="_Toc245885206"/>
      <w:bookmarkStart w:id="562" w:name="_Toc245885530"/>
      <w:bookmarkStart w:id="563" w:name="_Toc245886016"/>
      <w:bookmarkStart w:id="564" w:name="_Toc181673094"/>
      <w:bookmarkStart w:id="565" w:name="_Toc182972012"/>
      <w:bookmarkStart w:id="566" w:name="_Toc234998215"/>
      <w:bookmarkStart w:id="567" w:name="_Toc245885208"/>
      <w:bookmarkStart w:id="568" w:name="_Toc245885532"/>
      <w:bookmarkStart w:id="569" w:name="_Toc30408934"/>
      <w:bookmarkEnd w:id="558"/>
      <w:bookmarkEnd w:id="559"/>
      <w:bookmarkEnd w:id="560"/>
      <w:bookmarkEnd w:id="561"/>
      <w:bookmarkEnd w:id="562"/>
      <w:bookmarkEnd w:id="563"/>
      <w:r>
        <w:t>What is discrimination?</w:t>
      </w:r>
      <w:bookmarkEnd w:id="564"/>
      <w:bookmarkEnd w:id="565"/>
      <w:bookmarkEnd w:id="566"/>
      <w:bookmarkEnd w:id="567"/>
      <w:bookmarkEnd w:id="568"/>
      <w:bookmarkEnd w:id="569"/>
    </w:p>
    <w:p w:rsidR="00AB790E" w:rsidRDefault="00AB790E">
      <w:pPr>
        <w:pStyle w:val="BodyText"/>
        <w:ind w:left="11"/>
        <w:rPr>
          <w:rFonts w:cs="Tahoma"/>
          <w:sz w:val="20"/>
        </w:rPr>
      </w:pPr>
      <w:r>
        <w:rPr>
          <w:rFonts w:cs="Tahoma"/>
          <w:sz w:val="20"/>
        </w:rPr>
        <w:t>Direct discrimination occurs when someone is treated less favourably than another person would be treated in the same or similar circumstances</w:t>
      </w:r>
      <w:r w:rsidR="00543739">
        <w:rPr>
          <w:rFonts w:cs="Tahoma"/>
          <w:sz w:val="20"/>
        </w:rPr>
        <w:t xml:space="preserve"> on the basis of one of the prohibited grounds listed above</w:t>
      </w:r>
      <w:r>
        <w:rPr>
          <w:rFonts w:cs="Tahoma"/>
          <w:sz w:val="20"/>
        </w:rPr>
        <w:t>.  For example:</w:t>
      </w:r>
    </w:p>
    <w:p w:rsidR="00AB790E" w:rsidRDefault="00AB790E">
      <w:pPr>
        <w:spacing w:before="120" w:after="240"/>
        <w:ind w:left="720"/>
        <w:rPr>
          <w:rFonts w:cs="Tahoma"/>
          <w:i/>
          <w:iCs/>
        </w:rPr>
      </w:pPr>
      <w:r>
        <w:rPr>
          <w:rFonts w:cs="Tahoma"/>
          <w:i/>
          <w:iCs/>
        </w:rPr>
        <w:t>Two employees perform the same job and have similar qualifications and experience.  One is a male with no family responsibilities.  The other is a female with family responsibilities.  A development opportunity arises and is given to the male on the basis that, as a male with no family responsibilities, he is presumed to be more reliable and will be able to work longer hours.</w:t>
      </w:r>
    </w:p>
    <w:p w:rsidR="00AB790E" w:rsidRDefault="00AB790E">
      <w:pPr>
        <w:pStyle w:val="BodyText"/>
        <w:spacing w:before="0"/>
        <w:ind w:left="11"/>
        <w:rPr>
          <w:rFonts w:cs="Tahoma"/>
          <w:sz w:val="20"/>
        </w:rPr>
      </w:pPr>
      <w:r>
        <w:rPr>
          <w:rFonts w:cs="Tahoma"/>
          <w:sz w:val="20"/>
        </w:rPr>
        <w:t>Other examples of treating someone less favourably on the basis of an attribute they possess or by an act involving a distinction, exclusion or preference, include:</w:t>
      </w:r>
    </w:p>
    <w:p w:rsidR="00AB790E" w:rsidRDefault="00AB790E" w:rsidP="00145585">
      <w:pPr>
        <w:pStyle w:val="Heading3"/>
        <w:tabs>
          <w:tab w:val="clear" w:pos="1417"/>
          <w:tab w:val="num" w:pos="684"/>
        </w:tabs>
        <w:ind w:left="684"/>
      </w:pPr>
      <w:bookmarkStart w:id="570" w:name="_Toc182972013"/>
      <w:bookmarkStart w:id="571" w:name="_Toc245885209"/>
      <w:bookmarkStart w:id="572" w:name="_Toc245885364"/>
      <w:bookmarkStart w:id="573" w:name="_Toc245885533"/>
      <w:bookmarkStart w:id="574" w:name="_Toc245885769"/>
      <w:bookmarkStart w:id="575" w:name="_Toc245886019"/>
      <w:bookmarkStart w:id="576" w:name="_Toc246316687"/>
      <w:r>
        <w:t>judging someone on their political or religious beliefs rather than their work performance</w:t>
      </w:r>
      <w:bookmarkEnd w:id="570"/>
      <w:bookmarkEnd w:id="571"/>
      <w:bookmarkEnd w:id="572"/>
      <w:bookmarkEnd w:id="573"/>
      <w:bookmarkEnd w:id="574"/>
      <w:bookmarkEnd w:id="575"/>
      <w:bookmarkEnd w:id="576"/>
    </w:p>
    <w:p w:rsidR="00AB790E" w:rsidRDefault="00AB790E" w:rsidP="00145585">
      <w:pPr>
        <w:pStyle w:val="Heading3"/>
        <w:tabs>
          <w:tab w:val="clear" w:pos="1417"/>
          <w:tab w:val="num" w:pos="684"/>
        </w:tabs>
        <w:ind w:left="684"/>
      </w:pPr>
      <w:bookmarkStart w:id="577" w:name="_Toc182972014"/>
      <w:bookmarkStart w:id="578" w:name="_Toc245885210"/>
      <w:bookmarkStart w:id="579" w:name="_Toc245885365"/>
      <w:bookmarkStart w:id="580" w:name="_Toc245885534"/>
      <w:bookmarkStart w:id="581" w:name="_Toc245885770"/>
      <w:bookmarkStart w:id="582" w:name="_Toc245886020"/>
      <w:bookmarkStart w:id="583" w:name="_Toc246316688"/>
      <w:r>
        <w:t>using stereotypes or assumptions to guide decision-making about a person’s career</w:t>
      </w:r>
      <w:bookmarkEnd w:id="577"/>
      <w:bookmarkEnd w:id="578"/>
      <w:bookmarkEnd w:id="579"/>
      <w:bookmarkEnd w:id="580"/>
      <w:bookmarkEnd w:id="581"/>
      <w:bookmarkEnd w:id="582"/>
      <w:bookmarkEnd w:id="583"/>
    </w:p>
    <w:p w:rsidR="00AB790E" w:rsidRDefault="00AB790E" w:rsidP="00145585">
      <w:pPr>
        <w:pStyle w:val="Heading3"/>
        <w:tabs>
          <w:tab w:val="clear" w:pos="1417"/>
          <w:tab w:val="num" w:pos="684"/>
        </w:tabs>
        <w:ind w:left="684"/>
      </w:pPr>
      <w:bookmarkStart w:id="584" w:name="_Toc182972015"/>
      <w:bookmarkStart w:id="585" w:name="_Toc245885211"/>
      <w:bookmarkStart w:id="586" w:name="_Toc245885366"/>
      <w:bookmarkStart w:id="587" w:name="_Toc245885535"/>
      <w:bookmarkStart w:id="588" w:name="_Toc245885771"/>
      <w:bookmarkStart w:id="589" w:name="_Toc245886021"/>
      <w:bookmarkStart w:id="590" w:name="_Toc246316689"/>
      <w:r>
        <w:t>undermining a person’s authority because of their race, gender or sexual preference</w:t>
      </w:r>
      <w:bookmarkEnd w:id="584"/>
      <w:bookmarkEnd w:id="585"/>
      <w:bookmarkEnd w:id="586"/>
      <w:bookmarkEnd w:id="587"/>
      <w:bookmarkEnd w:id="588"/>
      <w:bookmarkEnd w:id="589"/>
      <w:bookmarkEnd w:id="590"/>
    </w:p>
    <w:p w:rsidR="00AB790E" w:rsidRDefault="00AB790E" w:rsidP="00145585">
      <w:pPr>
        <w:pStyle w:val="Heading3"/>
        <w:tabs>
          <w:tab w:val="clear" w:pos="1417"/>
          <w:tab w:val="num" w:pos="684"/>
        </w:tabs>
        <w:ind w:left="684"/>
      </w:pPr>
      <w:bookmarkStart w:id="591" w:name="_Toc182972016"/>
      <w:bookmarkStart w:id="592" w:name="_Toc245885212"/>
      <w:bookmarkStart w:id="593" w:name="_Toc245885367"/>
      <w:bookmarkStart w:id="594" w:name="_Toc245885536"/>
      <w:bookmarkStart w:id="595" w:name="_Toc245885772"/>
      <w:bookmarkStart w:id="596" w:name="_Toc245886022"/>
      <w:bookmarkStart w:id="597" w:name="_Toc246316690"/>
      <w:r>
        <w:t>making offensive jokes or comments about another worker’s racial or ethnic background, gender, sexual preference, age, disability or physical appearance or</w:t>
      </w:r>
      <w:bookmarkEnd w:id="591"/>
      <w:bookmarkEnd w:id="592"/>
      <w:bookmarkEnd w:id="593"/>
      <w:bookmarkEnd w:id="594"/>
      <w:bookmarkEnd w:id="595"/>
      <w:bookmarkEnd w:id="596"/>
      <w:bookmarkEnd w:id="597"/>
    </w:p>
    <w:p w:rsidR="00AB790E" w:rsidRDefault="00AB790E" w:rsidP="00145585">
      <w:pPr>
        <w:pStyle w:val="Heading3"/>
        <w:tabs>
          <w:tab w:val="clear" w:pos="1417"/>
          <w:tab w:val="num" w:pos="684"/>
        </w:tabs>
        <w:ind w:left="684"/>
      </w:pPr>
      <w:bookmarkStart w:id="598" w:name="_Toc182972017"/>
      <w:bookmarkStart w:id="599" w:name="_Toc245885213"/>
      <w:bookmarkStart w:id="600" w:name="_Toc245885368"/>
      <w:bookmarkStart w:id="601" w:name="_Toc245885537"/>
      <w:bookmarkStart w:id="602" w:name="_Toc245885773"/>
      <w:bookmarkStart w:id="603" w:name="_Toc245886023"/>
      <w:bookmarkStart w:id="604" w:name="_Toc246316691"/>
      <w:r>
        <w:t>denying further training to employees on the basis of impairment.</w:t>
      </w:r>
      <w:bookmarkEnd w:id="598"/>
      <w:bookmarkEnd w:id="599"/>
      <w:bookmarkEnd w:id="600"/>
      <w:bookmarkEnd w:id="601"/>
      <w:bookmarkEnd w:id="602"/>
      <w:bookmarkEnd w:id="603"/>
      <w:bookmarkEnd w:id="604"/>
    </w:p>
    <w:p w:rsidR="00AB790E" w:rsidRDefault="00AB790E">
      <w:pPr>
        <w:pStyle w:val="BodyText"/>
        <w:ind w:left="11"/>
        <w:rPr>
          <w:rFonts w:cs="Tahoma"/>
          <w:sz w:val="20"/>
        </w:rPr>
      </w:pPr>
      <w:r>
        <w:rPr>
          <w:rFonts w:cs="Tahoma"/>
          <w:sz w:val="20"/>
        </w:rPr>
        <w:t>Indirect discrimination occurs when a requirement is imposed:</w:t>
      </w:r>
    </w:p>
    <w:p w:rsidR="00AB790E" w:rsidRPr="003F747B" w:rsidRDefault="003F747B" w:rsidP="00244E96">
      <w:pPr>
        <w:pStyle w:val="Heading3"/>
        <w:numPr>
          <w:ilvl w:val="2"/>
          <w:numId w:val="10"/>
        </w:numPr>
        <w:tabs>
          <w:tab w:val="clear" w:pos="1417"/>
          <w:tab w:val="num" w:pos="684"/>
        </w:tabs>
        <w:ind w:left="709"/>
      </w:pPr>
      <w:r>
        <w:t>w</w:t>
      </w:r>
      <w:r w:rsidR="00AB790E" w:rsidRPr="003F747B">
        <w:t xml:space="preserve">ith which a person with the attribute does not or is not able to comply </w:t>
      </w:r>
    </w:p>
    <w:p w:rsidR="00AB790E" w:rsidRPr="003F747B" w:rsidRDefault="00AB790E" w:rsidP="003F747B">
      <w:pPr>
        <w:pStyle w:val="Heading3"/>
        <w:tabs>
          <w:tab w:val="clear" w:pos="1417"/>
          <w:tab w:val="num" w:pos="684"/>
        </w:tabs>
        <w:ind w:left="684"/>
      </w:pPr>
      <w:r w:rsidRPr="003F747B">
        <w:t xml:space="preserve">with which a higher proportion of people without the attribute </w:t>
      </w:r>
      <w:r w:rsidR="00553E15">
        <w:t>comply or are able to comply</w:t>
      </w:r>
    </w:p>
    <w:p w:rsidR="00AB790E" w:rsidRPr="003F747B" w:rsidRDefault="00AB790E" w:rsidP="003F747B">
      <w:pPr>
        <w:pStyle w:val="Heading3"/>
        <w:tabs>
          <w:tab w:val="clear" w:pos="1417"/>
          <w:tab w:val="num" w:pos="684"/>
        </w:tabs>
        <w:ind w:left="684"/>
      </w:pPr>
      <w:r w:rsidRPr="003F747B">
        <w:t>that is not reasonable.</w:t>
      </w:r>
    </w:p>
    <w:p w:rsidR="00AB790E" w:rsidRDefault="00AB790E">
      <w:pPr>
        <w:pStyle w:val="BodyText"/>
        <w:ind w:left="11"/>
        <w:rPr>
          <w:rFonts w:cs="Tahoma"/>
          <w:sz w:val="20"/>
        </w:rPr>
      </w:pPr>
      <w:r>
        <w:rPr>
          <w:rFonts w:cs="Tahoma"/>
          <w:sz w:val="20"/>
        </w:rPr>
        <w:t>It may initially appear that the requirement is fair because the same rules are applied to everyone, but a closer look at the effect of the requirement being imposed will show that some people are disproportionately affected by the requirement.</w:t>
      </w:r>
    </w:p>
    <w:p w:rsidR="00AB790E" w:rsidRDefault="00AB790E">
      <w:pPr>
        <w:spacing w:before="120"/>
        <w:ind w:left="720"/>
        <w:rPr>
          <w:rFonts w:cs="Tahoma"/>
          <w:i/>
          <w:iCs/>
        </w:rPr>
      </w:pPr>
      <w:r>
        <w:rPr>
          <w:rFonts w:cs="Tahoma"/>
          <w:i/>
          <w:iCs/>
        </w:rPr>
        <w:t>An employer requires all employees to wear a uniform that includes a cap.  This is not a requirement for any safety or hygiene reason, but is done for appearance only.  Whilst the requirement appears not to be discriminatory, because everyone must comply, the requirement may be indirectly discriminatory against persons who are required by religious or cultural beliefs to wear particular headdresses.</w:t>
      </w:r>
    </w:p>
    <w:p w:rsidR="00AB790E" w:rsidRDefault="00AB790E">
      <w:pPr>
        <w:pStyle w:val="BodyText"/>
        <w:ind w:left="11"/>
        <w:rPr>
          <w:rFonts w:cs="Tahoma"/>
          <w:sz w:val="20"/>
        </w:rPr>
      </w:pPr>
      <w:r>
        <w:rPr>
          <w:rFonts w:cs="Tahoma"/>
          <w:sz w:val="20"/>
        </w:rPr>
        <w:t>If an employee believes that they have been treated less favourably because of a personal attribute which is not a requirement of their position, the employee should raise their concerns in accordance with the complaints mechanisms set out in this policy.</w:t>
      </w:r>
    </w:p>
    <w:p w:rsidR="00AB790E" w:rsidRDefault="00AB790E">
      <w:pPr>
        <w:pStyle w:val="BodyText"/>
        <w:ind w:left="11"/>
        <w:rPr>
          <w:rFonts w:cs="Tahoma"/>
          <w:sz w:val="20"/>
        </w:rPr>
      </w:pPr>
      <w:r>
        <w:rPr>
          <w:rFonts w:cs="Tahoma"/>
          <w:sz w:val="20"/>
        </w:rPr>
        <w:t>Do not ignore discrimination thinking that it will just go away.</w:t>
      </w:r>
    </w:p>
    <w:p w:rsidR="00AB790E" w:rsidRDefault="00AB790E">
      <w:pPr>
        <w:pStyle w:val="Heading2"/>
      </w:pPr>
      <w:bookmarkStart w:id="605" w:name="_Hlt26785438"/>
      <w:bookmarkStart w:id="606" w:name="_Toc181673095"/>
      <w:bookmarkStart w:id="607" w:name="_Toc182972018"/>
      <w:bookmarkStart w:id="608" w:name="_Toc234998218"/>
      <w:bookmarkStart w:id="609" w:name="_Toc245885224"/>
      <w:bookmarkStart w:id="610" w:name="_Toc245885548"/>
      <w:bookmarkStart w:id="611" w:name="_Toc30408935"/>
      <w:bookmarkEnd w:id="605"/>
      <w:r>
        <w:t>Sexual harassment</w:t>
      </w:r>
      <w:bookmarkEnd w:id="606"/>
      <w:bookmarkEnd w:id="607"/>
      <w:bookmarkEnd w:id="608"/>
      <w:bookmarkEnd w:id="609"/>
      <w:bookmarkEnd w:id="610"/>
      <w:bookmarkEnd w:id="611"/>
    </w:p>
    <w:p w:rsidR="00AB790E" w:rsidRDefault="00906BD3">
      <w:pPr>
        <w:pStyle w:val="BodyText"/>
        <w:ind w:left="11"/>
        <w:rPr>
          <w:rFonts w:cs="Tahoma"/>
          <w:sz w:val="20"/>
        </w:rPr>
      </w:pPr>
      <w:r w:rsidRPr="00906BD3">
        <w:rPr>
          <w:rFonts w:cs="Tahoma"/>
          <w:i/>
          <w:sz w:val="20"/>
        </w:rPr>
        <w:t>The Human Rights Act 1993</w:t>
      </w:r>
      <w:r w:rsidRPr="00906BD3">
        <w:rPr>
          <w:rFonts w:cs="Tahoma"/>
          <w:sz w:val="20"/>
        </w:rPr>
        <w:t xml:space="preserve"> </w:t>
      </w:r>
      <w:r w:rsidR="00AB790E">
        <w:rPr>
          <w:rFonts w:cs="Tahoma"/>
          <w:sz w:val="20"/>
        </w:rPr>
        <w:t>make</w:t>
      </w:r>
      <w:r>
        <w:rPr>
          <w:rFonts w:cs="Tahoma"/>
          <w:sz w:val="20"/>
        </w:rPr>
        <w:t>s</w:t>
      </w:r>
      <w:r w:rsidR="00AB790E">
        <w:rPr>
          <w:rFonts w:cs="Tahoma"/>
          <w:sz w:val="20"/>
        </w:rPr>
        <w:t xml:space="preserve"> sexual harassment unlawful</w:t>
      </w:r>
      <w:r>
        <w:rPr>
          <w:rFonts w:cs="Tahoma"/>
          <w:sz w:val="20"/>
        </w:rPr>
        <w:t xml:space="preserve"> </w:t>
      </w:r>
      <w:r w:rsidRPr="00906BD3">
        <w:rPr>
          <w:rFonts w:cs="Tahoma"/>
          <w:sz w:val="20"/>
        </w:rPr>
        <w:t>in a range of contexts including in employment, and in relation to making an application for employment</w:t>
      </w:r>
      <w:r w:rsidR="00AB790E">
        <w:rPr>
          <w:rFonts w:cs="Tahoma"/>
          <w:sz w:val="20"/>
        </w:rPr>
        <w:t>.</w:t>
      </w:r>
    </w:p>
    <w:p w:rsidR="00AB790E" w:rsidRDefault="00AB790E">
      <w:pPr>
        <w:pStyle w:val="BodyText"/>
        <w:ind w:left="11"/>
        <w:rPr>
          <w:rFonts w:cs="Tahoma"/>
          <w:sz w:val="20"/>
        </w:rPr>
      </w:pPr>
      <w:r w:rsidRPr="00906BD3">
        <w:rPr>
          <w:rFonts w:cs="Tahoma"/>
          <w:sz w:val="20"/>
        </w:rPr>
        <w:t>Sexual harassment is essentially unwelcome sexual attention or unwelcome conduct of a sexual nature.  It encompasses situations where a person is subjected to unsolicited and unwelcome sexual conduct by another person.</w:t>
      </w:r>
      <w:r>
        <w:rPr>
          <w:rFonts w:cs="Tahoma"/>
          <w:sz w:val="20"/>
        </w:rPr>
        <w:t xml:space="preserve">  </w:t>
      </w:r>
      <w:r w:rsidRPr="00906BD3">
        <w:rPr>
          <w:rFonts w:cs="Tahoma"/>
          <w:sz w:val="20"/>
        </w:rPr>
        <w:t>It may take the form of unwelcome touching or physical contact, remarks with sexual connotations, requests for sexual favours, leering or display of offensive material.</w:t>
      </w:r>
    </w:p>
    <w:p w:rsidR="00AB790E" w:rsidRDefault="00AB790E">
      <w:pPr>
        <w:pStyle w:val="BodyText"/>
        <w:ind w:left="11"/>
        <w:rPr>
          <w:rFonts w:cs="Tahoma"/>
          <w:sz w:val="20"/>
        </w:rPr>
      </w:pPr>
      <w:r>
        <w:rPr>
          <w:rFonts w:cs="Tahoma"/>
          <w:sz w:val="20"/>
        </w:rPr>
        <w:t>Sexual harassment will not be tolerated by the Practice under any circumstances.</w:t>
      </w:r>
    </w:p>
    <w:p w:rsidR="00AB790E" w:rsidRDefault="00AB790E">
      <w:pPr>
        <w:pStyle w:val="BodyText"/>
        <w:ind w:left="11"/>
        <w:rPr>
          <w:rFonts w:cs="Tahoma"/>
          <w:b/>
          <w:bCs/>
          <w:sz w:val="20"/>
        </w:rPr>
      </w:pPr>
      <w:r>
        <w:rPr>
          <w:rFonts w:cs="Tahoma"/>
          <w:b/>
          <w:bCs/>
          <w:sz w:val="20"/>
        </w:rPr>
        <w:t xml:space="preserve">More specifically, sexual harassment </w:t>
      </w:r>
      <w:r w:rsidR="00906BD3">
        <w:rPr>
          <w:rFonts w:cs="Tahoma"/>
          <w:b/>
          <w:bCs/>
          <w:sz w:val="20"/>
        </w:rPr>
        <w:t xml:space="preserve">in employment </w:t>
      </w:r>
      <w:r>
        <w:rPr>
          <w:rFonts w:cs="Tahoma"/>
          <w:b/>
          <w:bCs/>
          <w:sz w:val="20"/>
        </w:rPr>
        <w:t>occurs when</w:t>
      </w:r>
      <w:r w:rsidR="00906BD3">
        <w:rPr>
          <w:rFonts w:cs="Tahoma"/>
          <w:b/>
          <w:bCs/>
          <w:sz w:val="20"/>
        </w:rPr>
        <w:t xml:space="preserve"> </w:t>
      </w:r>
      <w:r w:rsidR="007B4F02">
        <w:rPr>
          <w:rFonts w:cs="Tahoma"/>
          <w:b/>
          <w:bCs/>
          <w:sz w:val="20"/>
        </w:rPr>
        <w:t>an</w:t>
      </w:r>
      <w:r w:rsidR="00906BD3">
        <w:rPr>
          <w:rFonts w:cs="Tahoma"/>
          <w:b/>
          <w:bCs/>
          <w:sz w:val="20"/>
        </w:rPr>
        <w:t xml:space="preserve"> employer or their representative</w:t>
      </w:r>
      <w:r>
        <w:rPr>
          <w:rFonts w:cs="Tahoma"/>
          <w:b/>
          <w:bCs/>
          <w:sz w:val="20"/>
        </w:rPr>
        <w:t>:</w:t>
      </w:r>
    </w:p>
    <w:p w:rsidR="00906BD3" w:rsidRPr="00906BD3" w:rsidRDefault="00906BD3" w:rsidP="00244E96">
      <w:pPr>
        <w:pStyle w:val="Heading3"/>
        <w:numPr>
          <w:ilvl w:val="2"/>
          <w:numId w:val="10"/>
        </w:numPr>
        <w:tabs>
          <w:tab w:val="clear" w:pos="1417"/>
          <w:tab w:val="num" w:pos="684"/>
        </w:tabs>
        <w:ind w:left="709"/>
        <w:rPr>
          <w:rFonts w:cs="Tahoma"/>
          <w:bCs/>
        </w:rPr>
      </w:pPr>
      <w:r w:rsidRPr="00906BD3">
        <w:rPr>
          <w:rFonts w:cs="Tahoma"/>
          <w:bCs/>
        </w:rPr>
        <w:t xml:space="preserve">makes a request of </w:t>
      </w:r>
      <w:r>
        <w:rPr>
          <w:rFonts w:cs="Tahoma"/>
          <w:bCs/>
        </w:rPr>
        <w:t>an employee</w:t>
      </w:r>
      <w:r w:rsidRPr="00906BD3">
        <w:rPr>
          <w:rFonts w:cs="Tahoma"/>
          <w:bCs/>
        </w:rPr>
        <w:t xml:space="preserve"> for sexual intercourse, sexual contact, or other form of sexual activity which contains an implied or overt promise of preferential treatment or an implied or overt threat of detrimental treatment</w:t>
      </w:r>
      <w:r>
        <w:rPr>
          <w:rFonts w:cs="Tahoma"/>
          <w:bCs/>
        </w:rPr>
        <w:t xml:space="preserve"> in the employee’s employment (or about the present or future employment status of the employee)</w:t>
      </w:r>
      <w:r w:rsidRPr="00906BD3">
        <w:rPr>
          <w:rFonts w:cs="Tahoma"/>
          <w:bCs/>
        </w:rPr>
        <w:t xml:space="preserve"> or</w:t>
      </w:r>
    </w:p>
    <w:p w:rsidR="00906BD3" w:rsidRPr="00906BD3" w:rsidRDefault="00906BD3" w:rsidP="00244E96">
      <w:pPr>
        <w:pStyle w:val="Heading3"/>
        <w:numPr>
          <w:ilvl w:val="2"/>
          <w:numId w:val="10"/>
        </w:numPr>
        <w:tabs>
          <w:tab w:val="clear" w:pos="1417"/>
          <w:tab w:val="num" w:pos="684"/>
        </w:tabs>
        <w:ind w:left="709"/>
        <w:rPr>
          <w:rFonts w:cs="Tahoma"/>
          <w:bCs/>
        </w:rPr>
      </w:pPr>
      <w:r w:rsidRPr="00906BD3">
        <w:rPr>
          <w:rFonts w:cs="Tahoma"/>
          <w:bCs/>
        </w:rPr>
        <w:t xml:space="preserve">uses language (whether written or spoken), visual material, or physical </w:t>
      </w:r>
      <w:r w:rsidR="009A5220" w:rsidRPr="00906BD3">
        <w:rPr>
          <w:rFonts w:cs="Tahoma"/>
          <w:bCs/>
        </w:rPr>
        <w:t>behaviour</w:t>
      </w:r>
      <w:r w:rsidRPr="00906BD3">
        <w:rPr>
          <w:rFonts w:cs="Tahoma"/>
          <w:bCs/>
        </w:rPr>
        <w:t xml:space="preserve"> of a sexual nature to subject any other person to behaviour that</w:t>
      </w:r>
      <w:r w:rsidR="001F2D15">
        <w:rPr>
          <w:rFonts w:cs="Tahoma"/>
          <w:bCs/>
        </w:rPr>
        <w:t xml:space="preserve"> </w:t>
      </w:r>
      <w:r w:rsidRPr="00906BD3">
        <w:rPr>
          <w:rFonts w:cs="Tahoma"/>
          <w:bCs/>
        </w:rPr>
        <w:t>—</w:t>
      </w:r>
    </w:p>
    <w:p w:rsidR="00906BD3" w:rsidRPr="00906BD3" w:rsidRDefault="00906BD3" w:rsidP="00244E96">
      <w:pPr>
        <w:pStyle w:val="BodyText"/>
        <w:numPr>
          <w:ilvl w:val="1"/>
          <w:numId w:val="15"/>
        </w:numPr>
        <w:tabs>
          <w:tab w:val="clear" w:pos="9356"/>
        </w:tabs>
        <w:rPr>
          <w:rFonts w:cs="Tahoma"/>
          <w:bCs/>
          <w:sz w:val="20"/>
        </w:rPr>
      </w:pPr>
      <w:r w:rsidRPr="00906BD3">
        <w:rPr>
          <w:rFonts w:cs="Tahoma"/>
          <w:bCs/>
          <w:sz w:val="20"/>
        </w:rPr>
        <w:t>Is unwelcom</w:t>
      </w:r>
      <w:r w:rsidR="00553E15">
        <w:rPr>
          <w:rFonts w:cs="Tahoma"/>
          <w:bCs/>
          <w:sz w:val="20"/>
        </w:rPr>
        <w:t>e or offensive to that person</w:t>
      </w:r>
    </w:p>
    <w:p w:rsidR="00906BD3" w:rsidRDefault="00906BD3" w:rsidP="00244E96">
      <w:pPr>
        <w:pStyle w:val="BodyText"/>
        <w:numPr>
          <w:ilvl w:val="1"/>
          <w:numId w:val="15"/>
        </w:numPr>
        <w:tabs>
          <w:tab w:val="clear" w:pos="9356"/>
        </w:tabs>
        <w:rPr>
          <w:rFonts w:cs="Tahoma"/>
          <w:bCs/>
          <w:sz w:val="20"/>
        </w:rPr>
      </w:pPr>
      <w:r w:rsidRPr="00906BD3">
        <w:rPr>
          <w:rFonts w:cs="Tahoma"/>
          <w:bCs/>
          <w:sz w:val="20"/>
        </w:rPr>
        <w:t>Is either repeated, or of such a significant nature, that it has a detrimental effect on that employee's employment, job performance, or job satisfaction.</w:t>
      </w:r>
    </w:p>
    <w:p w:rsidR="00AB790E" w:rsidRPr="001F2D15" w:rsidRDefault="006B6B1F" w:rsidP="001F2D15">
      <w:pPr>
        <w:pStyle w:val="BodyText"/>
        <w:ind w:left="11"/>
        <w:rPr>
          <w:rFonts w:cs="Tahoma"/>
          <w:bCs/>
          <w:sz w:val="20"/>
        </w:rPr>
      </w:pPr>
      <w:r>
        <w:rPr>
          <w:rFonts w:cs="Tahoma"/>
          <w:bCs/>
          <w:sz w:val="20"/>
        </w:rPr>
        <w:t xml:space="preserve">An employee may also be sexually harassed in their employment if they are subjected to the behaviour outlined above by a co-worker, customer or client of the employer. </w:t>
      </w:r>
      <w:r w:rsidR="001F2D15">
        <w:rPr>
          <w:rFonts w:cs="Tahoma"/>
          <w:bCs/>
          <w:sz w:val="20"/>
        </w:rPr>
        <w:t xml:space="preserve"> </w:t>
      </w:r>
      <w:r>
        <w:rPr>
          <w:rFonts w:cs="Tahoma"/>
          <w:bCs/>
          <w:sz w:val="20"/>
        </w:rPr>
        <w:t xml:space="preserve">In those circumstances, the employee </w:t>
      </w:r>
      <w:r w:rsidRPr="006B6B1F">
        <w:rPr>
          <w:rFonts w:cs="Tahoma"/>
          <w:bCs/>
          <w:sz w:val="20"/>
        </w:rPr>
        <w:t xml:space="preserve">may make a complaint about </w:t>
      </w:r>
      <w:r>
        <w:rPr>
          <w:rFonts w:cs="Tahoma"/>
          <w:bCs/>
          <w:sz w:val="20"/>
        </w:rPr>
        <w:t xml:space="preserve">that </w:t>
      </w:r>
      <w:r w:rsidR="009A5220">
        <w:rPr>
          <w:rFonts w:cs="Tahoma"/>
          <w:bCs/>
          <w:sz w:val="20"/>
        </w:rPr>
        <w:t>behaviour</w:t>
      </w:r>
      <w:r w:rsidRPr="006B6B1F">
        <w:rPr>
          <w:rFonts w:cs="Tahoma"/>
          <w:bCs/>
          <w:sz w:val="20"/>
        </w:rPr>
        <w:t xml:space="preserve"> to </w:t>
      </w:r>
      <w:r>
        <w:rPr>
          <w:rFonts w:cs="Tahoma"/>
          <w:bCs/>
          <w:sz w:val="20"/>
        </w:rPr>
        <w:t>their</w:t>
      </w:r>
      <w:r w:rsidRPr="006B6B1F">
        <w:rPr>
          <w:rFonts w:cs="Tahoma"/>
          <w:bCs/>
          <w:sz w:val="20"/>
        </w:rPr>
        <w:t xml:space="preserve"> employer or to a representative of the employer.</w:t>
      </w:r>
      <w:r>
        <w:rPr>
          <w:rFonts w:cs="Tahoma"/>
          <w:bCs/>
          <w:sz w:val="20"/>
        </w:rPr>
        <w:t xml:space="preserve"> </w:t>
      </w:r>
      <w:r w:rsidR="001F2D15">
        <w:rPr>
          <w:rFonts w:cs="Tahoma"/>
          <w:bCs/>
          <w:sz w:val="20"/>
        </w:rPr>
        <w:t xml:space="preserve"> </w:t>
      </w:r>
      <w:r>
        <w:rPr>
          <w:rFonts w:cs="Tahoma"/>
          <w:bCs/>
          <w:sz w:val="20"/>
        </w:rPr>
        <w:t xml:space="preserve">The employer or their representative must inquire into the facts, and if they are satisfied </w:t>
      </w:r>
      <w:r w:rsidR="009A5220">
        <w:rPr>
          <w:rFonts w:cs="Tahoma"/>
          <w:bCs/>
          <w:sz w:val="20"/>
        </w:rPr>
        <w:t>that</w:t>
      </w:r>
      <w:r>
        <w:rPr>
          <w:rFonts w:cs="Tahoma"/>
          <w:bCs/>
          <w:sz w:val="20"/>
        </w:rPr>
        <w:t xml:space="preserve"> the behaviour took place, they must </w:t>
      </w:r>
      <w:r w:rsidRPr="006B6B1F">
        <w:rPr>
          <w:rFonts w:cs="Tahoma"/>
          <w:bCs/>
          <w:sz w:val="20"/>
        </w:rPr>
        <w:t>take whatever steps are practicable to prevent any repetition of such a request or of such behaviour.</w:t>
      </w:r>
    </w:p>
    <w:p w:rsidR="00AB790E" w:rsidRPr="006B6B1F" w:rsidRDefault="00AB790E">
      <w:pPr>
        <w:pStyle w:val="BodyText"/>
        <w:ind w:left="11"/>
        <w:rPr>
          <w:rFonts w:cs="Tahoma"/>
          <w:sz w:val="20"/>
        </w:rPr>
      </w:pPr>
      <w:r w:rsidRPr="006B6B1F">
        <w:rPr>
          <w:rFonts w:cs="Tahoma"/>
          <w:sz w:val="20"/>
        </w:rPr>
        <w:t>Examples of conduct which could amount to sexual harassment include:</w:t>
      </w:r>
    </w:p>
    <w:p w:rsidR="00AB790E" w:rsidRPr="006B6B1F" w:rsidRDefault="00AB790E" w:rsidP="00244E96">
      <w:pPr>
        <w:pStyle w:val="Heading3"/>
        <w:numPr>
          <w:ilvl w:val="2"/>
          <w:numId w:val="16"/>
        </w:numPr>
        <w:tabs>
          <w:tab w:val="clear" w:pos="1417"/>
          <w:tab w:val="num" w:pos="684"/>
        </w:tabs>
        <w:ind w:left="709" w:hanging="709"/>
      </w:pPr>
      <w:bookmarkStart w:id="612" w:name="_Toc182972019"/>
      <w:bookmarkStart w:id="613" w:name="_Toc245885225"/>
      <w:bookmarkStart w:id="614" w:name="_Toc245885378"/>
      <w:bookmarkStart w:id="615" w:name="_Toc245885549"/>
      <w:bookmarkStart w:id="616" w:name="_Toc245885783"/>
      <w:bookmarkStart w:id="617" w:name="_Toc245886035"/>
      <w:bookmarkStart w:id="618" w:name="_Toc246316703"/>
      <w:r w:rsidRPr="006B6B1F">
        <w:t>kissing, attempts at sexual intercourse or overt sexual conduct</w:t>
      </w:r>
      <w:bookmarkEnd w:id="612"/>
      <w:bookmarkEnd w:id="613"/>
      <w:bookmarkEnd w:id="614"/>
      <w:bookmarkEnd w:id="615"/>
      <w:bookmarkEnd w:id="616"/>
      <w:bookmarkEnd w:id="617"/>
      <w:bookmarkEnd w:id="618"/>
    </w:p>
    <w:p w:rsidR="00AB790E" w:rsidRPr="006B6B1F" w:rsidRDefault="00AB790E" w:rsidP="00145585">
      <w:pPr>
        <w:pStyle w:val="Heading3"/>
        <w:tabs>
          <w:tab w:val="clear" w:pos="1417"/>
          <w:tab w:val="num" w:pos="684"/>
        </w:tabs>
        <w:ind w:left="684" w:hanging="684"/>
      </w:pPr>
      <w:bookmarkStart w:id="619" w:name="_Toc182972020"/>
      <w:bookmarkStart w:id="620" w:name="_Toc245885226"/>
      <w:bookmarkStart w:id="621" w:name="_Toc245885379"/>
      <w:bookmarkStart w:id="622" w:name="_Toc245885550"/>
      <w:bookmarkStart w:id="623" w:name="_Toc245885784"/>
      <w:bookmarkStart w:id="624" w:name="_Toc245886036"/>
      <w:bookmarkStart w:id="625" w:name="_Toc246316704"/>
      <w:r w:rsidRPr="006B6B1F">
        <w:t>sexually explicit conversations or references to sexual activity</w:t>
      </w:r>
      <w:bookmarkEnd w:id="619"/>
      <w:bookmarkEnd w:id="620"/>
      <w:bookmarkEnd w:id="621"/>
      <w:bookmarkEnd w:id="622"/>
      <w:bookmarkEnd w:id="623"/>
      <w:bookmarkEnd w:id="624"/>
      <w:bookmarkEnd w:id="625"/>
    </w:p>
    <w:p w:rsidR="00AB790E" w:rsidRPr="006B6B1F" w:rsidRDefault="00AB790E" w:rsidP="00145585">
      <w:pPr>
        <w:pStyle w:val="Heading3"/>
        <w:tabs>
          <w:tab w:val="clear" w:pos="1417"/>
          <w:tab w:val="num" w:pos="684"/>
        </w:tabs>
        <w:ind w:left="684" w:hanging="684"/>
      </w:pPr>
      <w:bookmarkStart w:id="626" w:name="_Toc182972021"/>
      <w:bookmarkStart w:id="627" w:name="_Toc245885227"/>
      <w:bookmarkStart w:id="628" w:name="_Toc245885380"/>
      <w:bookmarkStart w:id="629" w:name="_Toc245885551"/>
      <w:bookmarkStart w:id="630" w:name="_Toc245885785"/>
      <w:bookmarkStart w:id="631" w:name="_Toc245886037"/>
      <w:bookmarkStart w:id="632" w:name="_Toc246316705"/>
      <w:r w:rsidRPr="006B6B1F">
        <w:t>gender based insults, teasing or taunting</w:t>
      </w:r>
      <w:bookmarkEnd w:id="626"/>
      <w:bookmarkEnd w:id="627"/>
      <w:bookmarkEnd w:id="628"/>
      <w:bookmarkEnd w:id="629"/>
      <w:bookmarkEnd w:id="630"/>
      <w:bookmarkEnd w:id="631"/>
      <w:bookmarkEnd w:id="632"/>
    </w:p>
    <w:p w:rsidR="00AB790E" w:rsidRPr="006B6B1F" w:rsidRDefault="00AB790E" w:rsidP="00145585">
      <w:pPr>
        <w:pStyle w:val="Heading3"/>
        <w:tabs>
          <w:tab w:val="clear" w:pos="1417"/>
          <w:tab w:val="num" w:pos="684"/>
        </w:tabs>
        <w:ind w:left="684" w:hanging="684"/>
      </w:pPr>
      <w:bookmarkStart w:id="633" w:name="_Toc182972022"/>
      <w:bookmarkStart w:id="634" w:name="_Toc245885228"/>
      <w:bookmarkStart w:id="635" w:name="_Toc245885381"/>
      <w:bookmarkStart w:id="636" w:name="_Toc245885552"/>
      <w:bookmarkStart w:id="637" w:name="_Toc245885786"/>
      <w:bookmarkStart w:id="638" w:name="_Toc245886038"/>
      <w:bookmarkStart w:id="639" w:name="_Toc246316706"/>
      <w:r w:rsidRPr="006B6B1F">
        <w:t>intrusive questions of a sexual nature</w:t>
      </w:r>
      <w:bookmarkEnd w:id="633"/>
      <w:bookmarkEnd w:id="634"/>
      <w:bookmarkEnd w:id="635"/>
      <w:bookmarkEnd w:id="636"/>
      <w:bookmarkEnd w:id="637"/>
      <w:bookmarkEnd w:id="638"/>
      <w:bookmarkEnd w:id="639"/>
    </w:p>
    <w:p w:rsidR="00AB790E" w:rsidRPr="006B6B1F" w:rsidRDefault="00AB790E" w:rsidP="00145585">
      <w:pPr>
        <w:pStyle w:val="Heading3"/>
        <w:tabs>
          <w:tab w:val="clear" w:pos="1417"/>
          <w:tab w:val="num" w:pos="684"/>
        </w:tabs>
        <w:ind w:left="684" w:hanging="684"/>
      </w:pPr>
      <w:bookmarkStart w:id="640" w:name="_Toc182972023"/>
      <w:bookmarkStart w:id="641" w:name="_Toc245885229"/>
      <w:bookmarkStart w:id="642" w:name="_Toc245885382"/>
      <w:bookmarkStart w:id="643" w:name="_Toc245885553"/>
      <w:bookmarkStart w:id="644" w:name="_Toc245885787"/>
      <w:bookmarkStart w:id="645" w:name="_Toc245886039"/>
      <w:bookmarkStart w:id="646" w:name="_Toc246316707"/>
      <w:r w:rsidRPr="006B6B1F">
        <w:t>proposals of marriage or declarations of love or</w:t>
      </w:r>
      <w:bookmarkEnd w:id="640"/>
      <w:bookmarkEnd w:id="641"/>
      <w:bookmarkEnd w:id="642"/>
      <w:bookmarkEnd w:id="643"/>
      <w:bookmarkEnd w:id="644"/>
      <w:bookmarkEnd w:id="645"/>
      <w:bookmarkEnd w:id="646"/>
    </w:p>
    <w:p w:rsidR="00AB790E" w:rsidRPr="006B6B1F" w:rsidRDefault="00AB790E" w:rsidP="00145585">
      <w:pPr>
        <w:pStyle w:val="Heading3"/>
        <w:tabs>
          <w:tab w:val="clear" w:pos="1417"/>
          <w:tab w:val="num" w:pos="684"/>
        </w:tabs>
        <w:ind w:left="684" w:hanging="684"/>
        <w:rPr>
          <w:lang w:val="en-US"/>
        </w:rPr>
      </w:pPr>
      <w:bookmarkStart w:id="647" w:name="_Toc182972024"/>
      <w:bookmarkStart w:id="648" w:name="_Toc245885230"/>
      <w:bookmarkStart w:id="649" w:name="_Toc245885383"/>
      <w:bookmarkStart w:id="650" w:name="_Toc245885554"/>
      <w:bookmarkStart w:id="651" w:name="_Toc245885788"/>
      <w:bookmarkStart w:id="652" w:name="_Toc245886040"/>
      <w:bookmarkStart w:id="653" w:name="_Toc246316708"/>
      <w:r w:rsidRPr="006B6B1F">
        <w:t>innuendos and crude jokes.</w:t>
      </w:r>
      <w:bookmarkEnd w:id="647"/>
      <w:bookmarkEnd w:id="648"/>
      <w:bookmarkEnd w:id="649"/>
      <w:bookmarkEnd w:id="650"/>
      <w:bookmarkEnd w:id="651"/>
      <w:bookmarkEnd w:id="652"/>
      <w:bookmarkEnd w:id="653"/>
    </w:p>
    <w:p w:rsidR="00AB790E" w:rsidRDefault="00AB790E">
      <w:pPr>
        <w:pStyle w:val="BodyText"/>
        <w:ind w:left="11"/>
        <w:rPr>
          <w:rFonts w:cs="Tahoma"/>
          <w:sz w:val="20"/>
        </w:rPr>
      </w:pPr>
      <w:r>
        <w:rPr>
          <w:rFonts w:cs="Tahoma"/>
          <w:sz w:val="20"/>
        </w:rPr>
        <w:t>Sexual harassment is not behaviour which is based on mutual attraction, friendship or respect.  If the interaction is consensual, welcome and reciprocated, it is not sexual harassment.</w:t>
      </w:r>
    </w:p>
    <w:p w:rsidR="00AB790E" w:rsidRDefault="00AB790E">
      <w:pPr>
        <w:pStyle w:val="BodyText"/>
        <w:ind w:left="11"/>
        <w:rPr>
          <w:rFonts w:cs="Tahoma"/>
          <w:sz w:val="20"/>
        </w:rPr>
      </w:pPr>
      <w:r>
        <w:rPr>
          <w:rFonts w:cs="Tahoma"/>
          <w:sz w:val="20"/>
        </w:rPr>
        <w:t xml:space="preserve">Sexual harassment does not need to be repeated.  A single act of sexual harassment is sufficient to give rise to a complaint.  </w:t>
      </w:r>
    </w:p>
    <w:p w:rsidR="00AB790E" w:rsidRDefault="00AB790E">
      <w:pPr>
        <w:pStyle w:val="BodyText"/>
        <w:ind w:left="11"/>
        <w:rPr>
          <w:rFonts w:cs="Tahoma"/>
          <w:sz w:val="20"/>
        </w:rPr>
      </w:pPr>
      <w:r>
        <w:rPr>
          <w:rFonts w:cs="Tahoma"/>
          <w:sz w:val="20"/>
        </w:rPr>
        <w:t xml:space="preserve">If </w:t>
      </w:r>
      <w:r w:rsidR="007B7D92">
        <w:rPr>
          <w:rFonts w:cs="Tahoma"/>
          <w:sz w:val="20"/>
        </w:rPr>
        <w:t xml:space="preserve">an employee is </w:t>
      </w:r>
      <w:r>
        <w:rPr>
          <w:rFonts w:cs="Tahoma"/>
          <w:sz w:val="20"/>
        </w:rPr>
        <w:t xml:space="preserve">unsure whether particular conduct or actions would amount to sexual harassment, a good rule of thumb is that it is best to refrain from such conduct or actions.  </w:t>
      </w:r>
    </w:p>
    <w:p w:rsidR="006B6B1F" w:rsidRDefault="006B6B1F">
      <w:pPr>
        <w:pStyle w:val="Heading2"/>
        <w:rPr>
          <w:bCs/>
        </w:rPr>
      </w:pPr>
      <w:bookmarkStart w:id="654" w:name="_Toc181673096"/>
      <w:bookmarkStart w:id="655" w:name="_Toc182972025"/>
      <w:bookmarkStart w:id="656" w:name="_Toc234998219"/>
      <w:bookmarkStart w:id="657" w:name="_Toc245885231"/>
      <w:bookmarkStart w:id="658" w:name="_Toc245885555"/>
      <w:bookmarkStart w:id="659" w:name="_Toc30408936"/>
      <w:r>
        <w:rPr>
          <w:bCs/>
        </w:rPr>
        <w:t>Racial harassment</w:t>
      </w:r>
      <w:bookmarkEnd w:id="659"/>
    </w:p>
    <w:p w:rsidR="006B6B1F" w:rsidRPr="006B6B1F" w:rsidRDefault="006B6B1F" w:rsidP="006B6B1F">
      <w:pPr>
        <w:pStyle w:val="BodyText"/>
        <w:ind w:left="0"/>
        <w:rPr>
          <w:sz w:val="20"/>
          <w:lang w:val="en-US"/>
        </w:rPr>
      </w:pPr>
      <w:r w:rsidRPr="006B6B1F">
        <w:rPr>
          <w:sz w:val="20"/>
          <w:lang w:val="en-US"/>
        </w:rPr>
        <w:t xml:space="preserve">The </w:t>
      </w:r>
      <w:r w:rsidRPr="006B6B1F">
        <w:rPr>
          <w:i/>
          <w:sz w:val="20"/>
          <w:lang w:val="en-US"/>
        </w:rPr>
        <w:t>Human Rights Act 1993</w:t>
      </w:r>
      <w:r w:rsidRPr="006B6B1F">
        <w:rPr>
          <w:sz w:val="20"/>
          <w:lang w:val="en-US"/>
        </w:rPr>
        <w:t xml:space="preserve"> also makes racial harassment unlawful in a range of contexts including in employment, and in relation to making an application for employment. </w:t>
      </w:r>
      <w:r w:rsidR="001F2D15">
        <w:rPr>
          <w:sz w:val="20"/>
          <w:lang w:val="en-US"/>
        </w:rPr>
        <w:t xml:space="preserve"> </w:t>
      </w:r>
      <w:r w:rsidRPr="006B6B1F">
        <w:rPr>
          <w:sz w:val="20"/>
          <w:lang w:val="en-US"/>
        </w:rPr>
        <w:t xml:space="preserve">Like sexual harassment, racial harassment is a ground upon which an employee can raise a personal grievance. </w:t>
      </w:r>
    </w:p>
    <w:p w:rsidR="006B6B1F" w:rsidRPr="006B6B1F" w:rsidRDefault="006B6B1F" w:rsidP="006B6B1F">
      <w:pPr>
        <w:pStyle w:val="BodyText"/>
        <w:ind w:left="0"/>
        <w:rPr>
          <w:sz w:val="20"/>
          <w:lang w:val="en-US"/>
        </w:rPr>
      </w:pPr>
      <w:r w:rsidRPr="006B6B1F">
        <w:rPr>
          <w:sz w:val="20"/>
          <w:lang w:val="en-US"/>
        </w:rPr>
        <w:t xml:space="preserve">An employee is racially harassed in their employment if the employee's employer or the </w:t>
      </w:r>
      <w:r w:rsidR="009A5220" w:rsidRPr="006B6B1F">
        <w:rPr>
          <w:sz w:val="20"/>
          <w:lang w:val="en-US"/>
        </w:rPr>
        <w:t>employer’s representative</w:t>
      </w:r>
      <w:r w:rsidRPr="006B6B1F">
        <w:rPr>
          <w:sz w:val="20"/>
          <w:lang w:val="en-US"/>
        </w:rPr>
        <w:t xml:space="preserve"> uses language (whether written or spoken), or visual material, or physical behaviour that:</w:t>
      </w:r>
    </w:p>
    <w:p w:rsidR="006B6B1F" w:rsidRPr="006B6B1F" w:rsidRDefault="006B6B1F" w:rsidP="00244E96">
      <w:pPr>
        <w:pStyle w:val="Heading3"/>
        <w:numPr>
          <w:ilvl w:val="2"/>
          <w:numId w:val="16"/>
        </w:numPr>
        <w:tabs>
          <w:tab w:val="clear" w:pos="1417"/>
          <w:tab w:val="num" w:pos="684"/>
        </w:tabs>
        <w:ind w:left="709" w:hanging="709"/>
        <w:rPr>
          <w:lang w:val="en-US"/>
        </w:rPr>
      </w:pPr>
      <w:r w:rsidRPr="006B6B1F">
        <w:rPr>
          <w:lang w:val="en-US"/>
        </w:rPr>
        <w:t>expresses hostility against, or brings into contempt or ridicule, the employee on the ground of the race, colour, or ethnic or na</w:t>
      </w:r>
      <w:r w:rsidR="00553E15">
        <w:rPr>
          <w:lang w:val="en-US"/>
        </w:rPr>
        <w:t>tional origins of the employee</w:t>
      </w:r>
    </w:p>
    <w:p w:rsidR="006B6B1F" w:rsidRPr="006B6B1F" w:rsidRDefault="006B6B1F" w:rsidP="00244E96">
      <w:pPr>
        <w:pStyle w:val="Heading3"/>
        <w:numPr>
          <w:ilvl w:val="2"/>
          <w:numId w:val="16"/>
        </w:numPr>
        <w:tabs>
          <w:tab w:val="clear" w:pos="1417"/>
          <w:tab w:val="num" w:pos="684"/>
        </w:tabs>
        <w:ind w:left="709" w:hanging="709"/>
        <w:rPr>
          <w:lang w:val="en-US"/>
        </w:rPr>
      </w:pPr>
      <w:r w:rsidRPr="006B6B1F">
        <w:rPr>
          <w:lang w:val="en-US"/>
        </w:rPr>
        <w:t xml:space="preserve">is hurtful or offensive to the employee (whether or not that is conveyed to the </w:t>
      </w:r>
      <w:r w:rsidR="00553E15">
        <w:rPr>
          <w:lang w:val="en-US"/>
        </w:rPr>
        <w:t>employer or representative)</w:t>
      </w:r>
    </w:p>
    <w:p w:rsidR="006B6B1F" w:rsidRPr="006B6B1F" w:rsidRDefault="006B6B1F" w:rsidP="00244E96">
      <w:pPr>
        <w:pStyle w:val="Heading3"/>
        <w:numPr>
          <w:ilvl w:val="2"/>
          <w:numId w:val="16"/>
        </w:numPr>
        <w:tabs>
          <w:tab w:val="clear" w:pos="1417"/>
          <w:tab w:val="num" w:pos="684"/>
        </w:tabs>
        <w:ind w:left="709" w:hanging="709"/>
        <w:rPr>
          <w:lang w:val="en-US"/>
        </w:rPr>
      </w:pPr>
      <w:r w:rsidRPr="006B6B1F">
        <w:rPr>
          <w:lang w:val="en-US"/>
        </w:rPr>
        <w:t>has, either by its nature or through repetition, a detrimental effect on the employee's employment, job performance, or job satisfaction.</w:t>
      </w:r>
    </w:p>
    <w:p w:rsidR="006B6B1F" w:rsidRPr="00214B45" w:rsidRDefault="006B6B1F" w:rsidP="006B6B1F">
      <w:pPr>
        <w:pStyle w:val="BodyText"/>
        <w:ind w:left="11"/>
        <w:rPr>
          <w:rFonts w:cs="Tahoma"/>
          <w:bCs/>
          <w:sz w:val="20"/>
        </w:rPr>
      </w:pPr>
      <w:r>
        <w:rPr>
          <w:rFonts w:cs="Tahoma"/>
          <w:bCs/>
          <w:sz w:val="20"/>
        </w:rPr>
        <w:t xml:space="preserve">As for sexual harassment, an employee may also be racially harassed in their employment if they are subjected to the behaviour outlined above by a co-worker, customer or client of the employer. </w:t>
      </w:r>
      <w:r w:rsidR="001F2D15">
        <w:rPr>
          <w:rFonts w:cs="Tahoma"/>
          <w:bCs/>
          <w:sz w:val="20"/>
        </w:rPr>
        <w:t xml:space="preserve"> </w:t>
      </w:r>
      <w:r>
        <w:rPr>
          <w:rFonts w:cs="Tahoma"/>
          <w:bCs/>
          <w:sz w:val="20"/>
        </w:rPr>
        <w:t xml:space="preserve">In those circumstances, the employee </w:t>
      </w:r>
      <w:r w:rsidRPr="006B6B1F">
        <w:rPr>
          <w:rFonts w:cs="Tahoma"/>
          <w:bCs/>
          <w:sz w:val="20"/>
        </w:rPr>
        <w:t xml:space="preserve">may make a complaint about </w:t>
      </w:r>
      <w:r w:rsidR="004C0B15">
        <w:rPr>
          <w:rFonts w:cs="Tahoma"/>
          <w:bCs/>
          <w:sz w:val="20"/>
        </w:rPr>
        <w:t>the</w:t>
      </w:r>
      <w:r>
        <w:rPr>
          <w:rFonts w:cs="Tahoma"/>
          <w:bCs/>
          <w:sz w:val="20"/>
        </w:rPr>
        <w:t xml:space="preserve"> </w:t>
      </w:r>
      <w:r w:rsidR="009A5220">
        <w:rPr>
          <w:rFonts w:cs="Tahoma"/>
          <w:bCs/>
          <w:sz w:val="20"/>
        </w:rPr>
        <w:t>behaviour</w:t>
      </w:r>
      <w:r w:rsidRPr="006B6B1F">
        <w:rPr>
          <w:rFonts w:cs="Tahoma"/>
          <w:bCs/>
          <w:sz w:val="20"/>
        </w:rPr>
        <w:t xml:space="preserve"> to </w:t>
      </w:r>
      <w:r>
        <w:rPr>
          <w:rFonts w:cs="Tahoma"/>
          <w:bCs/>
          <w:sz w:val="20"/>
        </w:rPr>
        <w:t>their</w:t>
      </w:r>
      <w:r w:rsidRPr="006B6B1F">
        <w:rPr>
          <w:rFonts w:cs="Tahoma"/>
          <w:bCs/>
          <w:sz w:val="20"/>
        </w:rPr>
        <w:t xml:space="preserve"> employer or to a representative of the employer.</w:t>
      </w:r>
      <w:r>
        <w:rPr>
          <w:rFonts w:cs="Tahoma"/>
          <w:bCs/>
          <w:sz w:val="20"/>
        </w:rPr>
        <w:t xml:space="preserve"> </w:t>
      </w:r>
      <w:r w:rsidR="001F2D15">
        <w:rPr>
          <w:rFonts w:cs="Tahoma"/>
          <w:bCs/>
          <w:sz w:val="20"/>
        </w:rPr>
        <w:t xml:space="preserve"> </w:t>
      </w:r>
      <w:r>
        <w:rPr>
          <w:rFonts w:cs="Tahoma"/>
          <w:bCs/>
          <w:sz w:val="20"/>
        </w:rPr>
        <w:t xml:space="preserve">The employer or their representative must inquire into the facts, and if they are satisfied </w:t>
      </w:r>
      <w:r w:rsidR="009A5220">
        <w:rPr>
          <w:rFonts w:cs="Tahoma"/>
          <w:bCs/>
          <w:sz w:val="20"/>
        </w:rPr>
        <w:t>that</w:t>
      </w:r>
      <w:r>
        <w:rPr>
          <w:rFonts w:cs="Tahoma"/>
          <w:bCs/>
          <w:sz w:val="20"/>
        </w:rPr>
        <w:t xml:space="preserve"> the behaviour took place, they must </w:t>
      </w:r>
      <w:r w:rsidRPr="006B6B1F">
        <w:rPr>
          <w:rFonts w:cs="Tahoma"/>
          <w:bCs/>
          <w:sz w:val="20"/>
        </w:rPr>
        <w:t>take whatever steps are practicable to prevent any repetition of such a request or of such behaviour.</w:t>
      </w:r>
    </w:p>
    <w:p w:rsidR="00AB790E" w:rsidRDefault="0057221F">
      <w:pPr>
        <w:pStyle w:val="Heading2"/>
        <w:rPr>
          <w:bCs/>
        </w:rPr>
      </w:pPr>
      <w:bookmarkStart w:id="660" w:name="_Toc30408937"/>
      <w:bookmarkEnd w:id="654"/>
      <w:bookmarkEnd w:id="655"/>
      <w:bookmarkEnd w:id="656"/>
      <w:bookmarkEnd w:id="657"/>
      <w:bookmarkEnd w:id="658"/>
      <w:r>
        <w:t>Bullying</w:t>
      </w:r>
      <w:bookmarkEnd w:id="660"/>
    </w:p>
    <w:p w:rsidR="00AB790E" w:rsidRPr="00C5193B" w:rsidRDefault="00AB790E">
      <w:pPr>
        <w:pStyle w:val="BodyText"/>
        <w:ind w:left="11"/>
        <w:rPr>
          <w:rFonts w:cs="Tahoma"/>
          <w:sz w:val="20"/>
        </w:rPr>
      </w:pPr>
      <w:r w:rsidRPr="00B03AA0">
        <w:rPr>
          <w:rFonts w:cs="Tahoma"/>
          <w:sz w:val="20"/>
        </w:rPr>
        <w:t xml:space="preserve">Employers have obligations to ensure the health and safety of employees under </w:t>
      </w:r>
      <w:r w:rsidR="0057221F" w:rsidRPr="00B03AA0">
        <w:rPr>
          <w:rFonts w:cs="Tahoma"/>
          <w:sz w:val="20"/>
        </w:rPr>
        <w:t xml:space="preserve">the </w:t>
      </w:r>
      <w:r w:rsidR="0057221F" w:rsidRPr="00B03AA0">
        <w:rPr>
          <w:rFonts w:cs="Tahoma"/>
          <w:i/>
          <w:sz w:val="20"/>
        </w:rPr>
        <w:t xml:space="preserve">Health and Safety </w:t>
      </w:r>
      <w:r w:rsidR="00C23A4C">
        <w:rPr>
          <w:rFonts w:cs="Tahoma"/>
          <w:i/>
          <w:sz w:val="20"/>
        </w:rPr>
        <w:t xml:space="preserve">at Work Act </w:t>
      </w:r>
      <w:r w:rsidR="00C23A4C" w:rsidRPr="00C5193B">
        <w:rPr>
          <w:rFonts w:cs="Tahoma"/>
          <w:i/>
          <w:sz w:val="20"/>
        </w:rPr>
        <w:t>2015</w:t>
      </w:r>
      <w:r w:rsidR="00375BBD">
        <w:rPr>
          <w:rFonts w:cs="Tahoma"/>
          <w:i/>
          <w:sz w:val="20"/>
        </w:rPr>
        <w:t>.</w:t>
      </w:r>
      <w:r w:rsidRPr="00C5193B">
        <w:rPr>
          <w:rFonts w:cs="Tahoma"/>
          <w:sz w:val="20"/>
        </w:rPr>
        <w:t xml:space="preserve">  </w:t>
      </w:r>
    </w:p>
    <w:p w:rsidR="00AB790E" w:rsidRDefault="0057221F">
      <w:pPr>
        <w:pStyle w:val="BodyText"/>
        <w:ind w:left="11"/>
        <w:rPr>
          <w:rFonts w:cs="Tahoma"/>
          <w:sz w:val="20"/>
        </w:rPr>
      </w:pPr>
      <w:r w:rsidRPr="00C5193B">
        <w:rPr>
          <w:rFonts w:cs="Tahoma"/>
          <w:sz w:val="20"/>
        </w:rPr>
        <w:t>Bullying</w:t>
      </w:r>
      <w:r w:rsidR="00AB790E" w:rsidRPr="00C5193B">
        <w:rPr>
          <w:rFonts w:cs="Tahoma"/>
          <w:sz w:val="20"/>
        </w:rPr>
        <w:t xml:space="preserve"> has the</w:t>
      </w:r>
      <w:r w:rsidR="00AB790E">
        <w:rPr>
          <w:rFonts w:cs="Tahoma"/>
          <w:sz w:val="20"/>
        </w:rPr>
        <w:t xml:space="preserve"> potential to harm the health and safety of employees.  Consequently, the Practice is serious about minimising the risk of bullying occurring in the workplace.</w:t>
      </w:r>
    </w:p>
    <w:p w:rsidR="00AB790E" w:rsidRDefault="00AB790E">
      <w:pPr>
        <w:pStyle w:val="BodyText"/>
        <w:ind w:left="11"/>
        <w:rPr>
          <w:rFonts w:cs="Tahoma"/>
          <w:sz w:val="20"/>
        </w:rPr>
      </w:pPr>
      <w:r>
        <w:rPr>
          <w:rFonts w:cs="Tahoma"/>
          <w:sz w:val="20"/>
        </w:rPr>
        <w:t xml:space="preserve">All employees are expected to abide by legislation, codes, regulations, rules and standards of the workplace relating to </w:t>
      </w:r>
      <w:r w:rsidR="0057221F">
        <w:rPr>
          <w:rFonts w:cs="Tahoma"/>
          <w:sz w:val="20"/>
        </w:rPr>
        <w:t>bullying</w:t>
      </w:r>
      <w:r>
        <w:rPr>
          <w:rFonts w:cs="Tahoma"/>
          <w:sz w:val="20"/>
        </w:rPr>
        <w:t>.</w:t>
      </w:r>
    </w:p>
    <w:p w:rsidR="00AB790E" w:rsidRDefault="00AB790E">
      <w:pPr>
        <w:pStyle w:val="BodyText"/>
        <w:ind w:left="11"/>
        <w:rPr>
          <w:rFonts w:cs="Tahoma"/>
          <w:sz w:val="20"/>
        </w:rPr>
      </w:pPr>
      <w:r>
        <w:rPr>
          <w:rFonts w:cs="Tahoma"/>
          <w:sz w:val="20"/>
        </w:rPr>
        <w:t xml:space="preserve">Generally, a person is subjected to workplace bullying if they are subjected to </w:t>
      </w:r>
      <w:r>
        <w:rPr>
          <w:rFonts w:cs="Tahoma"/>
          <w:b/>
          <w:bCs/>
          <w:sz w:val="20"/>
        </w:rPr>
        <w:t xml:space="preserve">repeated behaviour </w:t>
      </w:r>
      <w:r>
        <w:rPr>
          <w:rFonts w:cs="Tahoma"/>
          <w:sz w:val="20"/>
        </w:rPr>
        <w:t>(other than behaviour amounting to sexual harassment) by a person, including the person’s employer or a co-worker or a group of co-workers of the person that:</w:t>
      </w:r>
    </w:p>
    <w:p w:rsidR="00AB790E" w:rsidRDefault="00AB790E" w:rsidP="00214B45">
      <w:pPr>
        <w:pStyle w:val="Heading3"/>
        <w:tabs>
          <w:tab w:val="clear" w:pos="1417"/>
          <w:tab w:val="num" w:pos="709"/>
        </w:tabs>
        <w:ind w:left="709"/>
        <w:rPr>
          <w:lang w:val="en-US"/>
        </w:rPr>
      </w:pPr>
      <w:bookmarkStart w:id="661" w:name="_Toc182972026"/>
      <w:bookmarkStart w:id="662" w:name="_Toc245885232"/>
      <w:bookmarkStart w:id="663" w:name="_Toc245885384"/>
      <w:bookmarkStart w:id="664" w:name="_Toc245885556"/>
      <w:bookmarkStart w:id="665" w:name="_Toc245885789"/>
      <w:bookmarkStart w:id="666" w:name="_Toc245886042"/>
      <w:bookmarkStart w:id="667" w:name="_Toc246316710"/>
      <w:r>
        <w:rPr>
          <w:lang w:val="en-US"/>
        </w:rPr>
        <w:t xml:space="preserve">is </w:t>
      </w:r>
      <w:bookmarkEnd w:id="661"/>
      <w:bookmarkEnd w:id="662"/>
      <w:bookmarkEnd w:id="663"/>
      <w:bookmarkEnd w:id="664"/>
      <w:bookmarkEnd w:id="665"/>
      <w:bookmarkEnd w:id="666"/>
      <w:bookmarkEnd w:id="667"/>
      <w:r w:rsidR="00244F59">
        <w:rPr>
          <w:lang w:val="en-US"/>
        </w:rPr>
        <w:t>unreasonable</w:t>
      </w:r>
    </w:p>
    <w:p w:rsidR="00AB790E" w:rsidRDefault="00244F59" w:rsidP="00145585">
      <w:pPr>
        <w:pStyle w:val="Heading3"/>
        <w:tabs>
          <w:tab w:val="clear" w:pos="1417"/>
          <w:tab w:val="num" w:pos="684"/>
        </w:tabs>
        <w:ind w:left="684"/>
        <w:rPr>
          <w:lang w:val="en-US"/>
        </w:rPr>
      </w:pPr>
      <w:bookmarkStart w:id="668" w:name="_Toc182972028"/>
      <w:bookmarkStart w:id="669" w:name="_Toc245885234"/>
      <w:bookmarkStart w:id="670" w:name="_Toc245885386"/>
      <w:bookmarkStart w:id="671" w:name="_Toc245885558"/>
      <w:bookmarkStart w:id="672" w:name="_Toc245885791"/>
      <w:bookmarkStart w:id="673" w:name="_Toc245886044"/>
      <w:bookmarkStart w:id="674" w:name="_Toc246316712"/>
      <w:r>
        <w:rPr>
          <w:lang w:val="en-US"/>
        </w:rPr>
        <w:t xml:space="preserve">that </w:t>
      </w:r>
      <w:r w:rsidR="00D76EDB">
        <w:t xml:space="preserve">can lead to physical or psychological harm (as this </w:t>
      </w:r>
      <w:r>
        <w:rPr>
          <w:lang w:val="en-US"/>
        </w:rPr>
        <w:t>creates a risk to health and safety</w:t>
      </w:r>
      <w:r w:rsidR="00D76EDB">
        <w:rPr>
          <w:lang w:val="en-US"/>
        </w:rPr>
        <w:t>)</w:t>
      </w:r>
      <w:r w:rsidR="00AB790E">
        <w:rPr>
          <w:lang w:val="en-US"/>
        </w:rPr>
        <w:t>.</w:t>
      </w:r>
      <w:bookmarkEnd w:id="668"/>
      <w:bookmarkEnd w:id="669"/>
      <w:bookmarkEnd w:id="670"/>
      <w:bookmarkEnd w:id="671"/>
      <w:bookmarkEnd w:id="672"/>
      <w:bookmarkEnd w:id="673"/>
      <w:bookmarkEnd w:id="674"/>
    </w:p>
    <w:p w:rsidR="00AB790E" w:rsidRDefault="0057221F" w:rsidP="00375BBD">
      <w:pPr>
        <w:pStyle w:val="BodyText"/>
        <w:ind w:left="11"/>
        <w:rPr>
          <w:rFonts w:cs="Tahoma"/>
          <w:sz w:val="20"/>
        </w:rPr>
      </w:pPr>
      <w:r>
        <w:rPr>
          <w:rFonts w:cs="Tahoma"/>
          <w:sz w:val="20"/>
        </w:rPr>
        <w:t xml:space="preserve">Bullying often occurs to gain power, control or dominance over another person, </w:t>
      </w:r>
      <w:r w:rsidR="001B78E8">
        <w:rPr>
          <w:rFonts w:cs="Tahoma"/>
          <w:sz w:val="20"/>
        </w:rPr>
        <w:t>or</w:t>
      </w:r>
      <w:r>
        <w:rPr>
          <w:rFonts w:cs="Tahoma"/>
          <w:sz w:val="20"/>
        </w:rPr>
        <w:t xml:space="preserve"> to cause fear or distress. </w:t>
      </w:r>
      <w:r w:rsidR="00244F59" w:rsidRPr="00244F59">
        <w:rPr>
          <w:rFonts w:cs="Tahoma"/>
          <w:sz w:val="20"/>
        </w:rPr>
        <w:t xml:space="preserve">Bullying can include direct personal attacks and indirect (task-related) attacks. </w:t>
      </w:r>
      <w:r w:rsidR="00AB790E">
        <w:rPr>
          <w:rFonts w:cs="Tahoma"/>
          <w:sz w:val="20"/>
        </w:rPr>
        <w:t xml:space="preserve">Some examples of behaviour which, if they occur repeatedly, may amount to </w:t>
      </w:r>
      <w:r w:rsidR="001B78E8">
        <w:rPr>
          <w:rFonts w:cs="Tahoma"/>
          <w:sz w:val="20"/>
        </w:rPr>
        <w:t>bullying</w:t>
      </w:r>
      <w:r w:rsidR="00AB790E">
        <w:rPr>
          <w:rFonts w:cs="Tahoma"/>
          <w:sz w:val="20"/>
        </w:rPr>
        <w:t xml:space="preserve"> include:</w:t>
      </w:r>
    </w:p>
    <w:p w:rsidR="00AB790E" w:rsidRPr="00BF2511" w:rsidRDefault="0046635F" w:rsidP="00244E96">
      <w:pPr>
        <w:pStyle w:val="Heading3"/>
        <w:numPr>
          <w:ilvl w:val="2"/>
          <w:numId w:val="11"/>
        </w:numPr>
        <w:tabs>
          <w:tab w:val="clear" w:pos="1417"/>
          <w:tab w:val="num" w:pos="709"/>
        </w:tabs>
        <w:ind w:left="709"/>
        <w:rPr>
          <w:lang w:val="en-US"/>
        </w:rPr>
      </w:pPr>
      <w:r>
        <w:rPr>
          <w:lang w:val="en-US"/>
        </w:rPr>
        <w:t xml:space="preserve">verbally </w:t>
      </w:r>
      <w:r w:rsidR="00553E15">
        <w:rPr>
          <w:lang w:val="en-US"/>
        </w:rPr>
        <w:t>abusing a person</w:t>
      </w:r>
    </w:p>
    <w:p w:rsidR="00AB790E" w:rsidRPr="00BF2511" w:rsidRDefault="00AB790E" w:rsidP="00BF2511">
      <w:pPr>
        <w:pStyle w:val="Heading3"/>
        <w:tabs>
          <w:tab w:val="clear" w:pos="1417"/>
          <w:tab w:val="num" w:pos="684"/>
        </w:tabs>
        <w:ind w:left="684"/>
        <w:rPr>
          <w:lang w:val="en-US"/>
        </w:rPr>
      </w:pPr>
      <w:r w:rsidRPr="00BF2511">
        <w:rPr>
          <w:lang w:val="en-US"/>
        </w:rPr>
        <w:t>repeated threats of dismissal or other severe punishment for no reason</w:t>
      </w:r>
    </w:p>
    <w:p w:rsidR="00AB790E" w:rsidRPr="00BF2511" w:rsidRDefault="00AB790E" w:rsidP="00BF2511">
      <w:pPr>
        <w:pStyle w:val="Heading3"/>
        <w:tabs>
          <w:tab w:val="clear" w:pos="1417"/>
          <w:tab w:val="num" w:pos="684"/>
        </w:tabs>
        <w:ind w:left="684"/>
        <w:rPr>
          <w:lang w:val="en-US"/>
        </w:rPr>
      </w:pPr>
      <w:r w:rsidRPr="00BF2511">
        <w:rPr>
          <w:lang w:val="en-US"/>
        </w:rPr>
        <w:t>consta</w:t>
      </w:r>
      <w:r w:rsidR="00553E15">
        <w:rPr>
          <w:lang w:val="en-US"/>
        </w:rPr>
        <w:t>nt ridicule and being put down</w:t>
      </w:r>
    </w:p>
    <w:p w:rsidR="00AB790E" w:rsidRPr="00BF2511" w:rsidRDefault="00AB790E" w:rsidP="00BF2511">
      <w:pPr>
        <w:pStyle w:val="Heading3"/>
        <w:tabs>
          <w:tab w:val="clear" w:pos="1417"/>
          <w:tab w:val="num" w:pos="684"/>
        </w:tabs>
        <w:ind w:left="684"/>
        <w:rPr>
          <w:lang w:val="en-US"/>
        </w:rPr>
      </w:pPr>
      <w:r w:rsidRPr="00BF2511">
        <w:rPr>
          <w:lang w:val="en-US"/>
        </w:rPr>
        <w:t>leaving offensive mes</w:t>
      </w:r>
      <w:r w:rsidR="00553E15">
        <w:rPr>
          <w:lang w:val="en-US"/>
        </w:rPr>
        <w:t>sages on email or the telephone</w:t>
      </w:r>
    </w:p>
    <w:p w:rsidR="00AB790E" w:rsidRPr="00BF2511" w:rsidRDefault="00AB790E" w:rsidP="00BF2511">
      <w:pPr>
        <w:pStyle w:val="Heading3"/>
        <w:tabs>
          <w:tab w:val="clear" w:pos="1417"/>
          <w:tab w:val="num" w:pos="684"/>
        </w:tabs>
        <w:ind w:left="684"/>
        <w:rPr>
          <w:lang w:val="en-US"/>
        </w:rPr>
      </w:pPr>
      <w:r w:rsidRPr="00BF2511">
        <w:rPr>
          <w:lang w:val="en-US"/>
        </w:rPr>
        <w:t>sabotaging a person’s work, for example, by deliberately withholding or supplying incorrect information, hiding documents or equipment, not passing on messages and getting a pe</w:t>
      </w:r>
      <w:r w:rsidR="00553E15">
        <w:rPr>
          <w:lang w:val="en-US"/>
        </w:rPr>
        <w:t>rson into trouble in other ways</w:t>
      </w:r>
    </w:p>
    <w:p w:rsidR="00AB790E" w:rsidRPr="00BF2511" w:rsidRDefault="00AB790E" w:rsidP="00BF2511">
      <w:pPr>
        <w:pStyle w:val="Heading3"/>
        <w:tabs>
          <w:tab w:val="clear" w:pos="1417"/>
          <w:tab w:val="num" w:pos="684"/>
        </w:tabs>
        <w:ind w:left="684"/>
        <w:rPr>
          <w:lang w:val="en-US"/>
        </w:rPr>
      </w:pPr>
      <w:r w:rsidRPr="00BF2511">
        <w:rPr>
          <w:lang w:val="en-US"/>
        </w:rPr>
        <w:t>maliciously excluding and isolating a p</w:t>
      </w:r>
      <w:r w:rsidR="00553E15">
        <w:rPr>
          <w:lang w:val="en-US"/>
        </w:rPr>
        <w:t>erson from workplace activities</w:t>
      </w:r>
    </w:p>
    <w:p w:rsidR="00AB790E" w:rsidRPr="00BF2511" w:rsidRDefault="00AB790E" w:rsidP="00BF2511">
      <w:pPr>
        <w:pStyle w:val="Heading3"/>
        <w:tabs>
          <w:tab w:val="clear" w:pos="1417"/>
          <w:tab w:val="num" w:pos="684"/>
        </w:tabs>
        <w:ind w:left="684"/>
        <w:rPr>
          <w:lang w:val="en-US"/>
        </w:rPr>
      </w:pPr>
      <w:r w:rsidRPr="00BF2511">
        <w:rPr>
          <w:lang w:val="en-US"/>
        </w:rPr>
        <w:t>persistent and unjustified criticisms, often about petty, irre</w:t>
      </w:r>
      <w:r w:rsidR="00553E15">
        <w:rPr>
          <w:lang w:val="en-US"/>
        </w:rPr>
        <w:t>levant or insignificant matters</w:t>
      </w:r>
    </w:p>
    <w:p w:rsidR="00AB790E" w:rsidRPr="00BF2511" w:rsidRDefault="00AB790E" w:rsidP="00BF2511">
      <w:pPr>
        <w:pStyle w:val="Heading3"/>
        <w:tabs>
          <w:tab w:val="clear" w:pos="1417"/>
          <w:tab w:val="num" w:pos="684"/>
        </w:tabs>
        <w:ind w:left="684"/>
        <w:rPr>
          <w:lang w:val="en-US"/>
        </w:rPr>
      </w:pPr>
      <w:r w:rsidRPr="00BF2511">
        <w:rPr>
          <w:lang w:val="en-US"/>
        </w:rPr>
        <w:t>humiliating a person through gestures, sarcasm, criticism and insults, often in front of other people;</w:t>
      </w:r>
    </w:p>
    <w:p w:rsidR="00AB790E" w:rsidRPr="00BF2511" w:rsidRDefault="00553E15" w:rsidP="00BF2511">
      <w:pPr>
        <w:pStyle w:val="Heading3"/>
        <w:tabs>
          <w:tab w:val="clear" w:pos="1417"/>
          <w:tab w:val="num" w:pos="684"/>
        </w:tabs>
        <w:ind w:left="684"/>
        <w:rPr>
          <w:lang w:val="en-US"/>
        </w:rPr>
      </w:pPr>
      <w:r>
        <w:rPr>
          <w:lang w:val="en-US"/>
        </w:rPr>
        <w:t>racial sledging</w:t>
      </w:r>
    </w:p>
    <w:p w:rsidR="00AB790E" w:rsidRPr="00BF2511" w:rsidRDefault="00AB790E" w:rsidP="00BF2511">
      <w:pPr>
        <w:pStyle w:val="Heading3"/>
        <w:tabs>
          <w:tab w:val="clear" w:pos="1417"/>
          <w:tab w:val="num" w:pos="684"/>
        </w:tabs>
        <w:ind w:left="684"/>
        <w:rPr>
          <w:lang w:val="en-US"/>
        </w:rPr>
      </w:pPr>
      <w:r w:rsidRPr="00BF2511">
        <w:rPr>
          <w:lang w:val="en-US"/>
        </w:rPr>
        <w:t xml:space="preserve">spreading gossip or false, malicious rumours about a person with an intent to cause the person harm. </w:t>
      </w:r>
    </w:p>
    <w:p w:rsidR="00AB790E" w:rsidRDefault="0057221F">
      <w:pPr>
        <w:pStyle w:val="BodyText"/>
        <w:ind w:left="11"/>
        <w:rPr>
          <w:rFonts w:cs="Tahoma"/>
          <w:sz w:val="20"/>
        </w:rPr>
      </w:pPr>
      <w:r>
        <w:rPr>
          <w:rFonts w:cs="Tahoma"/>
          <w:sz w:val="20"/>
        </w:rPr>
        <w:t>Bullying</w:t>
      </w:r>
      <w:r w:rsidR="00AB790E">
        <w:rPr>
          <w:rFonts w:cs="Tahoma"/>
          <w:sz w:val="20"/>
        </w:rPr>
        <w:t xml:space="preserve"> does </w:t>
      </w:r>
      <w:r w:rsidR="00AB790E">
        <w:rPr>
          <w:rFonts w:cs="Tahoma"/>
          <w:b/>
          <w:bCs/>
          <w:sz w:val="20"/>
        </w:rPr>
        <w:t>not</w:t>
      </w:r>
      <w:r w:rsidR="00AB790E">
        <w:rPr>
          <w:rFonts w:cs="Tahoma"/>
          <w:sz w:val="20"/>
        </w:rPr>
        <w:t xml:space="preserve"> include:</w:t>
      </w:r>
    </w:p>
    <w:p w:rsidR="00244F59" w:rsidRPr="00244F59" w:rsidRDefault="00244F59" w:rsidP="00375BBD">
      <w:pPr>
        <w:pStyle w:val="Heading3"/>
        <w:numPr>
          <w:ilvl w:val="2"/>
          <w:numId w:val="12"/>
        </w:numPr>
        <w:tabs>
          <w:tab w:val="clear" w:pos="1417"/>
          <w:tab w:val="num" w:pos="709"/>
        </w:tabs>
        <w:ind w:hanging="1417"/>
        <w:rPr>
          <w:lang w:val="en-US"/>
        </w:rPr>
      </w:pPr>
      <w:r w:rsidRPr="00244F59">
        <w:rPr>
          <w:lang w:val="en-US"/>
        </w:rPr>
        <w:t>occasional instances of forgetfulness, rudeness or tactlessness</w:t>
      </w:r>
    </w:p>
    <w:p w:rsidR="00244F59" w:rsidRPr="00244F59" w:rsidRDefault="00244F59" w:rsidP="00375BBD">
      <w:pPr>
        <w:pStyle w:val="Heading3"/>
        <w:tabs>
          <w:tab w:val="clear" w:pos="1417"/>
          <w:tab w:val="num" w:pos="684"/>
        </w:tabs>
        <w:ind w:left="684"/>
        <w:rPr>
          <w:lang w:val="en-US"/>
        </w:rPr>
      </w:pPr>
      <w:r w:rsidRPr="00244F59">
        <w:rPr>
          <w:lang w:val="en-US"/>
        </w:rPr>
        <w:t>setting high performance standards because of quality or safety</w:t>
      </w:r>
    </w:p>
    <w:p w:rsidR="00244F59" w:rsidRDefault="00244F59" w:rsidP="00375BBD">
      <w:pPr>
        <w:pStyle w:val="Heading3"/>
        <w:tabs>
          <w:tab w:val="clear" w:pos="1417"/>
          <w:tab w:val="num" w:pos="684"/>
        </w:tabs>
        <w:ind w:left="684"/>
        <w:rPr>
          <w:lang w:val="en-US"/>
        </w:rPr>
      </w:pPr>
      <w:r w:rsidRPr="00244F59">
        <w:rPr>
          <w:lang w:val="en-US"/>
        </w:rPr>
        <w:t xml:space="preserve">giving constructive feedback </w:t>
      </w:r>
      <w:r w:rsidR="00D76EDB">
        <w:rPr>
          <w:lang w:val="en-US"/>
        </w:rPr>
        <w:t>or peer review</w:t>
      </w:r>
    </w:p>
    <w:p w:rsidR="00D76EDB" w:rsidRPr="00244F59" w:rsidRDefault="00D76EDB" w:rsidP="00375BBD">
      <w:pPr>
        <w:pStyle w:val="Heading3"/>
        <w:tabs>
          <w:tab w:val="clear" w:pos="1417"/>
          <w:tab w:val="num" w:pos="684"/>
        </w:tabs>
        <w:ind w:left="684"/>
        <w:rPr>
          <w:lang w:val="en-US"/>
        </w:rPr>
      </w:pPr>
      <w:r>
        <w:t>differences in opinion or personality clashes that do not escalate into bullying, harassment or violence</w:t>
      </w:r>
    </w:p>
    <w:p w:rsidR="00244F59" w:rsidRPr="00244F59" w:rsidRDefault="00244F59" w:rsidP="00375BBD">
      <w:pPr>
        <w:pStyle w:val="Heading3"/>
        <w:tabs>
          <w:tab w:val="clear" w:pos="1417"/>
          <w:tab w:val="num" w:pos="684"/>
        </w:tabs>
        <w:ind w:left="684"/>
        <w:rPr>
          <w:lang w:val="en-US"/>
        </w:rPr>
      </w:pPr>
      <w:r w:rsidRPr="00244F59">
        <w:rPr>
          <w:lang w:val="en-US"/>
        </w:rPr>
        <w:t>requiring reasonable instructions to be carried out</w:t>
      </w:r>
    </w:p>
    <w:p w:rsidR="00AB790E" w:rsidRPr="00BF2511" w:rsidRDefault="00AB790E" w:rsidP="00375BBD">
      <w:pPr>
        <w:pStyle w:val="Heading3"/>
        <w:tabs>
          <w:tab w:val="clear" w:pos="1417"/>
          <w:tab w:val="num" w:pos="684"/>
        </w:tabs>
        <w:ind w:left="684"/>
        <w:rPr>
          <w:lang w:val="en-US"/>
        </w:rPr>
      </w:pPr>
      <w:r w:rsidRPr="00BF2511">
        <w:rPr>
          <w:lang w:val="en-US"/>
        </w:rPr>
        <w:t>reasonable management action taken in a reasonable way by a person’s employer in connection with the person’s employment, for example, conducting disciplinary action or mana</w:t>
      </w:r>
      <w:r w:rsidR="00553E15">
        <w:rPr>
          <w:lang w:val="en-US"/>
        </w:rPr>
        <w:t>ging unsatisfactory performance</w:t>
      </w:r>
      <w:r w:rsidR="00E80561" w:rsidRPr="00BF2511">
        <w:rPr>
          <w:lang w:val="en-US"/>
        </w:rPr>
        <w:t xml:space="preserve"> or</w:t>
      </w:r>
    </w:p>
    <w:p w:rsidR="00AB790E" w:rsidRPr="00BF2511" w:rsidRDefault="00AB790E" w:rsidP="00BF2511">
      <w:pPr>
        <w:pStyle w:val="Heading3"/>
        <w:tabs>
          <w:tab w:val="clear" w:pos="1417"/>
          <w:tab w:val="num" w:pos="684"/>
        </w:tabs>
        <w:ind w:left="684"/>
        <w:rPr>
          <w:lang w:val="en-US"/>
        </w:rPr>
      </w:pPr>
      <w:r w:rsidRPr="00BF2511">
        <w:rPr>
          <w:lang w:val="en-US"/>
        </w:rPr>
        <w:t xml:space="preserve">a single incident of </w:t>
      </w:r>
      <w:r w:rsidR="00244F59">
        <w:rPr>
          <w:lang w:val="en-US"/>
        </w:rPr>
        <w:t>unreasonable</w:t>
      </w:r>
      <w:r w:rsidRPr="00BF2511">
        <w:rPr>
          <w:lang w:val="en-US"/>
        </w:rPr>
        <w:t xml:space="preserve"> behaviour.  However, whilst a single incident will not amount to </w:t>
      </w:r>
      <w:r w:rsidR="00244F59">
        <w:rPr>
          <w:lang w:val="en-US"/>
        </w:rPr>
        <w:t>bullying</w:t>
      </w:r>
      <w:r w:rsidRPr="00BF2511">
        <w:rPr>
          <w:lang w:val="en-US"/>
        </w:rPr>
        <w:t>, it is still unacceptable</w:t>
      </w:r>
      <w:r w:rsidR="00D76EDB">
        <w:rPr>
          <w:lang w:val="en-US"/>
        </w:rPr>
        <w:t xml:space="preserve"> (and may in any event amount to misconduct or serious misconduct)</w:t>
      </w:r>
      <w:r w:rsidRPr="00BF2511">
        <w:rPr>
          <w:lang w:val="en-US"/>
        </w:rPr>
        <w:t>.</w:t>
      </w:r>
    </w:p>
    <w:p w:rsidR="00AB790E" w:rsidRDefault="00AB790E">
      <w:pPr>
        <w:pStyle w:val="Heading2"/>
      </w:pPr>
      <w:bookmarkStart w:id="675" w:name="_Toc181673097"/>
      <w:bookmarkStart w:id="676" w:name="_Toc182972029"/>
      <w:bookmarkStart w:id="677" w:name="_Toc234998220"/>
      <w:bookmarkStart w:id="678" w:name="_Toc245885235"/>
      <w:bookmarkStart w:id="679" w:name="_Toc245885559"/>
      <w:bookmarkStart w:id="680" w:name="_Toc30408938"/>
      <w:r>
        <w:t>Consequences of breaching this policy</w:t>
      </w:r>
      <w:bookmarkEnd w:id="675"/>
      <w:bookmarkEnd w:id="676"/>
      <w:bookmarkEnd w:id="677"/>
      <w:bookmarkEnd w:id="678"/>
      <w:bookmarkEnd w:id="679"/>
      <w:bookmarkEnd w:id="680"/>
    </w:p>
    <w:p w:rsidR="00AB790E" w:rsidRPr="00C5193B" w:rsidRDefault="00AB790E">
      <w:pPr>
        <w:pStyle w:val="BodyText"/>
        <w:ind w:left="11"/>
        <w:rPr>
          <w:rFonts w:cs="Tahoma"/>
          <w:sz w:val="20"/>
        </w:rPr>
      </w:pPr>
      <w:r>
        <w:rPr>
          <w:rFonts w:cs="Tahoma"/>
          <w:sz w:val="20"/>
        </w:rPr>
        <w:t xml:space="preserve">If an employee engages in unlawfully discriminatory behaviour, </w:t>
      </w:r>
      <w:r w:rsidR="00150903">
        <w:rPr>
          <w:rFonts w:cs="Tahoma"/>
          <w:sz w:val="20"/>
        </w:rPr>
        <w:t>the Human Rights Review Tribunal could</w:t>
      </w:r>
      <w:r w:rsidRPr="00150903">
        <w:rPr>
          <w:rFonts w:cs="Tahoma"/>
          <w:sz w:val="20"/>
        </w:rPr>
        <w:t xml:space="preserve"> hold that person personally liable for their behaviour and they may be liable to pay damages to a complainant.  The Practice, as an employer, is also at risk of being held vicariously responsible for the employee’s conduct</w:t>
      </w:r>
      <w:r w:rsidR="00150903">
        <w:rPr>
          <w:rFonts w:cs="Tahoma"/>
          <w:sz w:val="20"/>
        </w:rPr>
        <w:t xml:space="preserve"> by the Tribunal, or at risk of a personal grievance claim from </w:t>
      </w:r>
      <w:r w:rsidR="00E6731F">
        <w:rPr>
          <w:rFonts w:cs="Tahoma"/>
          <w:sz w:val="20"/>
        </w:rPr>
        <w:t>an</w:t>
      </w:r>
      <w:r w:rsidR="00150903">
        <w:rPr>
          <w:rFonts w:cs="Tahoma"/>
          <w:sz w:val="20"/>
        </w:rPr>
        <w:t xml:space="preserve"> employee complainant</w:t>
      </w:r>
      <w:r w:rsidR="00244F59">
        <w:rPr>
          <w:rFonts w:cs="Tahoma"/>
          <w:sz w:val="20"/>
        </w:rPr>
        <w:t xml:space="preserve"> </w:t>
      </w:r>
      <w:r w:rsidR="00244F59" w:rsidRPr="00C5193B">
        <w:rPr>
          <w:rFonts w:cs="Tahoma"/>
          <w:sz w:val="20"/>
        </w:rPr>
        <w:t>in cases of discrimination, harassment or bullying</w:t>
      </w:r>
      <w:r w:rsidRPr="00C5193B">
        <w:rPr>
          <w:rFonts w:cs="Tahoma"/>
          <w:sz w:val="20"/>
        </w:rPr>
        <w:t>.</w:t>
      </w:r>
      <w:r w:rsidR="001B78E8" w:rsidRPr="00C5193B">
        <w:rPr>
          <w:rFonts w:cs="Tahoma"/>
          <w:sz w:val="20"/>
        </w:rPr>
        <w:t xml:space="preserve"> </w:t>
      </w:r>
    </w:p>
    <w:p w:rsidR="007C5AD7" w:rsidRPr="00C5193B" w:rsidRDefault="008C7442">
      <w:pPr>
        <w:pStyle w:val="BodyText"/>
        <w:ind w:left="11"/>
        <w:rPr>
          <w:rFonts w:cs="Tahoma"/>
          <w:sz w:val="20"/>
        </w:rPr>
      </w:pPr>
      <w:r w:rsidRPr="00C5193B">
        <w:rPr>
          <w:rFonts w:cs="Tahoma"/>
          <w:sz w:val="20"/>
        </w:rPr>
        <w:t xml:space="preserve">WorkSafe NZ may also investigate a bullying complaint and, in extreme cases, could prosecute the bully concerned for breaching their health and safety obligations. </w:t>
      </w:r>
    </w:p>
    <w:p w:rsidR="00AB790E" w:rsidRDefault="00AB790E">
      <w:pPr>
        <w:pStyle w:val="BodyText"/>
        <w:ind w:left="11"/>
        <w:rPr>
          <w:rFonts w:cs="Tahoma"/>
          <w:sz w:val="20"/>
        </w:rPr>
      </w:pPr>
      <w:r w:rsidRPr="00C5193B">
        <w:rPr>
          <w:rFonts w:cs="Tahoma"/>
          <w:sz w:val="20"/>
        </w:rPr>
        <w:t xml:space="preserve">If an employee engages in discrimination, sexual </w:t>
      </w:r>
      <w:r w:rsidR="00E6731F" w:rsidRPr="00C5193B">
        <w:rPr>
          <w:rFonts w:cs="Tahoma"/>
          <w:sz w:val="20"/>
        </w:rPr>
        <w:t xml:space="preserve">or racial </w:t>
      </w:r>
      <w:r w:rsidRPr="00C5193B">
        <w:rPr>
          <w:rFonts w:cs="Tahoma"/>
          <w:sz w:val="20"/>
        </w:rPr>
        <w:t>harassment</w:t>
      </w:r>
      <w:r>
        <w:rPr>
          <w:rFonts w:cs="Tahoma"/>
          <w:sz w:val="20"/>
        </w:rPr>
        <w:t xml:space="preserve"> or </w:t>
      </w:r>
      <w:r w:rsidR="001B78E8">
        <w:rPr>
          <w:rFonts w:cs="Tahoma"/>
          <w:sz w:val="20"/>
        </w:rPr>
        <w:t>bullying</w:t>
      </w:r>
      <w:r>
        <w:rPr>
          <w:rFonts w:cs="Tahoma"/>
          <w:sz w:val="20"/>
        </w:rPr>
        <w:t xml:space="preserve"> there </w:t>
      </w:r>
      <w:r w:rsidR="001B78E8">
        <w:rPr>
          <w:rFonts w:cs="Tahoma"/>
          <w:sz w:val="20"/>
        </w:rPr>
        <w:t xml:space="preserve">may </w:t>
      </w:r>
      <w:r>
        <w:rPr>
          <w:rFonts w:cs="Tahoma"/>
          <w:sz w:val="20"/>
        </w:rPr>
        <w:t>also be serious consequences for their ongoing employment.  The Practice will not tolerate behaviour of this kind.  If it occurs, it may result in disciplinary action against the relevant employee or employees.  Such action will depend upon the circumstances but may involve a warning, counselling, or dismissal.</w:t>
      </w:r>
    </w:p>
    <w:p w:rsidR="00AB790E" w:rsidRDefault="00AB790E">
      <w:pPr>
        <w:pStyle w:val="Heading2"/>
      </w:pPr>
      <w:bookmarkStart w:id="681" w:name="_Toc181673098"/>
      <w:bookmarkStart w:id="682" w:name="_Toc182972030"/>
      <w:bookmarkStart w:id="683" w:name="_Toc234998221"/>
      <w:bookmarkStart w:id="684" w:name="_Toc245885236"/>
      <w:bookmarkStart w:id="685" w:name="_Toc245885560"/>
      <w:bookmarkStart w:id="686" w:name="_Toc30408939"/>
      <w:r>
        <w:t xml:space="preserve">What can </w:t>
      </w:r>
      <w:r w:rsidR="007B7D92">
        <w:t>an employee</w:t>
      </w:r>
      <w:r>
        <w:t xml:space="preserve"> do if </w:t>
      </w:r>
      <w:r w:rsidR="007B7D92">
        <w:t xml:space="preserve">they </w:t>
      </w:r>
      <w:r>
        <w:t xml:space="preserve">believe </w:t>
      </w:r>
      <w:r w:rsidR="007B7D92">
        <w:t>they</w:t>
      </w:r>
      <w:r>
        <w:t xml:space="preserve"> have been </w:t>
      </w:r>
      <w:r w:rsidR="001B78E8">
        <w:t xml:space="preserve">bullied, </w:t>
      </w:r>
      <w:r>
        <w:t>harassed or discriminated against?</w:t>
      </w:r>
      <w:bookmarkEnd w:id="681"/>
      <w:bookmarkEnd w:id="682"/>
      <w:bookmarkEnd w:id="683"/>
      <w:bookmarkEnd w:id="684"/>
      <w:bookmarkEnd w:id="685"/>
      <w:bookmarkEnd w:id="686"/>
    </w:p>
    <w:p w:rsidR="00AB790E" w:rsidRPr="00214B45" w:rsidRDefault="00AB790E">
      <w:pPr>
        <w:pStyle w:val="BodyText"/>
        <w:ind w:left="11"/>
        <w:rPr>
          <w:rFonts w:cs="Tahoma"/>
          <w:sz w:val="20"/>
        </w:rPr>
      </w:pPr>
      <w:r w:rsidRPr="009318A1">
        <w:rPr>
          <w:rFonts w:cs="Tahoma"/>
          <w:sz w:val="20"/>
        </w:rPr>
        <w:t xml:space="preserve">Allegations of </w:t>
      </w:r>
      <w:r w:rsidR="007B7D92" w:rsidRPr="004C0B15">
        <w:rPr>
          <w:rFonts w:cs="Tahoma"/>
          <w:sz w:val="20"/>
        </w:rPr>
        <w:t xml:space="preserve">bullying, or sexual or racial </w:t>
      </w:r>
      <w:r w:rsidRPr="004C0B15">
        <w:rPr>
          <w:rFonts w:cs="Tahoma"/>
          <w:sz w:val="20"/>
        </w:rPr>
        <w:t xml:space="preserve">discrimination or harassment will be treated seriously </w:t>
      </w:r>
      <w:r w:rsidRPr="00EC677D">
        <w:rPr>
          <w:rFonts w:cs="Tahoma"/>
          <w:sz w:val="20"/>
        </w:rPr>
        <w:t>by the Practice.  A written complaint is not required</w:t>
      </w:r>
      <w:r w:rsidR="007B7D92" w:rsidRPr="00EC677D">
        <w:rPr>
          <w:rFonts w:cs="Tahoma"/>
          <w:sz w:val="20"/>
        </w:rPr>
        <w:t>, although it c</w:t>
      </w:r>
      <w:r w:rsidR="007B7D92" w:rsidRPr="00685265">
        <w:rPr>
          <w:rFonts w:cs="Tahoma"/>
          <w:sz w:val="20"/>
        </w:rPr>
        <w:t xml:space="preserve">an help the Practice to </w:t>
      </w:r>
      <w:r w:rsidR="00E140B0" w:rsidRPr="00214B45">
        <w:rPr>
          <w:rFonts w:cs="Tahoma"/>
          <w:sz w:val="20"/>
        </w:rPr>
        <w:t xml:space="preserve">better </w:t>
      </w:r>
      <w:r w:rsidR="007B7D92" w:rsidRPr="00214B45">
        <w:rPr>
          <w:rFonts w:cs="Tahoma"/>
          <w:sz w:val="20"/>
        </w:rPr>
        <w:t>understand the matters which an em</w:t>
      </w:r>
      <w:r w:rsidR="00E140B0" w:rsidRPr="00214B45">
        <w:rPr>
          <w:rFonts w:cs="Tahoma"/>
          <w:sz w:val="20"/>
        </w:rPr>
        <w:t>ployee believes the Practice needs to investigate and/or the actions which the Practice may need to consider taking</w:t>
      </w:r>
      <w:r w:rsidRPr="00214B45">
        <w:rPr>
          <w:rFonts w:cs="Tahoma"/>
          <w:sz w:val="20"/>
        </w:rPr>
        <w:t>.</w:t>
      </w:r>
    </w:p>
    <w:p w:rsidR="00AB790E" w:rsidRDefault="00AB790E">
      <w:pPr>
        <w:pStyle w:val="BodyText"/>
        <w:ind w:left="11"/>
        <w:rPr>
          <w:rFonts w:cs="Tahoma"/>
          <w:sz w:val="20"/>
        </w:rPr>
      </w:pPr>
      <w:r w:rsidRPr="00214B45">
        <w:rPr>
          <w:rFonts w:cs="Tahoma"/>
          <w:sz w:val="20"/>
        </w:rPr>
        <w:t xml:space="preserve">If </w:t>
      </w:r>
      <w:r w:rsidR="007B7D92" w:rsidRPr="00214B45">
        <w:rPr>
          <w:rFonts w:cs="Tahoma"/>
          <w:sz w:val="20"/>
        </w:rPr>
        <w:t>an employee</w:t>
      </w:r>
      <w:r w:rsidRPr="00214B45">
        <w:rPr>
          <w:rFonts w:cs="Tahoma"/>
          <w:sz w:val="20"/>
        </w:rPr>
        <w:t xml:space="preserve"> believe</w:t>
      </w:r>
      <w:r w:rsidR="007B7D92" w:rsidRPr="00214B45">
        <w:rPr>
          <w:rFonts w:cs="Tahoma"/>
          <w:sz w:val="20"/>
        </w:rPr>
        <w:t>s</w:t>
      </w:r>
      <w:r w:rsidRPr="00214B45">
        <w:rPr>
          <w:rFonts w:cs="Tahoma"/>
          <w:sz w:val="20"/>
        </w:rPr>
        <w:t xml:space="preserve"> that </w:t>
      </w:r>
      <w:r w:rsidR="007B7D92" w:rsidRPr="00214B45">
        <w:rPr>
          <w:rFonts w:cs="Tahoma"/>
          <w:sz w:val="20"/>
        </w:rPr>
        <w:t>they</w:t>
      </w:r>
      <w:r w:rsidRPr="00214B45">
        <w:rPr>
          <w:rFonts w:cs="Tahoma"/>
          <w:sz w:val="20"/>
        </w:rPr>
        <w:t xml:space="preserve"> have been the subject of unlawful discrimination, sexual </w:t>
      </w:r>
      <w:r w:rsidR="006640E6" w:rsidRPr="00214B45">
        <w:rPr>
          <w:rFonts w:cs="Tahoma"/>
          <w:sz w:val="20"/>
        </w:rPr>
        <w:t xml:space="preserve">or racial </w:t>
      </w:r>
      <w:r w:rsidRPr="00214B45">
        <w:rPr>
          <w:rFonts w:cs="Tahoma"/>
          <w:sz w:val="20"/>
        </w:rPr>
        <w:t xml:space="preserve">harassment or </w:t>
      </w:r>
      <w:r w:rsidR="001B78E8" w:rsidRPr="00214B45">
        <w:rPr>
          <w:rFonts w:cs="Tahoma"/>
          <w:sz w:val="20"/>
        </w:rPr>
        <w:t>bullying</w:t>
      </w:r>
      <w:r w:rsidRPr="00214B45">
        <w:rPr>
          <w:rFonts w:cs="Tahoma"/>
          <w:sz w:val="20"/>
        </w:rPr>
        <w:t xml:space="preserve">, the Practice encourages </w:t>
      </w:r>
      <w:r w:rsidR="007B7D92" w:rsidRPr="00214B45">
        <w:rPr>
          <w:rFonts w:cs="Tahoma"/>
          <w:sz w:val="20"/>
        </w:rPr>
        <w:t>the employee</w:t>
      </w:r>
      <w:r w:rsidRPr="00214B45">
        <w:rPr>
          <w:rFonts w:cs="Tahoma"/>
          <w:sz w:val="20"/>
        </w:rPr>
        <w:t xml:space="preserve"> to take steps immediately to address the matter in accordance with the paths set out below.  The situation </w:t>
      </w:r>
      <w:r w:rsidR="00E140B0" w:rsidRPr="00214B45">
        <w:rPr>
          <w:rFonts w:cs="Tahoma"/>
          <w:sz w:val="20"/>
        </w:rPr>
        <w:t xml:space="preserve">may not </w:t>
      </w:r>
      <w:r w:rsidRPr="00214B45">
        <w:rPr>
          <w:rFonts w:cs="Tahoma"/>
          <w:sz w:val="20"/>
        </w:rPr>
        <w:t xml:space="preserve">improve if </w:t>
      </w:r>
      <w:r w:rsidR="00E140B0" w:rsidRPr="00214B45">
        <w:rPr>
          <w:rFonts w:cs="Tahoma"/>
          <w:sz w:val="20"/>
        </w:rPr>
        <w:t>the employee does not promptly bring the matter to the Practice’s attention.</w:t>
      </w:r>
      <w:r w:rsidR="00AA120F">
        <w:rPr>
          <w:rFonts w:cs="Tahoma"/>
          <w:sz w:val="20"/>
        </w:rPr>
        <w:t xml:space="preserve">  </w:t>
      </w:r>
      <w:r w:rsidRPr="00214B45">
        <w:rPr>
          <w:rFonts w:cs="Tahoma"/>
          <w:sz w:val="20"/>
        </w:rPr>
        <w:t>By not objecting to the conduct, the person responsible may continue the behaviour</w:t>
      </w:r>
      <w:r w:rsidR="00E140B0" w:rsidRPr="00214B45">
        <w:rPr>
          <w:rFonts w:cs="Tahoma"/>
          <w:sz w:val="20"/>
        </w:rPr>
        <w:t>, perhaps not understanding how it is making the employee feel</w:t>
      </w:r>
      <w:r w:rsidRPr="00214B45">
        <w:rPr>
          <w:rFonts w:cs="Tahoma"/>
          <w:sz w:val="20"/>
        </w:rPr>
        <w:t>.</w:t>
      </w:r>
      <w:r w:rsidR="00AA120F">
        <w:rPr>
          <w:rFonts w:cs="Tahoma"/>
          <w:sz w:val="20"/>
        </w:rPr>
        <w:t xml:space="preserve"> </w:t>
      </w:r>
      <w:r w:rsidR="00E140B0" w:rsidRPr="00214B45">
        <w:rPr>
          <w:rFonts w:cs="Tahoma"/>
          <w:sz w:val="20"/>
        </w:rPr>
        <w:t xml:space="preserve"> In investigating any such complaints the Practice is likely to have to disclose to the alleged perpetrator who has made the complaint against him or her</w:t>
      </w:r>
      <w:r w:rsidR="00E140B0" w:rsidRPr="009318A1">
        <w:rPr>
          <w:rFonts w:cs="Tahoma"/>
          <w:sz w:val="20"/>
        </w:rPr>
        <w:t>.</w:t>
      </w:r>
      <w:r w:rsidRPr="009318A1">
        <w:rPr>
          <w:rFonts w:cs="Tahoma"/>
          <w:sz w:val="20"/>
        </w:rPr>
        <w:t xml:space="preserve"> </w:t>
      </w:r>
      <w:r w:rsidR="00E140B0" w:rsidRPr="009318A1">
        <w:rPr>
          <w:rFonts w:cs="Tahoma"/>
          <w:sz w:val="20"/>
        </w:rPr>
        <w:t>However, the</w:t>
      </w:r>
      <w:r w:rsidRPr="002B3F80">
        <w:rPr>
          <w:rFonts w:cs="Tahoma"/>
          <w:sz w:val="20"/>
        </w:rPr>
        <w:t xml:space="preserve"> Practice will use its best endeavours to ensure that no parties to a complaint are victimised.</w:t>
      </w:r>
    </w:p>
    <w:p w:rsidR="00AB790E" w:rsidRDefault="00AB790E">
      <w:pPr>
        <w:pStyle w:val="BodyText"/>
        <w:ind w:left="11"/>
        <w:rPr>
          <w:rFonts w:cs="Tahoma"/>
          <w:sz w:val="20"/>
        </w:rPr>
      </w:pPr>
      <w:r>
        <w:rPr>
          <w:rFonts w:cs="Tahoma"/>
          <w:sz w:val="20"/>
        </w:rPr>
        <w:t xml:space="preserve">There are a number of ways that </w:t>
      </w:r>
      <w:r w:rsidR="005A3544">
        <w:rPr>
          <w:rFonts w:cs="Tahoma"/>
          <w:sz w:val="20"/>
        </w:rPr>
        <w:t>an employee</w:t>
      </w:r>
      <w:r>
        <w:rPr>
          <w:rFonts w:cs="Tahoma"/>
          <w:sz w:val="20"/>
        </w:rPr>
        <w:t xml:space="preserve"> can take action to deal with a complaint.</w:t>
      </w:r>
    </w:p>
    <w:p w:rsidR="00AB790E" w:rsidRDefault="00AB790E">
      <w:pPr>
        <w:pStyle w:val="BodyText"/>
        <w:ind w:left="11"/>
        <w:rPr>
          <w:rFonts w:cs="Tahoma"/>
          <w:sz w:val="20"/>
        </w:rPr>
      </w:pPr>
      <w:r>
        <w:rPr>
          <w:rFonts w:cs="Tahoma"/>
          <w:b/>
          <w:bCs/>
          <w:sz w:val="20"/>
        </w:rPr>
        <w:t>Internal complaints procedure:</w:t>
      </w:r>
    </w:p>
    <w:p w:rsidR="00AB790E" w:rsidRDefault="001B78E8" w:rsidP="00145585">
      <w:pPr>
        <w:pStyle w:val="Heading3"/>
        <w:tabs>
          <w:tab w:val="clear" w:pos="1417"/>
          <w:tab w:val="num" w:pos="684"/>
        </w:tabs>
        <w:ind w:left="684" w:hanging="684"/>
      </w:pPr>
      <w:bookmarkStart w:id="687" w:name="_Toc182972031"/>
      <w:bookmarkStart w:id="688" w:name="_Toc245885237"/>
      <w:bookmarkStart w:id="689" w:name="_Toc245885387"/>
      <w:bookmarkStart w:id="690" w:name="_Toc245885561"/>
      <w:bookmarkStart w:id="691" w:name="_Toc245885792"/>
      <w:bookmarkStart w:id="692" w:name="_Toc245886047"/>
      <w:bookmarkStart w:id="693" w:name="_Toc246316715"/>
      <w:r>
        <w:t xml:space="preserve">If </w:t>
      </w:r>
      <w:r w:rsidR="00E140B0">
        <w:t>the employee</w:t>
      </w:r>
      <w:r>
        <w:t xml:space="preserve"> feel</w:t>
      </w:r>
      <w:r w:rsidR="00E140B0">
        <w:t>s</w:t>
      </w:r>
      <w:r>
        <w:t xml:space="preserve"> it is safe to do so, </w:t>
      </w:r>
      <w:r w:rsidR="00E140B0">
        <w:t>the employee</w:t>
      </w:r>
      <w:r>
        <w:t xml:space="preserve"> </w:t>
      </w:r>
      <w:r w:rsidR="00AB790E">
        <w:t xml:space="preserve">may choose to approach the person who is perpetrating the behaviour with a view to discussing </w:t>
      </w:r>
      <w:r w:rsidR="00E140B0">
        <w:t>the</w:t>
      </w:r>
      <w:r w:rsidR="00AB790E">
        <w:t xml:space="preserve"> concerns with them and asking them to cease their behaviour.</w:t>
      </w:r>
      <w:bookmarkEnd w:id="687"/>
      <w:bookmarkEnd w:id="688"/>
      <w:bookmarkEnd w:id="689"/>
      <w:bookmarkEnd w:id="690"/>
      <w:bookmarkEnd w:id="691"/>
      <w:bookmarkEnd w:id="692"/>
      <w:bookmarkEnd w:id="693"/>
    </w:p>
    <w:p w:rsidR="00AB790E" w:rsidRDefault="00AB790E" w:rsidP="00145585">
      <w:pPr>
        <w:pStyle w:val="Heading3"/>
        <w:tabs>
          <w:tab w:val="clear" w:pos="1417"/>
          <w:tab w:val="num" w:pos="684"/>
        </w:tabs>
        <w:ind w:left="684" w:hanging="684"/>
      </w:pPr>
      <w:bookmarkStart w:id="694" w:name="_Toc182972032"/>
      <w:bookmarkStart w:id="695" w:name="_Toc245885238"/>
      <w:bookmarkStart w:id="696" w:name="_Toc245885388"/>
      <w:bookmarkStart w:id="697" w:name="_Toc245885562"/>
      <w:bookmarkStart w:id="698" w:name="_Toc245885793"/>
      <w:bookmarkStart w:id="699" w:name="_Toc245886048"/>
      <w:bookmarkStart w:id="700" w:name="_Toc246316716"/>
      <w:r>
        <w:t xml:space="preserve">Alternatively, </w:t>
      </w:r>
      <w:r w:rsidR="00E140B0">
        <w:t>the employee</w:t>
      </w:r>
      <w:r>
        <w:t xml:space="preserve"> may approach </w:t>
      </w:r>
      <w:r w:rsidR="00E140B0">
        <w:t>their</w:t>
      </w:r>
      <w:r>
        <w:t xml:space="preserve"> supervisor to report the matter and to ask for assistance.  If </w:t>
      </w:r>
      <w:r w:rsidR="00E140B0">
        <w:t>the employee</w:t>
      </w:r>
      <w:r>
        <w:t xml:space="preserve"> do</w:t>
      </w:r>
      <w:r w:rsidR="00E140B0">
        <w:t>es</w:t>
      </w:r>
      <w:r>
        <w:t xml:space="preserve"> not feel comfortable approaching </w:t>
      </w:r>
      <w:r w:rsidR="00E140B0">
        <w:t>their</w:t>
      </w:r>
      <w:r>
        <w:t xml:space="preserve"> supervisor, then </w:t>
      </w:r>
      <w:r w:rsidR="00E140B0">
        <w:t xml:space="preserve">they </w:t>
      </w:r>
      <w:r>
        <w:t>may choose to approach another senior employee to report the matter.</w:t>
      </w:r>
      <w:bookmarkEnd w:id="694"/>
      <w:bookmarkEnd w:id="695"/>
      <w:bookmarkEnd w:id="696"/>
      <w:bookmarkEnd w:id="697"/>
      <w:bookmarkEnd w:id="698"/>
      <w:bookmarkEnd w:id="699"/>
      <w:bookmarkEnd w:id="700"/>
    </w:p>
    <w:p w:rsidR="00AB790E" w:rsidRPr="00150903" w:rsidRDefault="00AB790E" w:rsidP="00145585">
      <w:pPr>
        <w:pStyle w:val="Heading3"/>
        <w:tabs>
          <w:tab w:val="clear" w:pos="1417"/>
          <w:tab w:val="num" w:pos="684"/>
        </w:tabs>
        <w:ind w:left="684" w:hanging="684"/>
      </w:pPr>
      <w:bookmarkStart w:id="701" w:name="_Toc182972033"/>
      <w:bookmarkStart w:id="702" w:name="_Toc245885239"/>
      <w:bookmarkStart w:id="703" w:name="_Toc245885389"/>
      <w:bookmarkStart w:id="704" w:name="_Toc245885563"/>
      <w:bookmarkStart w:id="705" w:name="_Toc245885794"/>
      <w:bookmarkStart w:id="706" w:name="_Toc245886049"/>
      <w:bookmarkStart w:id="707" w:name="_Toc246316717"/>
      <w:r w:rsidRPr="00150903">
        <w:t xml:space="preserve">Every complaint </w:t>
      </w:r>
      <w:r w:rsidR="00E140B0">
        <w:t xml:space="preserve">reported to the Practice </w:t>
      </w:r>
      <w:r w:rsidRPr="00150903">
        <w:t>will be treated seriously and investigated promptly.</w:t>
      </w:r>
      <w:bookmarkEnd w:id="701"/>
      <w:bookmarkEnd w:id="702"/>
      <w:bookmarkEnd w:id="703"/>
      <w:bookmarkEnd w:id="704"/>
      <w:bookmarkEnd w:id="705"/>
      <w:bookmarkEnd w:id="706"/>
      <w:bookmarkEnd w:id="707"/>
    </w:p>
    <w:p w:rsidR="00AB790E" w:rsidRDefault="00AB790E" w:rsidP="00145585">
      <w:pPr>
        <w:pStyle w:val="Heading3"/>
        <w:tabs>
          <w:tab w:val="clear" w:pos="1417"/>
          <w:tab w:val="num" w:pos="684"/>
        </w:tabs>
        <w:ind w:left="684" w:hanging="684"/>
      </w:pPr>
      <w:bookmarkStart w:id="708" w:name="_Toc182972034"/>
      <w:bookmarkStart w:id="709" w:name="_Toc245885240"/>
      <w:bookmarkStart w:id="710" w:name="_Toc245885390"/>
      <w:bookmarkStart w:id="711" w:name="_Toc245885564"/>
      <w:bookmarkStart w:id="712" w:name="_Toc245885795"/>
      <w:bookmarkStart w:id="713" w:name="_Toc245886050"/>
      <w:bookmarkStart w:id="714" w:name="_Toc246316718"/>
      <w:r>
        <w:t xml:space="preserve">Disciplinary action may be taken against employees who are found to have unlawfully </w:t>
      </w:r>
      <w:r w:rsidR="00E140B0">
        <w:t xml:space="preserve">harassed or </w:t>
      </w:r>
      <w:r>
        <w:t>discriminated against,</w:t>
      </w:r>
      <w:r w:rsidR="001B78E8">
        <w:t xml:space="preserve"> </w:t>
      </w:r>
      <w:r w:rsidR="00E140B0">
        <w:t xml:space="preserve">or </w:t>
      </w:r>
      <w:r w:rsidR="001B78E8">
        <w:t>bullied</w:t>
      </w:r>
      <w:r>
        <w:t>, other employees.</w:t>
      </w:r>
      <w:bookmarkEnd w:id="708"/>
      <w:bookmarkEnd w:id="709"/>
      <w:bookmarkEnd w:id="710"/>
      <w:bookmarkEnd w:id="711"/>
      <w:bookmarkEnd w:id="712"/>
      <w:bookmarkEnd w:id="713"/>
      <w:bookmarkEnd w:id="714"/>
    </w:p>
    <w:p w:rsidR="00AB790E" w:rsidRPr="00150903" w:rsidRDefault="00AB790E">
      <w:pPr>
        <w:pStyle w:val="BodyText"/>
        <w:ind w:left="11"/>
        <w:rPr>
          <w:rFonts w:cs="Tahoma"/>
          <w:b/>
          <w:bCs/>
          <w:sz w:val="20"/>
        </w:rPr>
      </w:pPr>
      <w:r w:rsidRPr="00150903">
        <w:rPr>
          <w:rFonts w:cs="Tahoma"/>
          <w:b/>
          <w:bCs/>
          <w:sz w:val="20"/>
        </w:rPr>
        <w:t>External complaints procedure:</w:t>
      </w:r>
    </w:p>
    <w:p w:rsidR="00C56B69" w:rsidRDefault="00E140B0" w:rsidP="00244E96">
      <w:pPr>
        <w:pStyle w:val="Heading3"/>
        <w:numPr>
          <w:ilvl w:val="2"/>
          <w:numId w:val="17"/>
        </w:numPr>
        <w:tabs>
          <w:tab w:val="clear" w:pos="1417"/>
          <w:tab w:val="num" w:pos="709"/>
        </w:tabs>
        <w:ind w:left="709" w:hanging="709"/>
      </w:pPr>
      <w:r>
        <w:t>If the complaint cannot be resolved directly by the parties, either the employee or the Practice may refer the problem to the Ministry of Business, Innovation and Employment for mediation</w:t>
      </w:r>
      <w:r w:rsidR="00C56B69">
        <w:t xml:space="preserve"> (whether or not the employee has raised the matter as a personal grievance (see below)</w:t>
      </w:r>
      <w:r w:rsidR="00D76EDB">
        <w:t>)</w:t>
      </w:r>
      <w:r>
        <w:t xml:space="preserve">. </w:t>
      </w:r>
    </w:p>
    <w:p w:rsidR="00C56B69" w:rsidRDefault="00C56B69" w:rsidP="00214B45">
      <w:pPr>
        <w:pStyle w:val="Heading3"/>
        <w:tabs>
          <w:tab w:val="clear" w:pos="1417"/>
          <w:tab w:val="num" w:pos="709"/>
        </w:tabs>
        <w:ind w:left="709" w:hanging="709"/>
      </w:pPr>
      <w:r>
        <w:t>If the employee raises a personal grievance and the matter is not resolved at mediation, the employee may choose to pursue their personal grievance in the Employment Relations Authority.</w:t>
      </w:r>
    </w:p>
    <w:p w:rsidR="00C56B69" w:rsidRDefault="00C56B69" w:rsidP="00214B45">
      <w:pPr>
        <w:pStyle w:val="Heading3"/>
        <w:tabs>
          <w:tab w:val="clear" w:pos="1417"/>
          <w:tab w:val="num" w:pos="709"/>
        </w:tabs>
        <w:ind w:left="709" w:hanging="709"/>
      </w:pPr>
      <w:r>
        <w:t xml:space="preserve">If the employee believes that they have a personal grievance, they must raise a grievance with the Practice within 90 days beginning with the date of the alleged action giving rise to the grievance, or coming to the employee’s notice, whichever is the later. </w:t>
      </w:r>
    </w:p>
    <w:p w:rsidR="00DF1693" w:rsidRDefault="00DF1693" w:rsidP="00214B45">
      <w:pPr>
        <w:pStyle w:val="Heading3"/>
        <w:tabs>
          <w:tab w:val="clear" w:pos="1417"/>
          <w:tab w:val="num" w:pos="709"/>
        </w:tabs>
        <w:ind w:left="709" w:hanging="709"/>
      </w:pPr>
      <w:r>
        <w:t>If the employee raises the grievance out of time and the Practice does not consent to waive the time limit, the employee can apply to the Employment Relations Authority for leave to pursue the grievance on the grounds that the employee’s delay in raising the grievance was caused by exceptional circumstances</w:t>
      </w:r>
      <w:r w:rsidR="00553E15">
        <w:t>.</w:t>
      </w:r>
    </w:p>
    <w:p w:rsidR="00C56B69" w:rsidRDefault="00C56B69" w:rsidP="00214B45">
      <w:pPr>
        <w:pStyle w:val="Heading3"/>
        <w:tabs>
          <w:tab w:val="clear" w:pos="1417"/>
          <w:tab w:val="num" w:pos="709"/>
        </w:tabs>
        <w:ind w:left="709" w:hanging="709"/>
      </w:pPr>
      <w:r>
        <w:t xml:space="preserve">Alternatively, if the employee believes that they have been the subject of unlawful discrimination or </w:t>
      </w:r>
      <w:r w:rsidR="00DF1693">
        <w:t xml:space="preserve">sexual/racial </w:t>
      </w:r>
      <w:r>
        <w:t>harassment</w:t>
      </w:r>
      <w:r w:rsidR="00DF1693">
        <w:t xml:space="preserve"> (i.e. not bullying)</w:t>
      </w:r>
      <w:r>
        <w:t xml:space="preserve">, they may at any time lodge a complaint with the Human Rights Commission. </w:t>
      </w:r>
      <w:r w:rsidR="00AA120F">
        <w:t xml:space="preserve"> </w:t>
      </w:r>
      <w:r>
        <w:t>It is likely that the Commission would convene a mediation as a first step to try to resolve the complaint.</w:t>
      </w:r>
      <w:r w:rsidR="00AA120F">
        <w:t xml:space="preserve"> </w:t>
      </w:r>
      <w:r>
        <w:t xml:space="preserve"> If the complaint is not resolved, it may be dea</w:t>
      </w:r>
      <w:r w:rsidR="002B3F80">
        <w:t>lt with through more formal lega</w:t>
      </w:r>
      <w:r>
        <w:t>l processes.</w:t>
      </w:r>
    </w:p>
    <w:p w:rsidR="006640E6" w:rsidRDefault="00C56B69" w:rsidP="00AA120F">
      <w:pPr>
        <w:pStyle w:val="Heading3"/>
        <w:tabs>
          <w:tab w:val="clear" w:pos="1417"/>
          <w:tab w:val="num" w:pos="709"/>
        </w:tabs>
        <w:ind w:left="709" w:hanging="709"/>
      </w:pPr>
      <w:r>
        <w:t xml:space="preserve">The employee must make a choice between taking their claim </w:t>
      </w:r>
      <w:r w:rsidR="00DF1693">
        <w:t xml:space="preserve">for unlawful discrimination or sexual/racial harassment </w:t>
      </w:r>
      <w:r>
        <w:t>to the Employment Relations Authority or to the Human Rights Commission as they cannot do both.</w:t>
      </w:r>
      <w:r w:rsidR="00DF1693">
        <w:t xml:space="preserve"> </w:t>
      </w:r>
    </w:p>
    <w:p w:rsidR="00AB790E" w:rsidRDefault="00AB790E">
      <w:pPr>
        <w:pStyle w:val="LetterSubHeading"/>
        <w:rPr>
          <w:rFonts w:ascii="Tahoma" w:hAnsi="Tahoma" w:cs="Tahoma"/>
        </w:rPr>
      </w:pPr>
      <w:r>
        <w:rPr>
          <w:rFonts w:ascii="Tahoma" w:hAnsi="Tahoma" w:cs="Tahoma"/>
        </w:rPr>
        <w:t>Organisations</w:t>
      </w:r>
    </w:p>
    <w:p w:rsidR="00BA1991" w:rsidRDefault="00BA1991" w:rsidP="00BA1991"/>
    <w:p w:rsidR="00A24D78" w:rsidRDefault="00A24D78" w:rsidP="00375BBD">
      <w:r>
        <w:t xml:space="preserve">For more information about bullying refer to WorkSafe’s </w:t>
      </w:r>
      <w:r w:rsidR="00AF0BE3">
        <w:t xml:space="preserve">guide </w:t>
      </w:r>
      <w:hyperlink r:id="rId13" w:history="1">
        <w:r w:rsidR="00AF0BE3" w:rsidRPr="008B3B79">
          <w:rPr>
            <w:rStyle w:val="Hyperlink"/>
            <w:rFonts w:cs="Tahoma"/>
          </w:rPr>
          <w:t>Bullying at Work: Advice for Workers</w:t>
        </w:r>
      </w:hyperlink>
      <w:r w:rsidR="008B3B79">
        <w:rPr>
          <w:rFonts w:cs="Tahoma"/>
          <w:i/>
        </w:rPr>
        <w:t>.</w:t>
      </w:r>
    </w:p>
    <w:p w:rsidR="00A24D78" w:rsidRDefault="00A24D78" w:rsidP="00375BBD"/>
    <w:p w:rsidR="00BA1991" w:rsidRDefault="00BA1991" w:rsidP="00BA1991">
      <w:r w:rsidRPr="00C5193B">
        <w:t xml:space="preserve">For more information about raising and resolving personal </w:t>
      </w:r>
      <w:r w:rsidR="009A5220" w:rsidRPr="00C5193B">
        <w:t>grievances</w:t>
      </w:r>
      <w:r w:rsidRPr="00C5193B">
        <w:t xml:space="preserve">, </w:t>
      </w:r>
      <w:r w:rsidR="00C56B69" w:rsidRPr="00C5193B">
        <w:t>employees</w:t>
      </w:r>
      <w:r w:rsidRPr="00C5193B">
        <w:t xml:space="preserve"> can contact the Ministry of Business</w:t>
      </w:r>
      <w:r w:rsidR="000A71C2" w:rsidRPr="00C5193B">
        <w:t xml:space="preserve">, Innovation and Employment on 0800 20 90 20 or visit </w:t>
      </w:r>
      <w:hyperlink r:id="rId14" w:history="1">
        <w:r w:rsidR="00375BBD" w:rsidRPr="008E1195">
          <w:rPr>
            <w:rStyle w:val="Hyperlink"/>
          </w:rPr>
          <w:t>http://employment.govt.nz/er/solvingproblems/index.asp</w:t>
        </w:r>
      </w:hyperlink>
      <w:r w:rsidR="00AF0BE3">
        <w:t>.</w:t>
      </w:r>
      <w:r w:rsidR="00375BBD">
        <w:t xml:space="preserve"> </w:t>
      </w:r>
    </w:p>
    <w:p w:rsidR="00375BBD" w:rsidRDefault="00375BBD" w:rsidP="000A71C2"/>
    <w:p w:rsidR="00BA1991" w:rsidRDefault="00C56B69" w:rsidP="000A71C2">
      <w:r>
        <w:t>Employees</w:t>
      </w:r>
      <w:r w:rsidR="00BA1991">
        <w:t xml:space="preserve"> can contact the Human Rights Commission on its</w:t>
      </w:r>
      <w:r w:rsidR="00BA1991" w:rsidRPr="00BA1991">
        <w:t xml:space="preserve"> Infoline service (</w:t>
      </w:r>
      <w:r w:rsidR="009A5220" w:rsidRPr="00BA1991">
        <w:t>free phone</w:t>
      </w:r>
      <w:r w:rsidR="00BA1991" w:rsidRPr="00BA1991">
        <w:t xml:space="preserve"> 0800 496 877), email: </w:t>
      </w:r>
      <w:hyperlink r:id="rId15" w:history="1">
        <w:r w:rsidR="00AF0BE3" w:rsidRPr="00AD69C3">
          <w:rPr>
            <w:rStyle w:val="Hyperlink"/>
          </w:rPr>
          <w:t>infoline@hrc.co.nz</w:t>
        </w:r>
      </w:hyperlink>
      <w:r w:rsidR="00BA1991" w:rsidRPr="00BA1991">
        <w:t>, fill out an online complaint form, or write to the Human Rights Commission, PO 6751, Well</w:t>
      </w:r>
      <w:r w:rsidR="00BA1991">
        <w:t xml:space="preserve">esley St, Auckland. Further information is available on the Commission’s </w:t>
      </w:r>
      <w:hyperlink r:id="rId16" w:history="1">
        <w:r w:rsidR="00BA1991" w:rsidRPr="008B3B79">
          <w:rPr>
            <w:rStyle w:val="Hyperlink"/>
          </w:rPr>
          <w:t>website</w:t>
        </w:r>
      </w:hyperlink>
      <w:r w:rsidR="008B3B79">
        <w:t>.</w:t>
      </w:r>
    </w:p>
    <w:p w:rsidR="00982406" w:rsidRDefault="00982406" w:rsidP="00E80561">
      <w:pPr>
        <w:pStyle w:val="BodyText0"/>
        <w:spacing w:after="0"/>
        <w:rPr>
          <w:rFonts w:cs="Tahoma"/>
          <w:b/>
          <w:bCs/>
        </w:rPr>
      </w:pPr>
    </w:p>
    <w:p w:rsidR="00B45248" w:rsidRDefault="00B45248" w:rsidP="00760C5E">
      <w:pPr>
        <w:pStyle w:val="BodyText0"/>
        <w:keepNext/>
        <w:rPr>
          <w:rFonts w:cs="Tahoma"/>
        </w:rPr>
        <w:sectPr w:rsidR="00B45248" w:rsidSect="00125DBD">
          <w:headerReference w:type="first" r:id="rId17"/>
          <w:footerReference w:type="first" r:id="rId18"/>
          <w:pgSz w:w="11907" w:h="16840" w:code="9"/>
          <w:pgMar w:top="1134" w:right="1134" w:bottom="1134" w:left="1134" w:header="567" w:footer="567" w:gutter="0"/>
          <w:paperSrc w:first="11" w:other="11"/>
          <w:cols w:space="720"/>
          <w:titlePg/>
          <w:docGrid w:linePitch="272"/>
        </w:sectPr>
      </w:pPr>
    </w:p>
    <w:p w:rsidR="00AB790E" w:rsidRDefault="00AB790E">
      <w:pPr>
        <w:pStyle w:val="Heading1"/>
      </w:pPr>
      <w:bookmarkStart w:id="715" w:name="_Toc245885241"/>
      <w:bookmarkStart w:id="716" w:name="_Toc245885391"/>
      <w:bookmarkStart w:id="717" w:name="_Toc245885565"/>
      <w:bookmarkStart w:id="718" w:name="_Toc245885796"/>
      <w:bookmarkStart w:id="719" w:name="_Toc245886051"/>
      <w:bookmarkStart w:id="720" w:name="_Toc245885242"/>
      <w:bookmarkStart w:id="721" w:name="_Toc245885392"/>
      <w:bookmarkStart w:id="722" w:name="_Toc245885566"/>
      <w:bookmarkStart w:id="723" w:name="_Toc245885797"/>
      <w:bookmarkStart w:id="724" w:name="_Toc245886052"/>
      <w:bookmarkStart w:id="725" w:name="_Toc181673099"/>
      <w:bookmarkStart w:id="726" w:name="_Toc182972035"/>
      <w:bookmarkStart w:id="727" w:name="_Toc234998222"/>
      <w:bookmarkStart w:id="728" w:name="_Toc245885243"/>
      <w:bookmarkStart w:id="729" w:name="_Toc245885393"/>
      <w:bookmarkStart w:id="730" w:name="_Toc245885567"/>
      <w:bookmarkStart w:id="731" w:name="_Toc245885798"/>
      <w:bookmarkStart w:id="732" w:name="_Toc30408940"/>
      <w:bookmarkEnd w:id="715"/>
      <w:bookmarkEnd w:id="716"/>
      <w:bookmarkEnd w:id="717"/>
      <w:bookmarkEnd w:id="718"/>
      <w:bookmarkEnd w:id="719"/>
      <w:bookmarkEnd w:id="720"/>
      <w:bookmarkEnd w:id="721"/>
      <w:bookmarkEnd w:id="722"/>
      <w:bookmarkEnd w:id="723"/>
      <w:bookmarkEnd w:id="724"/>
      <w:r>
        <w:t>WORK HEALTH AND SAFETY POLICY</w:t>
      </w:r>
      <w:bookmarkEnd w:id="725"/>
      <w:bookmarkEnd w:id="726"/>
      <w:bookmarkEnd w:id="727"/>
      <w:bookmarkEnd w:id="728"/>
      <w:bookmarkEnd w:id="729"/>
      <w:bookmarkEnd w:id="730"/>
      <w:bookmarkEnd w:id="731"/>
      <w:bookmarkEnd w:id="732"/>
    </w:p>
    <w:p w:rsidR="00AB790E" w:rsidRDefault="00AB790E">
      <w:pPr>
        <w:pStyle w:val="Heading2"/>
      </w:pPr>
      <w:bookmarkStart w:id="733" w:name="_Toc181673100"/>
      <w:bookmarkStart w:id="734" w:name="_Toc182972036"/>
      <w:bookmarkStart w:id="735" w:name="_Toc234998223"/>
      <w:bookmarkStart w:id="736" w:name="_Toc245885244"/>
      <w:bookmarkStart w:id="737" w:name="_Toc245885568"/>
      <w:bookmarkStart w:id="738" w:name="_Toc30408941"/>
      <w:r>
        <w:t>General</w:t>
      </w:r>
      <w:bookmarkEnd w:id="733"/>
      <w:bookmarkEnd w:id="734"/>
      <w:bookmarkEnd w:id="735"/>
      <w:bookmarkEnd w:id="736"/>
      <w:bookmarkEnd w:id="737"/>
      <w:bookmarkEnd w:id="738"/>
    </w:p>
    <w:p w:rsidR="00AB790E" w:rsidRDefault="00AB790E">
      <w:pPr>
        <w:pStyle w:val="LetterBodyText"/>
        <w:rPr>
          <w:rFonts w:cs="Tahoma"/>
          <w:sz w:val="20"/>
        </w:rPr>
      </w:pPr>
      <w:r>
        <w:rPr>
          <w:rFonts w:cs="Tahoma"/>
          <w:sz w:val="20"/>
        </w:rPr>
        <w:t xml:space="preserve">The Practice </w:t>
      </w:r>
      <w:r w:rsidR="006A05C2">
        <w:rPr>
          <w:rFonts w:cs="Tahoma"/>
          <w:sz w:val="20"/>
        </w:rPr>
        <w:t>must take all reasonably practicable steps</w:t>
      </w:r>
      <w:r>
        <w:rPr>
          <w:rFonts w:cs="Tahoma"/>
          <w:sz w:val="20"/>
        </w:rPr>
        <w:t xml:space="preserve"> to ensure the health and safety of its </w:t>
      </w:r>
      <w:r w:rsidR="00055EB2">
        <w:rPr>
          <w:rFonts w:cs="Tahoma"/>
          <w:sz w:val="20"/>
        </w:rPr>
        <w:t>workers</w:t>
      </w:r>
      <w:r w:rsidR="000A71C2">
        <w:rPr>
          <w:rFonts w:cs="Tahoma"/>
          <w:sz w:val="20"/>
        </w:rPr>
        <w:t xml:space="preserve">, </w:t>
      </w:r>
      <w:r>
        <w:rPr>
          <w:rFonts w:cs="Tahoma"/>
          <w:sz w:val="20"/>
        </w:rPr>
        <w:t xml:space="preserve">and </w:t>
      </w:r>
      <w:r w:rsidRPr="00C5193B">
        <w:rPr>
          <w:rFonts w:cs="Tahoma"/>
          <w:sz w:val="20"/>
        </w:rPr>
        <w:t xml:space="preserve">visitors in connection with the Practice’s operations, in accordance with </w:t>
      </w:r>
      <w:r w:rsidR="006A05C2" w:rsidRPr="00C5193B">
        <w:rPr>
          <w:rFonts w:cs="Tahoma"/>
          <w:sz w:val="20"/>
        </w:rPr>
        <w:t xml:space="preserve">the </w:t>
      </w:r>
      <w:r w:rsidR="006A05C2" w:rsidRPr="00C5193B">
        <w:rPr>
          <w:rFonts w:cs="Tahoma"/>
          <w:i/>
          <w:sz w:val="20"/>
        </w:rPr>
        <w:t>Health and Safety</w:t>
      </w:r>
      <w:r w:rsidR="00B03AA0" w:rsidRPr="00C5193B">
        <w:rPr>
          <w:rFonts w:cs="Tahoma"/>
          <w:i/>
          <w:sz w:val="20"/>
        </w:rPr>
        <w:t xml:space="preserve"> at Work Act</w:t>
      </w:r>
      <w:r w:rsidR="008C7442" w:rsidRPr="00C5193B">
        <w:rPr>
          <w:rFonts w:cs="Tahoma"/>
          <w:i/>
          <w:sz w:val="20"/>
        </w:rPr>
        <w:t xml:space="preserve"> 2015</w:t>
      </w:r>
      <w:r w:rsidRPr="00B03AA0">
        <w:rPr>
          <w:rFonts w:cs="Tahoma"/>
          <w:sz w:val="20"/>
        </w:rPr>
        <w:t>.</w:t>
      </w:r>
    </w:p>
    <w:p w:rsidR="00AB790E" w:rsidRPr="00C5193B" w:rsidRDefault="00995FE3" w:rsidP="00375BBD">
      <w:pPr>
        <w:pStyle w:val="LetterBodyText"/>
        <w:rPr>
          <w:rFonts w:cs="Tahoma"/>
          <w:bCs/>
          <w:sz w:val="20"/>
        </w:rPr>
      </w:pPr>
      <w:r>
        <w:rPr>
          <w:rFonts w:cs="Tahoma"/>
          <w:sz w:val="20"/>
        </w:rPr>
        <w:t xml:space="preserve">Workers </w:t>
      </w:r>
      <w:r w:rsidR="00AB790E">
        <w:rPr>
          <w:rFonts w:cs="Tahoma"/>
          <w:sz w:val="20"/>
        </w:rPr>
        <w:t xml:space="preserve">also have obligations to </w:t>
      </w:r>
      <w:r w:rsidRPr="00995FE3">
        <w:rPr>
          <w:rFonts w:cs="Tahoma"/>
          <w:sz w:val="20"/>
        </w:rPr>
        <w:t xml:space="preserve">to take reasonable care </w:t>
      </w:r>
      <w:r>
        <w:rPr>
          <w:rFonts w:cs="Tahoma"/>
          <w:sz w:val="20"/>
        </w:rPr>
        <w:t>for their own health and safety, and to take reaso</w:t>
      </w:r>
      <w:r w:rsidR="002E0CB2">
        <w:rPr>
          <w:rFonts w:cs="Tahoma"/>
          <w:sz w:val="20"/>
        </w:rPr>
        <w:t>nable care that their acts or o</w:t>
      </w:r>
      <w:r>
        <w:rPr>
          <w:rFonts w:cs="Tahoma"/>
          <w:sz w:val="20"/>
        </w:rPr>
        <w:t xml:space="preserve">missions do not adversely affect the health and safety of other persons. Workers must also comply, so far </w:t>
      </w:r>
      <w:r w:rsidR="00963997">
        <w:rPr>
          <w:rFonts w:cs="Tahoma"/>
          <w:sz w:val="20"/>
        </w:rPr>
        <w:t>as</w:t>
      </w:r>
      <w:r>
        <w:rPr>
          <w:rFonts w:cs="Tahoma"/>
          <w:sz w:val="20"/>
        </w:rPr>
        <w:t xml:space="preserve"> they are </w:t>
      </w:r>
      <w:r w:rsidR="00963997">
        <w:rPr>
          <w:rFonts w:cs="Tahoma"/>
          <w:sz w:val="20"/>
        </w:rPr>
        <w:t>reasonably</w:t>
      </w:r>
      <w:r>
        <w:rPr>
          <w:rFonts w:cs="Tahoma"/>
          <w:sz w:val="20"/>
        </w:rPr>
        <w:t xml:space="preserve"> able, with any </w:t>
      </w:r>
      <w:r w:rsidR="00963997">
        <w:rPr>
          <w:rFonts w:cs="Tahoma"/>
          <w:sz w:val="20"/>
        </w:rPr>
        <w:t>reasonable</w:t>
      </w:r>
      <w:r>
        <w:rPr>
          <w:rFonts w:cs="Tahoma"/>
          <w:sz w:val="20"/>
        </w:rPr>
        <w:t xml:space="preserve"> instructions given by the Practice relating to health and safety, and cooperate with any reasonable health and safety policies and procedures of the Practice</w:t>
      </w:r>
      <w:r w:rsidR="00AB790E">
        <w:rPr>
          <w:rFonts w:cs="Tahoma"/>
          <w:sz w:val="20"/>
        </w:rPr>
        <w:t xml:space="preserve">.  Each employee is personally responsible for working in a safe manner and co-operating with each other to ensure work health and safety. </w:t>
      </w:r>
      <w:r w:rsidR="00AB790E">
        <w:rPr>
          <w:rFonts w:cs="Tahoma"/>
          <w:bCs/>
          <w:sz w:val="20"/>
        </w:rPr>
        <w:t xml:space="preserve"> The co-</w:t>
      </w:r>
      <w:r w:rsidR="00AB790E" w:rsidRPr="00C5193B">
        <w:rPr>
          <w:rFonts w:cs="Tahoma"/>
          <w:bCs/>
          <w:sz w:val="20"/>
        </w:rPr>
        <w:t>operation of all employees to adhere to safe work practices and observe safety rules and regulations at all times is vital for the success of the Practice’s commitment to health and safety.</w:t>
      </w:r>
    </w:p>
    <w:p w:rsidR="00C23A4C" w:rsidRPr="00C5193B" w:rsidRDefault="00C23A4C">
      <w:pPr>
        <w:pStyle w:val="LetterBodyText"/>
        <w:rPr>
          <w:rFonts w:cs="Tahoma"/>
          <w:sz w:val="20"/>
        </w:rPr>
      </w:pPr>
      <w:r w:rsidRPr="00C5193B">
        <w:rPr>
          <w:rFonts w:cs="Tahoma"/>
          <w:bCs/>
          <w:sz w:val="20"/>
        </w:rPr>
        <w:t xml:space="preserve">A failure </w:t>
      </w:r>
      <w:r w:rsidR="00B676EF" w:rsidRPr="00C5193B">
        <w:rPr>
          <w:rFonts w:cs="Tahoma"/>
          <w:bCs/>
          <w:sz w:val="20"/>
        </w:rPr>
        <w:t xml:space="preserve">by a worker </w:t>
      </w:r>
      <w:r w:rsidRPr="00C5193B">
        <w:rPr>
          <w:rFonts w:cs="Tahoma"/>
          <w:bCs/>
          <w:sz w:val="20"/>
        </w:rPr>
        <w:t xml:space="preserve">to comply with </w:t>
      </w:r>
      <w:r w:rsidR="00B676EF" w:rsidRPr="00C5193B">
        <w:rPr>
          <w:rFonts w:cs="Tahoma"/>
          <w:bCs/>
          <w:sz w:val="20"/>
        </w:rPr>
        <w:t xml:space="preserve">their </w:t>
      </w:r>
      <w:r w:rsidRPr="00C5193B">
        <w:rPr>
          <w:rFonts w:cs="Tahoma"/>
          <w:bCs/>
          <w:sz w:val="20"/>
        </w:rPr>
        <w:t xml:space="preserve">duties and obligations under the </w:t>
      </w:r>
      <w:r w:rsidRPr="00C5193B">
        <w:rPr>
          <w:rFonts w:cs="Tahoma"/>
          <w:bCs/>
          <w:i/>
          <w:sz w:val="20"/>
        </w:rPr>
        <w:t>Health and Safety at Work Act 2015</w:t>
      </w:r>
      <w:r w:rsidRPr="00C5193B">
        <w:rPr>
          <w:rFonts w:cs="Tahoma"/>
          <w:bCs/>
          <w:sz w:val="20"/>
        </w:rPr>
        <w:t xml:space="preserve"> may be investigated by WorkSafe and </w:t>
      </w:r>
      <w:r w:rsidR="00BE536B" w:rsidRPr="00C5193B">
        <w:rPr>
          <w:rFonts w:cs="Tahoma"/>
          <w:bCs/>
          <w:sz w:val="20"/>
        </w:rPr>
        <w:t xml:space="preserve">if WorkSafe finds that there has been a breach, </w:t>
      </w:r>
      <w:r w:rsidRPr="00C5193B">
        <w:rPr>
          <w:rFonts w:cs="Tahoma"/>
          <w:bCs/>
          <w:sz w:val="20"/>
        </w:rPr>
        <w:t xml:space="preserve">the worker may be </w:t>
      </w:r>
      <w:r w:rsidR="00BE536B" w:rsidRPr="00C5193B">
        <w:rPr>
          <w:rFonts w:cs="Tahoma"/>
          <w:bCs/>
          <w:sz w:val="20"/>
        </w:rPr>
        <w:t>prosecuted.</w:t>
      </w:r>
    </w:p>
    <w:p w:rsidR="00AB790E" w:rsidRDefault="00AB790E">
      <w:pPr>
        <w:pStyle w:val="LetterBodyText"/>
        <w:rPr>
          <w:rFonts w:cs="Tahoma"/>
          <w:sz w:val="20"/>
        </w:rPr>
      </w:pPr>
      <w:r w:rsidRPr="00C5193B">
        <w:rPr>
          <w:rFonts w:cs="Tahoma"/>
          <w:sz w:val="20"/>
        </w:rPr>
        <w:t xml:space="preserve">All employees </w:t>
      </w:r>
      <w:r w:rsidR="00C56B69" w:rsidRPr="00C5193B">
        <w:rPr>
          <w:rFonts w:cs="Tahoma"/>
          <w:sz w:val="20"/>
        </w:rPr>
        <w:t xml:space="preserve">must </w:t>
      </w:r>
      <w:r w:rsidRPr="00C5193B">
        <w:rPr>
          <w:rFonts w:cs="Tahoma"/>
          <w:sz w:val="20"/>
        </w:rPr>
        <w:t xml:space="preserve">abide by </w:t>
      </w:r>
      <w:r w:rsidR="006A05C2" w:rsidRPr="00C5193B">
        <w:rPr>
          <w:rFonts w:cs="Tahoma"/>
          <w:sz w:val="20"/>
        </w:rPr>
        <w:t xml:space="preserve">the </w:t>
      </w:r>
      <w:r w:rsidR="006A05C2" w:rsidRPr="00C5193B">
        <w:rPr>
          <w:rFonts w:cs="Tahoma"/>
          <w:i/>
          <w:sz w:val="20"/>
        </w:rPr>
        <w:t>Health and Safety</w:t>
      </w:r>
      <w:r w:rsidR="00963997" w:rsidRPr="00C5193B">
        <w:rPr>
          <w:rFonts w:cs="Tahoma"/>
          <w:i/>
          <w:sz w:val="20"/>
        </w:rPr>
        <w:t xml:space="preserve"> at Work Act </w:t>
      </w:r>
      <w:r w:rsidR="008C7442" w:rsidRPr="00C5193B">
        <w:rPr>
          <w:rFonts w:cs="Tahoma"/>
          <w:i/>
          <w:sz w:val="20"/>
        </w:rPr>
        <w:t>2015</w:t>
      </w:r>
      <w:r>
        <w:rPr>
          <w:rFonts w:cs="Tahoma"/>
          <w:sz w:val="20"/>
        </w:rPr>
        <w:t xml:space="preserve">, codes, regulations, rules and the Practice’s </w:t>
      </w:r>
      <w:r w:rsidR="00102515">
        <w:rPr>
          <w:rFonts w:cs="Tahoma"/>
          <w:sz w:val="20"/>
        </w:rPr>
        <w:t>W</w:t>
      </w:r>
      <w:r>
        <w:rPr>
          <w:rFonts w:cs="Tahoma"/>
          <w:sz w:val="20"/>
        </w:rPr>
        <w:t xml:space="preserve">ork </w:t>
      </w:r>
      <w:r w:rsidR="00102515">
        <w:rPr>
          <w:rFonts w:cs="Tahoma"/>
          <w:sz w:val="20"/>
        </w:rPr>
        <w:t>H</w:t>
      </w:r>
      <w:r>
        <w:rPr>
          <w:rFonts w:cs="Tahoma"/>
          <w:sz w:val="20"/>
        </w:rPr>
        <w:t xml:space="preserve">ealth and </w:t>
      </w:r>
      <w:r w:rsidR="00102515">
        <w:rPr>
          <w:rFonts w:cs="Tahoma"/>
          <w:sz w:val="20"/>
        </w:rPr>
        <w:t>S</w:t>
      </w:r>
      <w:r>
        <w:rPr>
          <w:rFonts w:cs="Tahoma"/>
          <w:sz w:val="20"/>
        </w:rPr>
        <w:t xml:space="preserve">afety </w:t>
      </w:r>
      <w:r w:rsidR="00102515">
        <w:rPr>
          <w:rFonts w:cs="Tahoma"/>
          <w:sz w:val="20"/>
        </w:rPr>
        <w:t>P</w:t>
      </w:r>
      <w:r>
        <w:rPr>
          <w:rFonts w:cs="Tahoma"/>
          <w:sz w:val="20"/>
        </w:rPr>
        <w:t>olicy, which is set out below.  All employees must read this policy and raise any concerns they have with their supervisor immediately upon commencing employment.</w:t>
      </w:r>
    </w:p>
    <w:p w:rsidR="00C23A4C" w:rsidRPr="00BE536B" w:rsidRDefault="00AB790E">
      <w:pPr>
        <w:pStyle w:val="LetterBodyText"/>
        <w:rPr>
          <w:rFonts w:cs="Tahoma"/>
          <w:sz w:val="20"/>
        </w:rPr>
      </w:pPr>
      <w:r>
        <w:rPr>
          <w:rFonts w:cs="Tahoma"/>
          <w:sz w:val="20"/>
        </w:rPr>
        <w:t xml:space="preserve">Any breach of this policy, or an employee’s obligations of health and safety towards themselves or others may result in disciplinary action being taken against employees, up to and including dismissal.  </w:t>
      </w:r>
    </w:p>
    <w:p w:rsidR="00AB790E" w:rsidRDefault="00AB790E">
      <w:pPr>
        <w:pStyle w:val="LetterBodyText"/>
        <w:rPr>
          <w:rFonts w:cs="Tahoma"/>
          <w:bCs/>
          <w:sz w:val="20"/>
        </w:rPr>
      </w:pPr>
      <w:r>
        <w:rPr>
          <w:rFonts w:cs="Tahoma"/>
          <w:bCs/>
          <w:sz w:val="20"/>
        </w:rPr>
        <w:t>If any employee has any concern or query regarding work health and safety, they should notify the Practice’s designated health safety officer or their Supervisor as soon as possible so that the issue can be considered without delay.</w:t>
      </w:r>
    </w:p>
    <w:p w:rsidR="00AB790E" w:rsidRDefault="00AB790E">
      <w:pPr>
        <w:pStyle w:val="Heading2"/>
      </w:pPr>
      <w:bookmarkStart w:id="739" w:name="_Toc181673101"/>
      <w:bookmarkStart w:id="740" w:name="_Toc182972037"/>
      <w:bookmarkStart w:id="741" w:name="_Toc234998224"/>
      <w:bookmarkStart w:id="742" w:name="_Toc245885245"/>
      <w:bookmarkStart w:id="743" w:name="_Toc245885569"/>
      <w:bookmarkStart w:id="744" w:name="_Toc30408942"/>
      <w:r>
        <w:t>Safety rules and regulations</w:t>
      </w:r>
      <w:bookmarkEnd w:id="739"/>
      <w:bookmarkEnd w:id="740"/>
      <w:bookmarkEnd w:id="741"/>
      <w:bookmarkEnd w:id="742"/>
      <w:bookmarkEnd w:id="743"/>
      <w:bookmarkEnd w:id="744"/>
    </w:p>
    <w:p w:rsidR="00AB790E" w:rsidRDefault="00AB790E">
      <w:pPr>
        <w:pStyle w:val="LetterBodyText"/>
        <w:rPr>
          <w:rFonts w:cs="Tahoma"/>
          <w:bCs/>
          <w:sz w:val="20"/>
        </w:rPr>
      </w:pPr>
      <w:r>
        <w:rPr>
          <w:rFonts w:cs="Tahoma"/>
          <w:bCs/>
          <w:sz w:val="20"/>
        </w:rPr>
        <w:t xml:space="preserve">Employees must report all accidents and near misses immediately to the designated health and safety officer or their supervisor.  An </w:t>
      </w:r>
      <w:hyperlink w:anchor="ACCIDENT_REPORT" w:history="1">
        <w:r>
          <w:rPr>
            <w:rFonts w:cs="Tahoma"/>
            <w:bCs/>
            <w:sz w:val="20"/>
          </w:rPr>
          <w:t>accident report</w:t>
        </w:r>
      </w:hyperlink>
      <w:r>
        <w:rPr>
          <w:rFonts w:cs="Tahoma"/>
          <w:bCs/>
          <w:sz w:val="20"/>
        </w:rPr>
        <w:t xml:space="preserve"> (in the Incident Report Form below) must be completed as soon as possible following the accident or near miss.</w:t>
      </w:r>
    </w:p>
    <w:p w:rsidR="00AB790E" w:rsidRDefault="00AB790E">
      <w:pPr>
        <w:pStyle w:val="LetterBodyText"/>
        <w:rPr>
          <w:rFonts w:cs="Tahoma"/>
          <w:bCs/>
          <w:sz w:val="20"/>
        </w:rPr>
      </w:pPr>
      <w:r>
        <w:rPr>
          <w:rFonts w:cs="Tahoma"/>
          <w:bCs/>
          <w:sz w:val="20"/>
        </w:rPr>
        <w:t>Employees must keep their immediate work areas and amenities clean and tidy.  Clean up anything which could cause a person to trip or fall.  Check stability of tables and chairs.</w:t>
      </w:r>
    </w:p>
    <w:p w:rsidR="00AB790E" w:rsidRDefault="00AB790E">
      <w:pPr>
        <w:pStyle w:val="LetterBodyText"/>
        <w:rPr>
          <w:rFonts w:cs="Tahoma"/>
          <w:bCs/>
          <w:sz w:val="20"/>
        </w:rPr>
      </w:pPr>
      <w:r>
        <w:rPr>
          <w:rFonts w:cs="Tahoma"/>
          <w:bCs/>
          <w:sz w:val="20"/>
        </w:rPr>
        <w:t>Running and horse play within the workplace is strictly forbidden.</w:t>
      </w:r>
    </w:p>
    <w:p w:rsidR="00AB790E" w:rsidRDefault="00AB790E">
      <w:pPr>
        <w:pStyle w:val="LetterBodyText"/>
        <w:rPr>
          <w:rFonts w:cs="Tahoma"/>
          <w:bCs/>
          <w:sz w:val="20"/>
        </w:rPr>
      </w:pPr>
      <w:r>
        <w:rPr>
          <w:rFonts w:cs="Tahoma"/>
          <w:bCs/>
          <w:sz w:val="20"/>
        </w:rPr>
        <w:t>Any protective clothing provided or required to be worn by the Practice must be worn.</w:t>
      </w:r>
    </w:p>
    <w:p w:rsidR="00AB790E" w:rsidRDefault="00AB790E">
      <w:pPr>
        <w:pStyle w:val="LetterBodyText"/>
        <w:rPr>
          <w:rFonts w:cs="Tahoma"/>
          <w:bCs/>
          <w:sz w:val="20"/>
        </w:rPr>
      </w:pPr>
      <w:r>
        <w:rPr>
          <w:rFonts w:cs="Tahoma"/>
          <w:bCs/>
          <w:sz w:val="20"/>
        </w:rPr>
        <w:t xml:space="preserve">Presenting at the workplace in an intoxicated state is strictly forbidden.  </w:t>
      </w:r>
    </w:p>
    <w:p w:rsidR="00AB790E" w:rsidRDefault="00AB790E">
      <w:pPr>
        <w:pStyle w:val="LetterBodyText"/>
        <w:rPr>
          <w:rFonts w:cs="Tahoma"/>
          <w:bCs/>
          <w:sz w:val="20"/>
        </w:rPr>
      </w:pPr>
      <w:r>
        <w:rPr>
          <w:rFonts w:cs="Tahoma"/>
          <w:bCs/>
          <w:sz w:val="20"/>
        </w:rPr>
        <w:t xml:space="preserve">Employees must follow directions from the designated health and safety officer and their supervisor in relation to health and safety matters.  </w:t>
      </w:r>
    </w:p>
    <w:p w:rsidR="004C6E00" w:rsidRDefault="00AB790E">
      <w:pPr>
        <w:pStyle w:val="LetterBodyText"/>
        <w:rPr>
          <w:rFonts w:cs="Tahoma"/>
          <w:bCs/>
          <w:sz w:val="20"/>
        </w:rPr>
      </w:pPr>
      <w:r>
        <w:rPr>
          <w:rFonts w:cs="Tahoma"/>
          <w:bCs/>
          <w:sz w:val="20"/>
        </w:rPr>
        <w:t>Any employee with a suggestion or comment regarding health and safety should raise the issue with the designated health and safety officer or their supervisor as soon as possible so that the matter can be considered and addressed as appropriate.</w:t>
      </w:r>
    </w:p>
    <w:p w:rsidR="00AB790E" w:rsidRDefault="00AB790E">
      <w:pPr>
        <w:pStyle w:val="Heading2"/>
      </w:pPr>
      <w:bookmarkStart w:id="745" w:name="_Hlt26785466"/>
      <w:bookmarkStart w:id="746" w:name="Security_and_Fire_Sa"/>
      <w:bookmarkStart w:id="747" w:name="_Hlt26785444"/>
      <w:bookmarkStart w:id="748" w:name="_Toc181673103"/>
      <w:bookmarkStart w:id="749" w:name="_Toc182972039"/>
      <w:bookmarkStart w:id="750" w:name="_Toc234998226"/>
      <w:bookmarkStart w:id="751" w:name="_Toc245885247"/>
      <w:bookmarkStart w:id="752" w:name="_Toc245885571"/>
      <w:bookmarkStart w:id="753" w:name="_Toc30408943"/>
      <w:bookmarkEnd w:id="745"/>
      <w:bookmarkEnd w:id="747"/>
      <w:r>
        <w:t>Security and fire safety procedures</w:t>
      </w:r>
      <w:bookmarkEnd w:id="746"/>
      <w:bookmarkEnd w:id="748"/>
      <w:bookmarkEnd w:id="749"/>
      <w:bookmarkEnd w:id="750"/>
      <w:bookmarkEnd w:id="751"/>
      <w:bookmarkEnd w:id="752"/>
      <w:bookmarkEnd w:id="753"/>
    </w:p>
    <w:p w:rsidR="00AB790E" w:rsidRDefault="00AB790E">
      <w:pPr>
        <w:pStyle w:val="BodyText"/>
        <w:rPr>
          <w:rFonts w:cs="Tahoma"/>
          <w:b/>
          <w:bCs/>
          <w:sz w:val="20"/>
        </w:rPr>
      </w:pPr>
      <w:r>
        <w:rPr>
          <w:rFonts w:cs="Tahoma"/>
          <w:b/>
          <w:bCs/>
          <w:sz w:val="20"/>
          <w:highlight w:val="yellow"/>
        </w:rPr>
        <w:t>[</w:t>
      </w:r>
      <w:r w:rsidR="00AD4AF7">
        <w:rPr>
          <w:rFonts w:cs="Tahoma"/>
          <w:b/>
          <w:bCs/>
          <w:sz w:val="20"/>
          <w:highlight w:val="yellow"/>
        </w:rPr>
        <w:t>#</w:t>
      </w:r>
      <w:r>
        <w:rPr>
          <w:rFonts w:cs="Tahoma"/>
          <w:b/>
          <w:bCs/>
          <w:sz w:val="20"/>
          <w:highlight w:val="yellow"/>
        </w:rPr>
        <w:t>INSERT DETAILS OR REFER TO LOCATION OF INSTRUCTION CARD OF THE RELEVANT PROCEDURES FOR THE PRACTICE’S PREMISES]</w:t>
      </w:r>
      <w:bookmarkStart w:id="754" w:name="_Hlt26785447"/>
      <w:bookmarkEnd w:id="754"/>
    </w:p>
    <w:p w:rsidR="00AB790E" w:rsidRDefault="00AB790E">
      <w:pPr>
        <w:pStyle w:val="Heading1"/>
      </w:pPr>
      <w:r>
        <w:br w:type="page"/>
      </w:r>
      <w:bookmarkStart w:id="755" w:name="_Toc181673104"/>
      <w:bookmarkStart w:id="756" w:name="_Toc182972040"/>
      <w:bookmarkStart w:id="757" w:name="_Toc234998227"/>
      <w:bookmarkStart w:id="758" w:name="_Toc245885248"/>
      <w:bookmarkStart w:id="759" w:name="_Toc245885394"/>
      <w:bookmarkStart w:id="760" w:name="_Toc245885572"/>
      <w:bookmarkStart w:id="761" w:name="_Toc245885799"/>
      <w:bookmarkStart w:id="762" w:name="_Toc30408944"/>
      <w:r>
        <w:t>EMAIL AND INTERNET POLICY</w:t>
      </w:r>
      <w:bookmarkStart w:id="763" w:name="_Hlt26785450"/>
      <w:bookmarkStart w:id="764" w:name="_Hlt26785455"/>
      <w:bookmarkEnd w:id="755"/>
      <w:bookmarkEnd w:id="756"/>
      <w:bookmarkEnd w:id="757"/>
      <w:bookmarkEnd w:id="758"/>
      <w:bookmarkEnd w:id="759"/>
      <w:bookmarkEnd w:id="760"/>
      <w:bookmarkEnd w:id="761"/>
      <w:bookmarkEnd w:id="762"/>
      <w:bookmarkEnd w:id="763"/>
      <w:bookmarkEnd w:id="764"/>
    </w:p>
    <w:p w:rsidR="00AB790E" w:rsidRDefault="00AB790E">
      <w:pPr>
        <w:pStyle w:val="LetterBodyText"/>
        <w:jc w:val="both"/>
        <w:rPr>
          <w:rFonts w:cs="Tahoma"/>
          <w:sz w:val="20"/>
        </w:rPr>
      </w:pPr>
      <w:r>
        <w:rPr>
          <w:rFonts w:cs="Tahoma"/>
          <w:sz w:val="20"/>
        </w:rPr>
        <w:t>The Practice sets out the rules for the proper use of its computer systems, internet and email resources as follows.  Because of the opportunity for misuse of these resources, the Practice believes that it is necessary to set down some basic rules.</w:t>
      </w:r>
    </w:p>
    <w:p w:rsidR="00AB790E" w:rsidRDefault="00AB790E">
      <w:pPr>
        <w:pStyle w:val="LetterBodyText"/>
        <w:jc w:val="both"/>
        <w:rPr>
          <w:rFonts w:cs="Tahoma"/>
          <w:sz w:val="20"/>
        </w:rPr>
      </w:pPr>
      <w:r>
        <w:rPr>
          <w:rFonts w:cs="Tahoma"/>
          <w:sz w:val="20"/>
        </w:rPr>
        <w:t xml:space="preserve">It is every employee’s responsibility to ensure that computer systems and </w:t>
      </w:r>
      <w:r w:rsidR="00E9435D">
        <w:rPr>
          <w:rFonts w:cs="Tahoma"/>
          <w:sz w:val="20"/>
        </w:rPr>
        <w:t>I</w:t>
      </w:r>
      <w:r>
        <w:rPr>
          <w:rFonts w:cs="Tahoma"/>
          <w:sz w:val="20"/>
        </w:rPr>
        <w:t>nternet and email facilities are used responsibly and in accordance with this policy.</w:t>
      </w:r>
    </w:p>
    <w:p w:rsidR="00AB790E" w:rsidRDefault="00AB790E">
      <w:pPr>
        <w:pStyle w:val="Heading2"/>
      </w:pPr>
      <w:bookmarkStart w:id="765" w:name="_Toc181673105"/>
      <w:bookmarkStart w:id="766" w:name="_Toc182972041"/>
      <w:bookmarkStart w:id="767" w:name="_Toc234998228"/>
      <w:bookmarkStart w:id="768" w:name="_Toc245885249"/>
      <w:bookmarkStart w:id="769" w:name="_Toc245885573"/>
      <w:bookmarkStart w:id="770" w:name="_Toc30408945"/>
      <w:r>
        <w:t>Introduction</w:t>
      </w:r>
      <w:bookmarkEnd w:id="765"/>
      <w:bookmarkEnd w:id="766"/>
      <w:bookmarkEnd w:id="767"/>
      <w:bookmarkEnd w:id="768"/>
      <w:bookmarkEnd w:id="769"/>
      <w:bookmarkEnd w:id="770"/>
    </w:p>
    <w:p w:rsidR="00AB790E" w:rsidRDefault="00AB790E">
      <w:pPr>
        <w:pStyle w:val="LetterBodyText"/>
        <w:jc w:val="both"/>
        <w:rPr>
          <w:rFonts w:cs="Tahoma"/>
          <w:sz w:val="20"/>
        </w:rPr>
      </w:pPr>
      <w:r>
        <w:rPr>
          <w:rFonts w:cs="Tahoma"/>
          <w:sz w:val="20"/>
        </w:rPr>
        <w:t>All users of the Practice’s computer systems, email and Internet facilities (including employees), consultants, contractors, work experience students and other authorised users (</w:t>
      </w:r>
      <w:r>
        <w:rPr>
          <w:rFonts w:cs="Tahoma"/>
          <w:b/>
          <w:bCs/>
          <w:sz w:val="20"/>
        </w:rPr>
        <w:t>Practice Users</w:t>
      </w:r>
      <w:r>
        <w:rPr>
          <w:rFonts w:cs="Tahoma"/>
          <w:sz w:val="20"/>
        </w:rPr>
        <w:t xml:space="preserve">), are responsible for using computer systems, email and Internet facilities in a professional, ethical and lawful manner.  Practice Users are provided with access to computer systems, email and the Internet to assist with the performance of their duties.  All computer systems and data belong to the Practice and may only be used for authorised purposes.  </w:t>
      </w:r>
    </w:p>
    <w:p w:rsidR="00AB790E" w:rsidRDefault="00AB790E">
      <w:pPr>
        <w:pStyle w:val="LetterBodyText"/>
        <w:jc w:val="both"/>
        <w:rPr>
          <w:rFonts w:cs="Tahoma"/>
          <w:sz w:val="20"/>
        </w:rPr>
      </w:pPr>
      <w:r>
        <w:rPr>
          <w:rFonts w:cs="Tahoma"/>
          <w:sz w:val="20"/>
        </w:rPr>
        <w:t>All of the Practice’s Users are required to comply with this policy.</w:t>
      </w:r>
    </w:p>
    <w:p w:rsidR="00AB790E" w:rsidRDefault="00AB790E">
      <w:pPr>
        <w:pStyle w:val="LetterBodyText"/>
        <w:jc w:val="both"/>
        <w:rPr>
          <w:rFonts w:cs="Tahoma"/>
          <w:sz w:val="20"/>
        </w:rPr>
      </w:pPr>
      <w:r>
        <w:rPr>
          <w:rFonts w:cs="Tahoma"/>
          <w:sz w:val="20"/>
        </w:rPr>
        <w:t>The objectives of this policy are</w:t>
      </w:r>
      <w:r w:rsidR="00AD4AF7">
        <w:rPr>
          <w:rFonts w:cs="Tahoma"/>
          <w:sz w:val="20"/>
        </w:rPr>
        <w:t xml:space="preserve"> to</w:t>
      </w:r>
      <w:r>
        <w:rPr>
          <w:rFonts w:cs="Tahoma"/>
          <w:sz w:val="20"/>
        </w:rPr>
        <w:t>:</w:t>
      </w:r>
    </w:p>
    <w:p w:rsidR="00AB790E" w:rsidRDefault="00AB790E" w:rsidP="00145585">
      <w:pPr>
        <w:pStyle w:val="Heading3"/>
        <w:tabs>
          <w:tab w:val="clear" w:pos="1417"/>
          <w:tab w:val="num" w:pos="684"/>
        </w:tabs>
        <w:ind w:left="684"/>
      </w:pPr>
      <w:bookmarkStart w:id="771" w:name="_Toc182972042"/>
      <w:bookmarkStart w:id="772" w:name="_Toc245885250"/>
      <w:bookmarkStart w:id="773" w:name="_Toc245885395"/>
      <w:bookmarkStart w:id="774" w:name="_Toc245885574"/>
      <w:bookmarkStart w:id="775" w:name="_Toc245885800"/>
      <w:bookmarkStart w:id="776" w:name="_Toc245886060"/>
      <w:bookmarkStart w:id="777" w:name="_Toc246316726"/>
      <w:r>
        <w:t>set out the responsibilities associated with the use of Internet and e-mail via the Practice’s systems, for the benefit of all who use it</w:t>
      </w:r>
      <w:bookmarkEnd w:id="771"/>
      <w:bookmarkEnd w:id="772"/>
      <w:bookmarkEnd w:id="773"/>
      <w:bookmarkEnd w:id="774"/>
      <w:bookmarkEnd w:id="775"/>
      <w:bookmarkEnd w:id="776"/>
      <w:bookmarkEnd w:id="777"/>
    </w:p>
    <w:p w:rsidR="00AB790E" w:rsidRDefault="00AB790E" w:rsidP="00145585">
      <w:pPr>
        <w:pStyle w:val="Heading3"/>
        <w:tabs>
          <w:tab w:val="clear" w:pos="1417"/>
          <w:tab w:val="num" w:pos="684"/>
        </w:tabs>
        <w:ind w:left="684"/>
      </w:pPr>
      <w:bookmarkStart w:id="778" w:name="_Toc182972043"/>
      <w:bookmarkStart w:id="779" w:name="_Toc245885251"/>
      <w:bookmarkStart w:id="780" w:name="_Toc245885396"/>
      <w:bookmarkStart w:id="781" w:name="_Toc245885575"/>
      <w:bookmarkStart w:id="782" w:name="_Toc245885801"/>
      <w:bookmarkStart w:id="783" w:name="_Toc245886061"/>
      <w:bookmarkStart w:id="784" w:name="_Toc246316727"/>
      <w:r>
        <w:t>minimise the risks associated with improper use of the Internet and e-mail.</w:t>
      </w:r>
      <w:bookmarkEnd w:id="778"/>
      <w:bookmarkEnd w:id="779"/>
      <w:bookmarkEnd w:id="780"/>
      <w:bookmarkEnd w:id="781"/>
      <w:bookmarkEnd w:id="782"/>
      <w:bookmarkEnd w:id="783"/>
      <w:bookmarkEnd w:id="784"/>
    </w:p>
    <w:p w:rsidR="00AB790E" w:rsidRDefault="00AB790E">
      <w:pPr>
        <w:pStyle w:val="Heading2"/>
      </w:pPr>
      <w:bookmarkStart w:id="785" w:name="_Toc181673106"/>
      <w:bookmarkStart w:id="786" w:name="_Toc182972044"/>
      <w:bookmarkStart w:id="787" w:name="_Toc234998229"/>
      <w:bookmarkStart w:id="788" w:name="_Toc245885252"/>
      <w:bookmarkStart w:id="789" w:name="_Toc245885576"/>
      <w:bookmarkStart w:id="790" w:name="_Toc30408946"/>
      <w:r>
        <w:t>What does this policy cover?</w:t>
      </w:r>
      <w:bookmarkEnd w:id="785"/>
      <w:bookmarkEnd w:id="786"/>
      <w:bookmarkEnd w:id="787"/>
      <w:bookmarkEnd w:id="788"/>
      <w:bookmarkEnd w:id="789"/>
      <w:bookmarkEnd w:id="790"/>
    </w:p>
    <w:p w:rsidR="00AB790E" w:rsidRDefault="00AB790E">
      <w:pPr>
        <w:pStyle w:val="LetterBodyText"/>
        <w:jc w:val="both"/>
        <w:rPr>
          <w:rFonts w:cs="Tahoma"/>
          <w:sz w:val="20"/>
        </w:rPr>
      </w:pPr>
      <w:r>
        <w:rPr>
          <w:rFonts w:cs="Tahoma"/>
          <w:sz w:val="20"/>
        </w:rPr>
        <w:t>This policy covers access and use of the following:</w:t>
      </w:r>
    </w:p>
    <w:p w:rsidR="00AB790E" w:rsidRDefault="00AB790E" w:rsidP="00145585">
      <w:pPr>
        <w:pStyle w:val="LetterBodyText"/>
        <w:ind w:left="741" w:hanging="741"/>
        <w:rPr>
          <w:rFonts w:cs="Tahoma"/>
          <w:sz w:val="20"/>
        </w:rPr>
      </w:pPr>
      <w:r>
        <w:rPr>
          <w:rFonts w:cs="Tahoma"/>
          <w:sz w:val="20"/>
        </w:rPr>
        <w:t>(a)</w:t>
      </w:r>
      <w:r>
        <w:rPr>
          <w:rFonts w:cs="Tahoma"/>
          <w:sz w:val="20"/>
        </w:rPr>
        <w:tab/>
      </w:r>
      <w:r w:rsidR="006A05C2">
        <w:rPr>
          <w:rFonts w:cs="Tahoma"/>
          <w:sz w:val="20"/>
        </w:rPr>
        <w:t xml:space="preserve">accessing </w:t>
      </w:r>
      <w:r>
        <w:rPr>
          <w:rFonts w:cs="Tahoma"/>
          <w:sz w:val="20"/>
        </w:rPr>
        <w:t xml:space="preserve">the </w:t>
      </w:r>
      <w:r w:rsidR="006A05C2">
        <w:rPr>
          <w:rFonts w:cs="Tahoma"/>
          <w:sz w:val="20"/>
        </w:rPr>
        <w:t>Internet</w:t>
      </w:r>
    </w:p>
    <w:p w:rsidR="00AB790E" w:rsidRDefault="00AB790E" w:rsidP="00145585">
      <w:pPr>
        <w:pStyle w:val="LetterBodyText"/>
        <w:ind w:left="741" w:hanging="741"/>
        <w:rPr>
          <w:rFonts w:cs="Tahoma"/>
          <w:sz w:val="20"/>
        </w:rPr>
      </w:pPr>
      <w:r>
        <w:rPr>
          <w:rFonts w:cs="Tahoma"/>
          <w:sz w:val="20"/>
        </w:rPr>
        <w:t>(b)</w:t>
      </w:r>
      <w:r>
        <w:rPr>
          <w:rFonts w:cs="Tahoma"/>
          <w:sz w:val="20"/>
        </w:rPr>
        <w:tab/>
        <w:t>interna</w:t>
      </w:r>
      <w:r w:rsidR="00553E15">
        <w:rPr>
          <w:rFonts w:cs="Tahoma"/>
          <w:sz w:val="20"/>
        </w:rPr>
        <w:t>l e-mail (sent or received)</w:t>
      </w:r>
    </w:p>
    <w:p w:rsidR="00AB790E" w:rsidRDefault="00AB790E" w:rsidP="00145585">
      <w:pPr>
        <w:pStyle w:val="LetterBodyText"/>
        <w:ind w:left="741" w:hanging="741"/>
        <w:rPr>
          <w:rFonts w:cs="Tahoma"/>
          <w:sz w:val="20"/>
        </w:rPr>
      </w:pPr>
      <w:r>
        <w:rPr>
          <w:rFonts w:cs="Tahoma"/>
          <w:sz w:val="20"/>
        </w:rPr>
        <w:t>(c)</w:t>
      </w:r>
      <w:r>
        <w:rPr>
          <w:rFonts w:cs="Tahoma"/>
          <w:sz w:val="20"/>
        </w:rPr>
        <w:tab/>
        <w:t>external e-mail (sent or received).</w:t>
      </w:r>
    </w:p>
    <w:p w:rsidR="00AB790E" w:rsidRDefault="00AB790E">
      <w:pPr>
        <w:pStyle w:val="LetterBodyText"/>
        <w:jc w:val="both"/>
        <w:rPr>
          <w:rFonts w:cs="Tahoma"/>
          <w:sz w:val="20"/>
        </w:rPr>
      </w:pPr>
      <w:r>
        <w:rPr>
          <w:rFonts w:cs="Tahoma"/>
          <w:sz w:val="20"/>
        </w:rPr>
        <w:t xml:space="preserve">Breaches of this policy may lead to disciplinary action, up to and including termination of employment.  </w:t>
      </w:r>
    </w:p>
    <w:p w:rsidR="00AB790E" w:rsidRDefault="00AB790E">
      <w:pPr>
        <w:pStyle w:val="Heading2"/>
      </w:pPr>
      <w:bookmarkStart w:id="791" w:name="_Toc181673107"/>
      <w:bookmarkStart w:id="792" w:name="_Toc182972045"/>
      <w:bookmarkStart w:id="793" w:name="_Toc234998230"/>
      <w:bookmarkStart w:id="794" w:name="_Toc245885253"/>
      <w:bookmarkStart w:id="795" w:name="_Toc245885577"/>
      <w:bookmarkStart w:id="796" w:name="_Toc30408947"/>
      <w:r>
        <w:t>Email protocol and guidelines for email use</w:t>
      </w:r>
      <w:bookmarkEnd w:id="791"/>
      <w:bookmarkEnd w:id="792"/>
      <w:bookmarkEnd w:id="793"/>
      <w:bookmarkEnd w:id="794"/>
      <w:bookmarkEnd w:id="795"/>
      <w:bookmarkEnd w:id="796"/>
    </w:p>
    <w:p w:rsidR="00AB790E" w:rsidRDefault="00AB790E">
      <w:pPr>
        <w:pStyle w:val="LetterBodyText"/>
        <w:jc w:val="both"/>
        <w:rPr>
          <w:rFonts w:cs="Tahoma"/>
          <w:sz w:val="20"/>
        </w:rPr>
      </w:pPr>
      <w:r>
        <w:rPr>
          <w:rFonts w:cs="Tahoma"/>
          <w:sz w:val="20"/>
        </w:rPr>
        <w:t xml:space="preserve">Practice Users will be allocated a password to access the Practice’s network and e-mail facilities.  This password is not to be disclosed to any other person/s.  The system administrator will be the only other party with knowledge of user login information.  </w:t>
      </w:r>
      <w:r w:rsidR="00F21BCC">
        <w:rPr>
          <w:rFonts w:cs="Tahoma"/>
          <w:sz w:val="20"/>
        </w:rPr>
        <w:t>Practice Users must treat</w:t>
      </w:r>
      <w:r>
        <w:rPr>
          <w:rFonts w:cs="Tahoma"/>
          <w:sz w:val="20"/>
        </w:rPr>
        <w:t xml:space="preserve"> login and password details with the same care that </w:t>
      </w:r>
      <w:r w:rsidR="00F21BCC">
        <w:rPr>
          <w:rFonts w:cs="Tahoma"/>
          <w:sz w:val="20"/>
        </w:rPr>
        <w:t xml:space="preserve">they </w:t>
      </w:r>
      <w:r>
        <w:rPr>
          <w:rFonts w:cs="Tahoma"/>
          <w:sz w:val="20"/>
        </w:rPr>
        <w:t xml:space="preserve">would </w:t>
      </w:r>
      <w:r w:rsidR="00F21BCC">
        <w:rPr>
          <w:rFonts w:cs="Tahoma"/>
          <w:sz w:val="20"/>
        </w:rPr>
        <w:t>their</w:t>
      </w:r>
      <w:r>
        <w:rPr>
          <w:rFonts w:cs="Tahoma"/>
          <w:sz w:val="20"/>
        </w:rPr>
        <w:t xml:space="preserve"> bank account PIN number.</w:t>
      </w:r>
    </w:p>
    <w:p w:rsidR="00AB790E" w:rsidRDefault="00AB790E">
      <w:pPr>
        <w:pStyle w:val="LetterBodyText"/>
        <w:jc w:val="both"/>
        <w:rPr>
          <w:rFonts w:cs="Tahoma"/>
          <w:sz w:val="20"/>
        </w:rPr>
      </w:pPr>
      <w:r>
        <w:rPr>
          <w:rFonts w:cs="Tahoma"/>
          <w:sz w:val="20"/>
        </w:rPr>
        <w:t>All communications sent via external e-mail must contain the standard disclaimer provided by the Practice in relation to the content of the e-mail message or attachments</w:t>
      </w:r>
      <w:r w:rsidR="00AD4AF7">
        <w:rPr>
          <w:rFonts w:cs="Tahoma"/>
          <w:sz w:val="20"/>
        </w:rPr>
        <w:t>.</w:t>
      </w:r>
    </w:p>
    <w:p w:rsidR="00AB790E" w:rsidRDefault="00AB790E">
      <w:pPr>
        <w:pStyle w:val="LetterBodyText"/>
        <w:jc w:val="both"/>
        <w:rPr>
          <w:rFonts w:cs="Tahoma"/>
          <w:sz w:val="20"/>
        </w:rPr>
      </w:pPr>
      <w:r>
        <w:rPr>
          <w:rFonts w:cs="Tahoma"/>
          <w:sz w:val="20"/>
        </w:rPr>
        <w:t>Practice Users may send ‘personal email’, that is, non-work related e-mails provided that:</w:t>
      </w:r>
    </w:p>
    <w:p w:rsidR="00AB790E" w:rsidRDefault="00AB790E" w:rsidP="00145585">
      <w:pPr>
        <w:pStyle w:val="Heading3"/>
        <w:tabs>
          <w:tab w:val="clear" w:pos="1417"/>
          <w:tab w:val="num" w:pos="684"/>
        </w:tabs>
        <w:ind w:left="684" w:hanging="684"/>
      </w:pPr>
      <w:bookmarkStart w:id="797" w:name="_Toc182972046"/>
      <w:bookmarkStart w:id="798" w:name="_Toc245885254"/>
      <w:bookmarkStart w:id="799" w:name="_Toc245885397"/>
      <w:bookmarkStart w:id="800" w:name="_Toc245885578"/>
      <w:bookmarkStart w:id="801" w:name="_Toc245885802"/>
      <w:bookmarkStart w:id="802" w:name="_Toc245886064"/>
      <w:bookmarkStart w:id="803" w:name="_Toc246316730"/>
      <w:r>
        <w:t xml:space="preserve">only minimal </w:t>
      </w:r>
      <w:r w:rsidR="00AD4AF7">
        <w:t xml:space="preserve">periods </w:t>
      </w:r>
      <w:r>
        <w:t>of e-mail access (that is read, sent, or forwarded) during office hours</w:t>
      </w:r>
      <w:r w:rsidR="00AD4AF7">
        <w:t>,</w:t>
      </w:r>
      <w:r>
        <w:t xml:space="preserve"> and only during designated breaks o</w:t>
      </w:r>
      <w:r w:rsidR="00553E15">
        <w:t>r rest periods or after hours</w:t>
      </w:r>
      <w:bookmarkEnd w:id="797"/>
      <w:bookmarkEnd w:id="798"/>
      <w:bookmarkEnd w:id="799"/>
      <w:bookmarkEnd w:id="800"/>
      <w:bookmarkEnd w:id="801"/>
      <w:bookmarkEnd w:id="802"/>
      <w:bookmarkEnd w:id="803"/>
    </w:p>
    <w:p w:rsidR="00AB790E" w:rsidRDefault="00AB790E" w:rsidP="00145585">
      <w:pPr>
        <w:pStyle w:val="Heading3"/>
        <w:tabs>
          <w:tab w:val="clear" w:pos="1417"/>
          <w:tab w:val="num" w:pos="684"/>
        </w:tabs>
        <w:ind w:left="684" w:hanging="684"/>
      </w:pPr>
      <w:bookmarkStart w:id="804" w:name="_Toc182972047"/>
      <w:bookmarkStart w:id="805" w:name="_Toc245885255"/>
      <w:bookmarkStart w:id="806" w:name="_Toc245885398"/>
      <w:bookmarkStart w:id="807" w:name="_Toc245885579"/>
      <w:bookmarkStart w:id="808" w:name="_Toc245885803"/>
      <w:bookmarkStart w:id="809" w:name="_Toc245886065"/>
      <w:bookmarkStart w:id="810" w:name="_Toc246316731"/>
      <w:r>
        <w:t>all guidelines set out in this policy are complied with.</w:t>
      </w:r>
      <w:bookmarkEnd w:id="804"/>
      <w:bookmarkEnd w:id="805"/>
      <w:bookmarkEnd w:id="806"/>
      <w:bookmarkEnd w:id="807"/>
      <w:bookmarkEnd w:id="808"/>
      <w:bookmarkEnd w:id="809"/>
      <w:bookmarkEnd w:id="810"/>
    </w:p>
    <w:p w:rsidR="00AB790E" w:rsidRDefault="00AB790E">
      <w:pPr>
        <w:pStyle w:val="LetterBodyText"/>
        <w:jc w:val="both"/>
        <w:rPr>
          <w:rFonts w:cs="Tahoma"/>
          <w:sz w:val="20"/>
        </w:rPr>
      </w:pPr>
      <w:r>
        <w:rPr>
          <w:rFonts w:cs="Tahoma"/>
          <w:sz w:val="20"/>
        </w:rPr>
        <w:t>Email at the Practice:</w:t>
      </w:r>
    </w:p>
    <w:p w:rsidR="00AB790E" w:rsidRPr="00AD4AF7" w:rsidRDefault="00AB790E" w:rsidP="00244E96">
      <w:pPr>
        <w:pStyle w:val="Heading3"/>
        <w:numPr>
          <w:ilvl w:val="2"/>
          <w:numId w:val="13"/>
        </w:numPr>
        <w:tabs>
          <w:tab w:val="clear" w:pos="1417"/>
          <w:tab w:val="num" w:pos="0"/>
        </w:tabs>
        <w:ind w:left="709"/>
      </w:pPr>
      <w:r w:rsidRPr="00AD4AF7">
        <w:t>is not priva</w:t>
      </w:r>
      <w:r w:rsidR="00553E15">
        <w:t>te – it belongs to the Practice</w:t>
      </w:r>
    </w:p>
    <w:p w:rsidR="00AB790E" w:rsidRPr="00AD4AF7" w:rsidRDefault="00AB790E" w:rsidP="00AD4AF7">
      <w:pPr>
        <w:pStyle w:val="Heading3"/>
        <w:tabs>
          <w:tab w:val="clear" w:pos="1417"/>
          <w:tab w:val="num" w:pos="684"/>
        </w:tabs>
        <w:ind w:left="684" w:hanging="684"/>
      </w:pPr>
      <w:r w:rsidRPr="00AD4AF7">
        <w:t xml:space="preserve">can be monitored and </w:t>
      </w:r>
      <w:r w:rsidR="00553E15">
        <w:t xml:space="preserve">read at </w:t>
      </w:r>
      <w:r w:rsidR="009A5220">
        <w:t>any time</w:t>
      </w:r>
      <w:r w:rsidR="00553E15">
        <w:t xml:space="preserve"> by the Practice</w:t>
      </w:r>
    </w:p>
    <w:p w:rsidR="00AB790E" w:rsidRPr="00AD4AF7" w:rsidRDefault="00AB790E" w:rsidP="00AD4AF7">
      <w:pPr>
        <w:pStyle w:val="Heading3"/>
        <w:tabs>
          <w:tab w:val="clear" w:pos="1417"/>
          <w:tab w:val="num" w:pos="684"/>
        </w:tabs>
        <w:ind w:left="684" w:hanging="684"/>
      </w:pPr>
      <w:r w:rsidRPr="00AD4AF7">
        <w:t>uses the Practice’s name and address and therefore may give the impression that the sender is speaking with the authority of the Practice (even though this may not be the case and the Practice m</w:t>
      </w:r>
      <w:r w:rsidR="00553E15">
        <w:t>ay not have authorised this)</w:t>
      </w:r>
    </w:p>
    <w:p w:rsidR="00AB790E" w:rsidRPr="00AD4AF7" w:rsidRDefault="00AB790E" w:rsidP="00AD4AF7">
      <w:pPr>
        <w:pStyle w:val="Heading3"/>
        <w:tabs>
          <w:tab w:val="clear" w:pos="1417"/>
          <w:tab w:val="num" w:pos="684"/>
        </w:tabs>
        <w:ind w:left="684" w:hanging="684"/>
      </w:pPr>
      <w:r w:rsidRPr="00AD4AF7">
        <w:t>can in certain circumstances be inspected by parties outside of the Practice, for example, in the event of litigation.</w:t>
      </w:r>
    </w:p>
    <w:p w:rsidR="00AB790E" w:rsidRDefault="00AB790E">
      <w:pPr>
        <w:pStyle w:val="LetterBodyText"/>
        <w:keepNext/>
        <w:jc w:val="both"/>
        <w:rPr>
          <w:rFonts w:cs="Tahoma"/>
          <w:sz w:val="20"/>
        </w:rPr>
      </w:pPr>
      <w:r>
        <w:rPr>
          <w:rFonts w:cs="Tahoma"/>
          <w:sz w:val="20"/>
        </w:rPr>
        <w:t>The following activities are strictly prohibited:</w:t>
      </w:r>
    </w:p>
    <w:p w:rsidR="00AB790E" w:rsidRDefault="00AB790E" w:rsidP="00145585">
      <w:pPr>
        <w:pStyle w:val="LetterBodyText"/>
        <w:ind w:left="684" w:hanging="684"/>
        <w:jc w:val="both"/>
        <w:rPr>
          <w:rFonts w:cs="Tahoma"/>
          <w:sz w:val="20"/>
        </w:rPr>
      </w:pPr>
      <w:r>
        <w:rPr>
          <w:rFonts w:cs="Tahoma"/>
          <w:sz w:val="20"/>
        </w:rPr>
        <w:t>(a)</w:t>
      </w:r>
      <w:r>
        <w:rPr>
          <w:rFonts w:cs="Tahoma"/>
          <w:sz w:val="20"/>
        </w:rPr>
        <w:tab/>
        <w:t xml:space="preserve">sending, receiving, displaying, printing or otherwise disseminating material that is fraudulent, illegal, embarrassing, </w:t>
      </w:r>
      <w:r w:rsidR="00AF6D7E">
        <w:rPr>
          <w:rFonts w:cs="Tahoma"/>
          <w:sz w:val="20"/>
        </w:rPr>
        <w:t xml:space="preserve">offensive, </w:t>
      </w:r>
      <w:r>
        <w:rPr>
          <w:rFonts w:cs="Tahoma"/>
          <w:sz w:val="20"/>
        </w:rPr>
        <w:t xml:space="preserve">sexually explicit, obscene, intimidating, defamatory, or that would amount to </w:t>
      </w:r>
      <w:r w:rsidR="00AF6D7E">
        <w:rPr>
          <w:rFonts w:cs="Tahoma"/>
          <w:sz w:val="20"/>
        </w:rPr>
        <w:t xml:space="preserve">bullying or </w:t>
      </w:r>
      <w:r w:rsidR="00553E15">
        <w:rPr>
          <w:rFonts w:cs="Tahoma"/>
          <w:sz w:val="20"/>
        </w:rPr>
        <w:t>harassment</w:t>
      </w:r>
    </w:p>
    <w:p w:rsidR="00AB790E" w:rsidRDefault="00AB790E" w:rsidP="00145585">
      <w:pPr>
        <w:pStyle w:val="LetterBodyText"/>
        <w:ind w:left="684" w:hanging="684"/>
        <w:jc w:val="both"/>
        <w:rPr>
          <w:rFonts w:cs="Tahoma"/>
          <w:sz w:val="20"/>
        </w:rPr>
      </w:pPr>
      <w:r>
        <w:rPr>
          <w:rFonts w:cs="Tahoma"/>
          <w:sz w:val="20"/>
        </w:rPr>
        <w:t>(b)</w:t>
      </w:r>
      <w:r>
        <w:rPr>
          <w:rFonts w:cs="Tahoma"/>
          <w:sz w:val="20"/>
        </w:rPr>
        <w:tab/>
        <w:t>using the Practice’s Internet resources for unauthorised commercial or personal advertisements, solicitations, promotions, political material or any other similar use unless it is expressly authorise</w:t>
      </w:r>
      <w:r w:rsidR="00553E15">
        <w:rPr>
          <w:rFonts w:cs="Tahoma"/>
          <w:sz w:val="20"/>
        </w:rPr>
        <w:t>d by your supervisor or partner</w:t>
      </w:r>
    </w:p>
    <w:p w:rsidR="00AB790E" w:rsidRDefault="00AB790E" w:rsidP="00145585">
      <w:pPr>
        <w:pStyle w:val="LetterBodyText"/>
        <w:ind w:left="684" w:hanging="684"/>
        <w:jc w:val="both"/>
        <w:rPr>
          <w:rFonts w:cs="Tahoma"/>
          <w:sz w:val="20"/>
        </w:rPr>
      </w:pPr>
      <w:r>
        <w:rPr>
          <w:rFonts w:cs="Tahoma"/>
          <w:sz w:val="20"/>
        </w:rPr>
        <w:t>(c)</w:t>
      </w:r>
      <w:r>
        <w:rPr>
          <w:rFonts w:cs="Tahoma"/>
          <w:sz w:val="20"/>
        </w:rPr>
        <w:tab/>
        <w:t xml:space="preserve">accessing the Internet other than through the Practice’s security system, for example, accessing the Internet directly </w:t>
      </w:r>
      <w:r w:rsidR="00553E15">
        <w:rPr>
          <w:rFonts w:cs="Tahoma"/>
          <w:sz w:val="20"/>
        </w:rPr>
        <w:t>by modem is strictly prohibited</w:t>
      </w:r>
    </w:p>
    <w:p w:rsidR="00AB790E" w:rsidRDefault="00AB790E" w:rsidP="00145585">
      <w:pPr>
        <w:pStyle w:val="LetterBodyText"/>
        <w:ind w:left="684" w:hanging="684"/>
        <w:jc w:val="both"/>
        <w:rPr>
          <w:rFonts w:cs="Tahoma"/>
          <w:sz w:val="20"/>
        </w:rPr>
      </w:pPr>
      <w:r>
        <w:rPr>
          <w:rFonts w:cs="Tahoma"/>
          <w:sz w:val="20"/>
        </w:rPr>
        <w:t>(d)</w:t>
      </w:r>
      <w:r>
        <w:rPr>
          <w:rFonts w:cs="Tahoma"/>
          <w:sz w:val="20"/>
        </w:rPr>
        <w:tab/>
        <w:t>allowing external acce</w:t>
      </w:r>
      <w:r w:rsidR="00553E15">
        <w:rPr>
          <w:rFonts w:cs="Tahoma"/>
          <w:sz w:val="20"/>
        </w:rPr>
        <w:t>ss to your computer via a modem</w:t>
      </w:r>
    </w:p>
    <w:p w:rsidR="00AB790E" w:rsidRDefault="00AB790E" w:rsidP="00145585">
      <w:pPr>
        <w:pStyle w:val="LetterBodyText"/>
        <w:ind w:left="684" w:hanging="684"/>
        <w:jc w:val="both"/>
        <w:rPr>
          <w:rFonts w:cs="Tahoma"/>
          <w:sz w:val="20"/>
        </w:rPr>
      </w:pPr>
      <w:r>
        <w:rPr>
          <w:rFonts w:cs="Tahoma"/>
          <w:sz w:val="20"/>
        </w:rPr>
        <w:t>(e)</w:t>
      </w:r>
      <w:r>
        <w:rPr>
          <w:rFonts w:cs="Tahoma"/>
          <w:sz w:val="20"/>
        </w:rPr>
        <w:tab/>
        <w:t>subscribing to mailing lists, sending unsolicited email messages and</w:t>
      </w:r>
      <w:r w:rsidR="00553E15">
        <w:rPr>
          <w:rFonts w:cs="Tahoma"/>
          <w:sz w:val="20"/>
        </w:rPr>
        <w:t xml:space="preserve"> participating in chain letters</w:t>
      </w:r>
    </w:p>
    <w:p w:rsidR="00AB790E" w:rsidRDefault="00AB790E" w:rsidP="00145585">
      <w:pPr>
        <w:pStyle w:val="LetterBodyText"/>
        <w:ind w:left="684" w:hanging="684"/>
        <w:jc w:val="both"/>
        <w:rPr>
          <w:rFonts w:cs="Tahoma"/>
          <w:sz w:val="20"/>
        </w:rPr>
      </w:pPr>
      <w:r>
        <w:rPr>
          <w:rFonts w:cs="Tahoma"/>
          <w:sz w:val="20"/>
        </w:rPr>
        <w:t>(f)</w:t>
      </w:r>
      <w:r>
        <w:rPr>
          <w:rFonts w:cs="Tahoma"/>
          <w:sz w:val="20"/>
        </w:rPr>
        <w:tab/>
        <w:t xml:space="preserve">sending email using somebody else’s email address unless such </w:t>
      </w:r>
      <w:r w:rsidR="00553E15">
        <w:rPr>
          <w:rFonts w:cs="Tahoma"/>
          <w:sz w:val="20"/>
        </w:rPr>
        <w:t>use is expressly authorised</w:t>
      </w:r>
    </w:p>
    <w:p w:rsidR="00AB790E" w:rsidRDefault="00AB790E" w:rsidP="00145585">
      <w:pPr>
        <w:pStyle w:val="LetterBodyText"/>
        <w:ind w:left="684" w:hanging="684"/>
        <w:jc w:val="both"/>
        <w:rPr>
          <w:rFonts w:cs="Tahoma"/>
          <w:sz w:val="20"/>
        </w:rPr>
      </w:pPr>
      <w:r>
        <w:rPr>
          <w:rFonts w:cs="Tahoma"/>
          <w:sz w:val="20"/>
        </w:rPr>
        <w:t>(g)</w:t>
      </w:r>
      <w:r>
        <w:rPr>
          <w:rFonts w:cs="Tahoma"/>
          <w:sz w:val="20"/>
        </w:rPr>
        <w:tab/>
        <w:t>violating the intellectual property rights of others</w:t>
      </w:r>
      <w:r w:rsidR="005168B1">
        <w:rPr>
          <w:rFonts w:cs="Tahoma"/>
          <w:sz w:val="20"/>
        </w:rPr>
        <w:t>,</w:t>
      </w:r>
      <w:r>
        <w:rPr>
          <w:rFonts w:cs="Tahoma"/>
          <w:sz w:val="20"/>
        </w:rPr>
        <w:t xml:space="preserve"> such as breaching copyrights by copying graphics or text material, or using other licensed software without proper authorisation.</w:t>
      </w:r>
    </w:p>
    <w:p w:rsidR="00AB790E" w:rsidRDefault="00AB790E">
      <w:pPr>
        <w:pStyle w:val="LetterBodyText"/>
        <w:jc w:val="both"/>
        <w:rPr>
          <w:rFonts w:cs="Tahoma"/>
          <w:sz w:val="20"/>
        </w:rPr>
      </w:pPr>
      <w:r>
        <w:rPr>
          <w:rFonts w:cs="Tahoma"/>
          <w:sz w:val="20"/>
        </w:rPr>
        <w:t>Breaches of any of the above guidelines may result in disciplinary action being taken against Practice Users ranging from the withdrawal of system access to dismissal.</w:t>
      </w:r>
    </w:p>
    <w:p w:rsidR="00AB790E" w:rsidRDefault="00AB790E">
      <w:pPr>
        <w:pStyle w:val="LetterBodyText"/>
        <w:jc w:val="both"/>
        <w:rPr>
          <w:rFonts w:cs="Tahoma"/>
          <w:sz w:val="20"/>
        </w:rPr>
      </w:pPr>
      <w:r>
        <w:rPr>
          <w:rFonts w:cs="Tahoma"/>
          <w:sz w:val="20"/>
        </w:rPr>
        <w:t>All external e-mail (other than ‘personal e-mail’) must be conducted in accordance with the following protocol:</w:t>
      </w:r>
    </w:p>
    <w:p w:rsidR="00AB790E" w:rsidRDefault="00AB790E" w:rsidP="00145585">
      <w:pPr>
        <w:pStyle w:val="LetterBodyText"/>
        <w:ind w:left="684" w:hanging="741"/>
        <w:jc w:val="both"/>
        <w:rPr>
          <w:rFonts w:cs="Tahoma"/>
          <w:sz w:val="20"/>
        </w:rPr>
      </w:pPr>
      <w:r>
        <w:rPr>
          <w:rFonts w:cs="Tahoma"/>
          <w:sz w:val="20"/>
        </w:rPr>
        <w:t>(a)</w:t>
      </w:r>
      <w:r>
        <w:rPr>
          <w:rFonts w:cs="Tahoma"/>
          <w:sz w:val="20"/>
        </w:rPr>
        <w:tab/>
        <w:t>client-related emails should only be sent after supervisor/partner authorisation or sign off has</w:t>
      </w:r>
      <w:r w:rsidR="00553E15">
        <w:rPr>
          <w:rFonts w:cs="Tahoma"/>
          <w:sz w:val="20"/>
        </w:rPr>
        <w:t xml:space="preserve"> been obtained (as appropriate)</w:t>
      </w:r>
    </w:p>
    <w:p w:rsidR="00AB790E" w:rsidRDefault="00AB790E" w:rsidP="00145585">
      <w:pPr>
        <w:pStyle w:val="LetterBodyText"/>
        <w:ind w:left="684" w:hanging="741"/>
        <w:jc w:val="both"/>
        <w:rPr>
          <w:rFonts w:cs="Tahoma"/>
          <w:sz w:val="20"/>
        </w:rPr>
      </w:pPr>
      <w:r>
        <w:rPr>
          <w:rFonts w:cs="Tahoma"/>
          <w:sz w:val="20"/>
        </w:rPr>
        <w:t>(b)</w:t>
      </w:r>
      <w:r>
        <w:rPr>
          <w:rFonts w:cs="Tahoma"/>
          <w:sz w:val="20"/>
        </w:rPr>
        <w:tab/>
        <w:t>a hard copy of all outgoing e-mail messages containing accounting advice or substantial accounting commentary must be signed by the appropriate partner or other person with authority</w:t>
      </w:r>
      <w:r w:rsidR="00553E15">
        <w:rPr>
          <w:rFonts w:cs="Tahoma"/>
          <w:sz w:val="20"/>
        </w:rPr>
        <w:t xml:space="preserve"> prior to the e-mail being sent</w:t>
      </w:r>
    </w:p>
    <w:p w:rsidR="00AB790E" w:rsidRDefault="00AB790E" w:rsidP="00145585">
      <w:pPr>
        <w:pStyle w:val="LetterBodyText"/>
        <w:ind w:left="684" w:hanging="741"/>
        <w:jc w:val="both"/>
        <w:rPr>
          <w:rFonts w:cs="Tahoma"/>
          <w:sz w:val="20"/>
        </w:rPr>
      </w:pPr>
      <w:r>
        <w:rPr>
          <w:rFonts w:cs="Tahoma"/>
          <w:sz w:val="20"/>
        </w:rPr>
        <w:t>(c)</w:t>
      </w:r>
      <w:r>
        <w:rPr>
          <w:rFonts w:cs="Tahoma"/>
          <w:sz w:val="20"/>
        </w:rPr>
        <w:tab/>
        <w:t xml:space="preserve">a hard copy of all outgoing e-mail messages must be </w:t>
      </w:r>
      <w:r w:rsidR="00553E15">
        <w:rPr>
          <w:rFonts w:cs="Tahoma"/>
          <w:sz w:val="20"/>
        </w:rPr>
        <w:t>placed on the client’s file</w:t>
      </w:r>
    </w:p>
    <w:p w:rsidR="00AB790E" w:rsidRDefault="00AB790E" w:rsidP="00145585">
      <w:pPr>
        <w:pStyle w:val="LetterBodyText"/>
        <w:ind w:left="684" w:hanging="741"/>
        <w:jc w:val="both"/>
        <w:rPr>
          <w:rFonts w:cs="Tahoma"/>
          <w:sz w:val="20"/>
        </w:rPr>
      </w:pPr>
      <w:r>
        <w:rPr>
          <w:rFonts w:cs="Tahoma"/>
          <w:sz w:val="20"/>
        </w:rPr>
        <w:t>(d)</w:t>
      </w:r>
      <w:r>
        <w:rPr>
          <w:rFonts w:cs="Tahoma"/>
          <w:sz w:val="20"/>
        </w:rPr>
        <w:tab/>
        <w:t>all e-mail</w:t>
      </w:r>
      <w:r w:rsidR="005168B1">
        <w:rPr>
          <w:rFonts w:cs="Tahoma"/>
          <w:sz w:val="20"/>
        </w:rPr>
        <w:t>s</w:t>
      </w:r>
      <w:r>
        <w:rPr>
          <w:rFonts w:cs="Tahoma"/>
          <w:sz w:val="20"/>
        </w:rPr>
        <w:t xml:space="preserve"> received must be printed a</w:t>
      </w:r>
      <w:bookmarkStart w:id="811" w:name="Use_of_Software"/>
      <w:r>
        <w:rPr>
          <w:rFonts w:cs="Tahoma"/>
          <w:sz w:val="20"/>
        </w:rPr>
        <w:t>nd stored on the relevant file.</w:t>
      </w:r>
    </w:p>
    <w:p w:rsidR="00AB790E" w:rsidRDefault="00AB790E">
      <w:pPr>
        <w:pStyle w:val="Heading2"/>
      </w:pPr>
      <w:bookmarkStart w:id="812" w:name="_Toc181673108"/>
      <w:bookmarkStart w:id="813" w:name="_Toc182972048"/>
      <w:bookmarkStart w:id="814" w:name="_Toc234998231"/>
      <w:bookmarkStart w:id="815" w:name="_Toc245885256"/>
      <w:bookmarkStart w:id="816" w:name="_Toc245885580"/>
      <w:bookmarkStart w:id="817" w:name="_Toc30408948"/>
      <w:bookmarkEnd w:id="811"/>
      <w:r>
        <w:t>Internet protocol</w:t>
      </w:r>
      <w:bookmarkEnd w:id="812"/>
      <w:bookmarkEnd w:id="813"/>
      <w:bookmarkEnd w:id="814"/>
      <w:bookmarkEnd w:id="815"/>
      <w:bookmarkEnd w:id="816"/>
      <w:bookmarkEnd w:id="817"/>
    </w:p>
    <w:p w:rsidR="00AB790E" w:rsidRDefault="00AB790E">
      <w:pPr>
        <w:pStyle w:val="LetterBodyText"/>
        <w:jc w:val="both"/>
        <w:rPr>
          <w:rFonts w:cs="Tahoma"/>
          <w:sz w:val="20"/>
        </w:rPr>
      </w:pPr>
      <w:r>
        <w:rPr>
          <w:rFonts w:cs="Tahoma"/>
          <w:sz w:val="20"/>
        </w:rPr>
        <w:t>Accessing web sites which contain material that is illegal, embarrassing, sexually explicit, obscene, intimidating, defamatory, racist</w:t>
      </w:r>
      <w:r w:rsidR="00E9435D">
        <w:rPr>
          <w:rFonts w:cs="Tahoma"/>
          <w:sz w:val="20"/>
        </w:rPr>
        <w:t xml:space="preserve"> or</w:t>
      </w:r>
      <w:r>
        <w:rPr>
          <w:rFonts w:cs="Tahoma"/>
          <w:sz w:val="20"/>
        </w:rPr>
        <w:t xml:space="preserve"> sexist</w:t>
      </w:r>
      <w:r w:rsidR="00E9435D">
        <w:rPr>
          <w:rFonts w:cs="Tahoma"/>
          <w:sz w:val="20"/>
        </w:rPr>
        <w:t>,</w:t>
      </w:r>
      <w:r>
        <w:rPr>
          <w:rFonts w:cs="Tahoma"/>
          <w:sz w:val="20"/>
        </w:rPr>
        <w:t xml:space="preserve"> or </w:t>
      </w:r>
      <w:r w:rsidR="00E9435D">
        <w:rPr>
          <w:rFonts w:cs="Tahoma"/>
          <w:sz w:val="20"/>
        </w:rPr>
        <w:t xml:space="preserve">that are </w:t>
      </w:r>
      <w:r>
        <w:rPr>
          <w:rFonts w:cs="Tahoma"/>
          <w:sz w:val="20"/>
        </w:rPr>
        <w:t>generally inappropriate</w:t>
      </w:r>
      <w:r w:rsidR="00AF6D7E">
        <w:rPr>
          <w:rFonts w:cs="Tahoma"/>
          <w:sz w:val="20"/>
        </w:rPr>
        <w:t xml:space="preserve"> or offensive</w:t>
      </w:r>
      <w:r w:rsidR="00E9435D">
        <w:rPr>
          <w:rFonts w:cs="Tahoma"/>
          <w:sz w:val="20"/>
        </w:rPr>
        <w:t>,</w:t>
      </w:r>
      <w:r>
        <w:rPr>
          <w:rFonts w:cs="Tahoma"/>
          <w:sz w:val="20"/>
        </w:rPr>
        <w:t xml:space="preserve"> is strictly prohibited.</w:t>
      </w:r>
    </w:p>
    <w:p w:rsidR="00AB790E" w:rsidRDefault="00AB790E">
      <w:pPr>
        <w:pStyle w:val="LetterBodyText"/>
        <w:jc w:val="both"/>
        <w:rPr>
          <w:rFonts w:cs="Tahoma"/>
          <w:sz w:val="20"/>
        </w:rPr>
      </w:pPr>
      <w:r>
        <w:rPr>
          <w:rFonts w:cs="Tahoma"/>
          <w:sz w:val="20"/>
        </w:rPr>
        <w:t>Accessing Internet chat rooms is strictly prohibited.</w:t>
      </w:r>
    </w:p>
    <w:p w:rsidR="00AB790E" w:rsidRDefault="00AB790E">
      <w:pPr>
        <w:pStyle w:val="LetterBodyText"/>
        <w:jc w:val="both"/>
        <w:rPr>
          <w:rFonts w:cs="Tahoma"/>
          <w:sz w:val="20"/>
        </w:rPr>
      </w:pPr>
      <w:r>
        <w:rPr>
          <w:rFonts w:cs="Tahoma"/>
          <w:sz w:val="20"/>
        </w:rPr>
        <w:t>Internet ‘surfing’ must only be conducted outside ordinary working hours</w:t>
      </w:r>
      <w:r w:rsidR="006B1666">
        <w:rPr>
          <w:rFonts w:cs="Tahoma"/>
          <w:sz w:val="20"/>
        </w:rPr>
        <w:t xml:space="preserve"> and during authorised breaks</w:t>
      </w:r>
      <w:r>
        <w:rPr>
          <w:rFonts w:cs="Tahoma"/>
          <w:sz w:val="20"/>
        </w:rPr>
        <w:t>, unless it is for a specific work-related purpose.</w:t>
      </w:r>
    </w:p>
    <w:p w:rsidR="006B1666" w:rsidRDefault="006B1666">
      <w:pPr>
        <w:pStyle w:val="LetterBodyText"/>
        <w:jc w:val="both"/>
        <w:rPr>
          <w:rFonts w:cs="Tahoma"/>
          <w:sz w:val="20"/>
        </w:rPr>
      </w:pPr>
      <w:r>
        <w:rPr>
          <w:rFonts w:cs="Tahoma"/>
          <w:sz w:val="20"/>
        </w:rPr>
        <w:t xml:space="preserve">Practice Users must not do or say </w:t>
      </w:r>
      <w:r w:rsidR="009A5220">
        <w:rPr>
          <w:rFonts w:cs="Tahoma"/>
          <w:sz w:val="20"/>
        </w:rPr>
        <w:t>anything</w:t>
      </w:r>
      <w:r>
        <w:rPr>
          <w:rFonts w:cs="Tahoma"/>
          <w:sz w:val="20"/>
        </w:rPr>
        <w:t xml:space="preserve"> online – including on social media websites or blogs – that is capable of bringing the Practice into disrepute or otherwise harming </w:t>
      </w:r>
      <w:r w:rsidR="005A3544">
        <w:rPr>
          <w:rFonts w:cs="Tahoma"/>
          <w:sz w:val="20"/>
        </w:rPr>
        <w:t xml:space="preserve">its </w:t>
      </w:r>
      <w:r>
        <w:rPr>
          <w:rFonts w:cs="Tahoma"/>
          <w:sz w:val="20"/>
        </w:rPr>
        <w:t>business</w:t>
      </w:r>
      <w:r w:rsidR="005A3544">
        <w:rPr>
          <w:rFonts w:cs="Tahoma"/>
          <w:sz w:val="20"/>
        </w:rPr>
        <w:t xml:space="preserve"> or the business of its clients</w:t>
      </w:r>
      <w:r>
        <w:rPr>
          <w:rFonts w:cs="Tahoma"/>
          <w:sz w:val="20"/>
        </w:rPr>
        <w:t xml:space="preserve">. </w:t>
      </w:r>
    </w:p>
    <w:p w:rsidR="00AB790E" w:rsidRDefault="00AB790E">
      <w:pPr>
        <w:pStyle w:val="LetterBodyText"/>
        <w:jc w:val="both"/>
        <w:rPr>
          <w:rFonts w:cs="Tahoma"/>
          <w:sz w:val="20"/>
        </w:rPr>
      </w:pPr>
      <w:r>
        <w:rPr>
          <w:rFonts w:cs="Tahoma"/>
          <w:sz w:val="20"/>
        </w:rPr>
        <w:t>Access to the Internet is restricted to Practice Users who have been given express authority and permission by management for the use of the Internet for research purposes.  Practice Users with access to the Internet acknowledge that</w:t>
      </w:r>
      <w:r w:rsidR="00AF6D7E">
        <w:rPr>
          <w:rFonts w:cs="Tahoma"/>
          <w:sz w:val="20"/>
        </w:rPr>
        <w:t xml:space="preserve"> their Internet use may be monitored and that</w:t>
      </w:r>
      <w:r>
        <w:rPr>
          <w:rFonts w:cs="Tahoma"/>
          <w:sz w:val="20"/>
        </w:rPr>
        <w:t xml:space="preserve"> the system administrator may from time to time check the cache folders on their computers to </w:t>
      </w:r>
      <w:r w:rsidR="00AF6D7E">
        <w:rPr>
          <w:rFonts w:cs="Tahoma"/>
          <w:sz w:val="20"/>
        </w:rPr>
        <w:t>check whether</w:t>
      </w:r>
      <w:r>
        <w:rPr>
          <w:rFonts w:cs="Tahoma"/>
          <w:sz w:val="20"/>
        </w:rPr>
        <w:t xml:space="preserve"> </w:t>
      </w:r>
      <w:r w:rsidR="00AF6D7E">
        <w:rPr>
          <w:rFonts w:cs="Tahoma"/>
          <w:sz w:val="20"/>
        </w:rPr>
        <w:t>this policy is being complied with</w:t>
      </w:r>
      <w:r>
        <w:rPr>
          <w:rFonts w:cs="Tahoma"/>
          <w:sz w:val="20"/>
        </w:rPr>
        <w:t>.</w:t>
      </w:r>
      <w:r w:rsidR="006B1666">
        <w:rPr>
          <w:rFonts w:cs="Tahoma"/>
          <w:sz w:val="20"/>
        </w:rPr>
        <w:t xml:space="preserve"> </w:t>
      </w:r>
    </w:p>
    <w:p w:rsidR="00AB790E" w:rsidRDefault="00AB790E">
      <w:pPr>
        <w:pStyle w:val="Heading2"/>
      </w:pPr>
      <w:bookmarkStart w:id="818" w:name="_Toc182972049"/>
      <w:bookmarkStart w:id="819" w:name="_Toc234998232"/>
      <w:bookmarkStart w:id="820" w:name="_Toc245885257"/>
      <w:bookmarkStart w:id="821" w:name="_Toc245885581"/>
      <w:bookmarkStart w:id="822" w:name="_Toc30408949"/>
      <w:r>
        <w:t>System protocol</w:t>
      </w:r>
      <w:bookmarkEnd w:id="818"/>
      <w:bookmarkEnd w:id="819"/>
      <w:bookmarkEnd w:id="820"/>
      <w:bookmarkEnd w:id="821"/>
      <w:bookmarkEnd w:id="822"/>
    </w:p>
    <w:p w:rsidR="00AB790E" w:rsidRDefault="00AB790E">
      <w:pPr>
        <w:pStyle w:val="LetterBodyText"/>
        <w:jc w:val="both"/>
        <w:rPr>
          <w:rFonts w:cs="Tahoma"/>
          <w:sz w:val="20"/>
        </w:rPr>
      </w:pPr>
      <w:r>
        <w:rPr>
          <w:rFonts w:cs="Tahoma"/>
          <w:sz w:val="20"/>
        </w:rPr>
        <w:t>No Practice Users shall introduce any external data to the Practice’s computer network in any media form whatsoever unless the media has been checked and approved by the system administrator for use on the network.  All media is to be virus scanned by the system administrator or a person appointed by the system administrator to carry out such checks.</w:t>
      </w:r>
    </w:p>
    <w:p w:rsidR="00AB790E" w:rsidRDefault="00AB790E">
      <w:pPr>
        <w:pStyle w:val="LetterBodyText"/>
        <w:jc w:val="both"/>
        <w:rPr>
          <w:rFonts w:cs="Tahoma"/>
          <w:sz w:val="20"/>
        </w:rPr>
      </w:pPr>
      <w:r>
        <w:rPr>
          <w:rFonts w:cs="Tahoma"/>
          <w:sz w:val="20"/>
        </w:rPr>
        <w:t>No Practice Users shall make any changes whatsoever to the structure or setup of their computers operating system or associated a</w:t>
      </w:r>
      <w:r w:rsidR="004C6E00">
        <w:rPr>
          <w:rFonts w:cs="Tahoma"/>
          <w:sz w:val="20"/>
        </w:rPr>
        <w:t xml:space="preserve">pplications. </w:t>
      </w:r>
      <w:r>
        <w:rPr>
          <w:rFonts w:cs="Tahoma"/>
          <w:sz w:val="20"/>
        </w:rPr>
        <w:t>Such changes include the alteration of screensavers, background images/wallpapers, sound schemes, desktop folders or shortcuts or physical operating charact</w:t>
      </w:r>
      <w:r w:rsidR="004C6E00">
        <w:rPr>
          <w:rFonts w:cs="Tahoma"/>
          <w:sz w:val="20"/>
        </w:rPr>
        <w:t xml:space="preserve">eristics of their workstation.  </w:t>
      </w:r>
      <w:r>
        <w:rPr>
          <w:rFonts w:cs="Tahoma"/>
          <w:sz w:val="20"/>
        </w:rPr>
        <w:t xml:space="preserve">If any Practice User has difficulty working with certain colours or screen resolutions they should speak to the system administrator to </w:t>
      </w:r>
      <w:r w:rsidR="004C6E00">
        <w:rPr>
          <w:rFonts w:cs="Tahoma"/>
          <w:sz w:val="20"/>
        </w:rPr>
        <w:t xml:space="preserve">arrange the necessary changes. </w:t>
      </w:r>
      <w:r>
        <w:rPr>
          <w:rFonts w:cs="Tahoma"/>
          <w:sz w:val="20"/>
        </w:rPr>
        <w:t>The Practice's system has been designed and configured for optimal efficiency, any changes to this configuration may adversely affect the operation of the system.</w:t>
      </w:r>
    </w:p>
    <w:p w:rsidR="00AB790E" w:rsidRDefault="00AB790E">
      <w:pPr>
        <w:pStyle w:val="LetterBodyText"/>
        <w:jc w:val="both"/>
        <w:rPr>
          <w:rFonts w:cs="Tahoma"/>
          <w:sz w:val="20"/>
        </w:rPr>
      </w:pPr>
      <w:r>
        <w:rPr>
          <w:rFonts w:cs="Tahoma"/>
          <w:sz w:val="20"/>
        </w:rPr>
        <w:t>No Practice User is to carry out any form of maintenance or repair to their workstation, software or hardware related, without the consent of the system administrator.</w:t>
      </w:r>
    </w:p>
    <w:p w:rsidR="00AB790E" w:rsidRDefault="00AB790E">
      <w:pPr>
        <w:pStyle w:val="Heading2"/>
      </w:pPr>
      <w:bookmarkStart w:id="823" w:name="_Toc181673109"/>
      <w:bookmarkStart w:id="824" w:name="_Toc182972050"/>
      <w:bookmarkStart w:id="825" w:name="_Toc234998233"/>
      <w:bookmarkStart w:id="826" w:name="_Toc245885258"/>
      <w:bookmarkStart w:id="827" w:name="_Toc245885582"/>
      <w:bookmarkStart w:id="828" w:name="_Toc30408950"/>
      <w:r>
        <w:t>Software</w:t>
      </w:r>
      <w:bookmarkEnd w:id="823"/>
      <w:bookmarkEnd w:id="824"/>
      <w:bookmarkEnd w:id="825"/>
      <w:bookmarkEnd w:id="826"/>
      <w:bookmarkEnd w:id="827"/>
      <w:bookmarkEnd w:id="828"/>
    </w:p>
    <w:p w:rsidR="00AB790E" w:rsidRDefault="00AB790E">
      <w:pPr>
        <w:pStyle w:val="LetterBodyText"/>
        <w:jc w:val="both"/>
        <w:rPr>
          <w:rFonts w:cs="Tahoma"/>
          <w:sz w:val="20"/>
        </w:rPr>
      </w:pPr>
      <w:r>
        <w:rPr>
          <w:rFonts w:cs="Tahoma"/>
          <w:sz w:val="20"/>
        </w:rPr>
        <w:t>Any computer software the Practice uses on its computer network is available through agreement with the owners of the software.  As such, it is imperative that Practice Users use the software strictly in accordance with the Practice’s directions to ensure that the agreements with the software owners are not breached.</w:t>
      </w:r>
    </w:p>
    <w:p w:rsidR="00AB790E" w:rsidRDefault="00AB790E">
      <w:pPr>
        <w:pStyle w:val="LetterBodyText"/>
        <w:jc w:val="both"/>
        <w:rPr>
          <w:rFonts w:cs="Tahoma"/>
          <w:sz w:val="20"/>
        </w:rPr>
      </w:pPr>
      <w:r>
        <w:rPr>
          <w:rFonts w:cs="Tahoma"/>
          <w:sz w:val="20"/>
        </w:rPr>
        <w:t>Unauthorised copying of software used on the Practice’s computer network is illegal and no duplicate should be taken.</w:t>
      </w:r>
    </w:p>
    <w:p w:rsidR="00AB790E" w:rsidRDefault="00AB790E">
      <w:pPr>
        <w:pStyle w:val="LetterBodyText"/>
        <w:jc w:val="both"/>
        <w:rPr>
          <w:rFonts w:cs="Tahoma"/>
          <w:sz w:val="20"/>
        </w:rPr>
      </w:pPr>
      <w:r>
        <w:rPr>
          <w:rFonts w:cs="Tahoma"/>
          <w:sz w:val="20"/>
        </w:rPr>
        <w:t xml:space="preserve">No Practice User is to use the Practice’s computer network to access or use other software in breach of the rights of the software owners.  </w:t>
      </w:r>
    </w:p>
    <w:p w:rsidR="00AB790E" w:rsidRDefault="00AB790E">
      <w:pPr>
        <w:pStyle w:val="LetterBodyText"/>
        <w:jc w:val="both"/>
        <w:rPr>
          <w:rFonts w:cs="Tahoma"/>
          <w:sz w:val="20"/>
        </w:rPr>
      </w:pPr>
      <w:r>
        <w:rPr>
          <w:rFonts w:cs="Tahoma"/>
          <w:sz w:val="20"/>
        </w:rPr>
        <w:t>No Practice Users should introduce any software, computer discs, computer programmes or CD Rom’s to the Practice’s computer network if they are unsure of the source of that material or whether it is contaminated in any way.  Before any software, computer discs, computer programmes or CD Rom’s are introduced to the Practice’s computer network, the Practice’s computer virus protection programme should be applied.</w:t>
      </w:r>
    </w:p>
    <w:p w:rsidR="00AB790E" w:rsidRDefault="00AB790E">
      <w:pPr>
        <w:pStyle w:val="Heading2"/>
      </w:pPr>
      <w:bookmarkStart w:id="829" w:name="_Toc181673110"/>
      <w:bookmarkStart w:id="830" w:name="_Toc182972051"/>
      <w:bookmarkStart w:id="831" w:name="_Toc234998234"/>
      <w:bookmarkStart w:id="832" w:name="_Toc245885259"/>
      <w:bookmarkStart w:id="833" w:name="_Toc245885583"/>
      <w:bookmarkStart w:id="834" w:name="_Toc30408951"/>
      <w:r>
        <w:t>Practice’s surveillance policy</w:t>
      </w:r>
      <w:bookmarkEnd w:id="829"/>
      <w:bookmarkEnd w:id="830"/>
      <w:bookmarkEnd w:id="831"/>
      <w:bookmarkEnd w:id="832"/>
      <w:bookmarkEnd w:id="833"/>
      <w:bookmarkEnd w:id="834"/>
      <w:r>
        <w:t xml:space="preserve"> </w:t>
      </w:r>
    </w:p>
    <w:p w:rsidR="00AB790E" w:rsidRDefault="00AB790E">
      <w:pPr>
        <w:pStyle w:val="LetterBodyText"/>
        <w:jc w:val="both"/>
        <w:rPr>
          <w:rFonts w:cs="Tahoma"/>
          <w:sz w:val="20"/>
        </w:rPr>
      </w:pPr>
      <w:r>
        <w:rPr>
          <w:rFonts w:cs="Tahoma"/>
          <w:sz w:val="20"/>
        </w:rPr>
        <w:t xml:space="preserve">The Practice may monitor Practice Users’ use of </w:t>
      </w:r>
      <w:r w:rsidR="00E1470B">
        <w:rPr>
          <w:rFonts w:cs="Tahoma"/>
          <w:sz w:val="20"/>
        </w:rPr>
        <w:t xml:space="preserve">computers and other electronic devices provided to </w:t>
      </w:r>
      <w:r w:rsidR="00F21BCC">
        <w:rPr>
          <w:rFonts w:cs="Tahoma"/>
          <w:sz w:val="20"/>
        </w:rPr>
        <w:t>them</w:t>
      </w:r>
      <w:r w:rsidR="00E1470B">
        <w:rPr>
          <w:rFonts w:cs="Tahoma"/>
          <w:sz w:val="20"/>
        </w:rPr>
        <w:t xml:space="preserve"> (such as smart phones), including monitoring </w:t>
      </w:r>
      <w:r>
        <w:rPr>
          <w:rFonts w:cs="Tahoma"/>
          <w:sz w:val="20"/>
        </w:rPr>
        <w:t xml:space="preserve">email </w:t>
      </w:r>
      <w:r w:rsidR="00E1470B">
        <w:rPr>
          <w:rFonts w:cs="Tahoma"/>
          <w:sz w:val="20"/>
        </w:rPr>
        <w:t xml:space="preserve">and </w:t>
      </w:r>
      <w:r w:rsidR="00E9435D">
        <w:rPr>
          <w:rFonts w:cs="Tahoma"/>
          <w:sz w:val="20"/>
        </w:rPr>
        <w:t>I</w:t>
      </w:r>
      <w:r>
        <w:rPr>
          <w:rFonts w:cs="Tahoma"/>
          <w:sz w:val="20"/>
        </w:rPr>
        <w:t xml:space="preserve">nternet </w:t>
      </w:r>
      <w:r w:rsidR="00E1470B">
        <w:rPr>
          <w:rFonts w:cs="Tahoma"/>
          <w:sz w:val="20"/>
        </w:rPr>
        <w:t>use</w:t>
      </w:r>
      <w:r>
        <w:rPr>
          <w:rFonts w:cs="Tahoma"/>
          <w:sz w:val="20"/>
        </w:rPr>
        <w:t xml:space="preserve">.  </w:t>
      </w:r>
      <w:r w:rsidR="00E1470B" w:rsidRPr="00E1470B">
        <w:rPr>
          <w:rFonts w:cs="Tahoma"/>
          <w:sz w:val="20"/>
        </w:rPr>
        <w:t>The Practice may also monitor any photocopiers use</w:t>
      </w:r>
      <w:r w:rsidR="00F21BCC">
        <w:rPr>
          <w:rFonts w:cs="Tahoma"/>
          <w:sz w:val="20"/>
        </w:rPr>
        <w:t>d by Practice Users</w:t>
      </w:r>
      <w:r w:rsidR="00E1470B" w:rsidRPr="00E1470B">
        <w:rPr>
          <w:rFonts w:cs="Tahoma"/>
          <w:sz w:val="20"/>
        </w:rPr>
        <w:t>.</w:t>
      </w:r>
    </w:p>
    <w:p w:rsidR="00AB790E" w:rsidRDefault="00AB790E">
      <w:pPr>
        <w:pStyle w:val="LetterBodyText"/>
        <w:jc w:val="both"/>
        <w:rPr>
          <w:rFonts w:cs="Tahoma"/>
          <w:sz w:val="20"/>
        </w:rPr>
      </w:pPr>
      <w:r>
        <w:rPr>
          <w:rFonts w:cs="Tahoma"/>
          <w:sz w:val="20"/>
        </w:rPr>
        <w:t xml:space="preserve">Email surveillance undertaken by the Practice may include, but is not limited to, monitoring and reading email traffic both sent from and received by any email address owned by the Practice </w:t>
      </w:r>
      <w:r w:rsidRPr="00E1470B">
        <w:rPr>
          <w:rFonts w:cs="Tahoma"/>
          <w:sz w:val="20"/>
        </w:rPr>
        <w:t>or an email address that is accessed from a Practice computer.</w:t>
      </w:r>
      <w:r>
        <w:rPr>
          <w:rFonts w:cs="Tahoma"/>
          <w:sz w:val="20"/>
        </w:rPr>
        <w:t xml:space="preserve">  </w:t>
      </w:r>
    </w:p>
    <w:p w:rsidR="00AB790E" w:rsidRDefault="00AB790E">
      <w:pPr>
        <w:pStyle w:val="LetterBodyText"/>
        <w:jc w:val="both"/>
        <w:rPr>
          <w:rFonts w:cs="Tahoma"/>
          <w:sz w:val="20"/>
        </w:rPr>
      </w:pPr>
      <w:r>
        <w:rPr>
          <w:rFonts w:cs="Tahoma"/>
          <w:sz w:val="20"/>
        </w:rPr>
        <w:t>Internet surveillance undertaken by the Practice may include, but is not limited to:</w:t>
      </w:r>
    </w:p>
    <w:p w:rsidR="00AB790E" w:rsidRDefault="00AB790E" w:rsidP="00145585">
      <w:pPr>
        <w:pStyle w:val="Heading3"/>
        <w:tabs>
          <w:tab w:val="clear" w:pos="1417"/>
          <w:tab w:val="num" w:pos="684"/>
        </w:tabs>
        <w:ind w:left="684"/>
      </w:pPr>
      <w:bookmarkStart w:id="835" w:name="_Toc182972052"/>
      <w:bookmarkStart w:id="836" w:name="_Toc245885260"/>
      <w:bookmarkStart w:id="837" w:name="_Toc245885399"/>
      <w:bookmarkStart w:id="838" w:name="_Toc245885584"/>
      <w:bookmarkStart w:id="839" w:name="_Toc245885804"/>
      <w:bookmarkStart w:id="840" w:name="_Toc245886070"/>
      <w:bookmarkStart w:id="841" w:name="_Toc246316736"/>
      <w:r>
        <w:t xml:space="preserve">monitoring the </w:t>
      </w:r>
      <w:r w:rsidR="00E9435D">
        <w:t>I</w:t>
      </w:r>
      <w:r>
        <w:t>nternet sites that are accessed by Practice Users</w:t>
      </w:r>
      <w:bookmarkEnd w:id="835"/>
      <w:bookmarkEnd w:id="836"/>
      <w:bookmarkEnd w:id="837"/>
      <w:bookmarkEnd w:id="838"/>
      <w:bookmarkEnd w:id="839"/>
      <w:bookmarkEnd w:id="840"/>
      <w:bookmarkEnd w:id="841"/>
    </w:p>
    <w:p w:rsidR="00AB790E" w:rsidRDefault="00AB790E" w:rsidP="00145585">
      <w:pPr>
        <w:pStyle w:val="Heading3"/>
        <w:tabs>
          <w:tab w:val="clear" w:pos="1417"/>
          <w:tab w:val="num" w:pos="684"/>
        </w:tabs>
        <w:ind w:left="684"/>
      </w:pPr>
      <w:bookmarkStart w:id="842" w:name="_Toc182972053"/>
      <w:bookmarkStart w:id="843" w:name="_Toc245885261"/>
      <w:bookmarkStart w:id="844" w:name="_Toc245885400"/>
      <w:bookmarkStart w:id="845" w:name="_Toc245885585"/>
      <w:bookmarkStart w:id="846" w:name="_Toc245885805"/>
      <w:bookmarkStart w:id="847" w:name="_Toc245886071"/>
      <w:bookmarkStart w:id="848" w:name="_Toc246316737"/>
      <w:r>
        <w:t xml:space="preserve">monitoring the type of information downloaded from the </w:t>
      </w:r>
      <w:r w:rsidR="00E9435D">
        <w:t>I</w:t>
      </w:r>
      <w:r>
        <w:t>nternet to any Practice computers or data drives</w:t>
      </w:r>
      <w:bookmarkEnd w:id="842"/>
      <w:bookmarkEnd w:id="843"/>
      <w:bookmarkEnd w:id="844"/>
      <w:bookmarkEnd w:id="845"/>
      <w:bookmarkEnd w:id="846"/>
      <w:bookmarkEnd w:id="847"/>
      <w:bookmarkEnd w:id="848"/>
    </w:p>
    <w:p w:rsidR="00AB790E" w:rsidRDefault="00AB790E" w:rsidP="00145585">
      <w:pPr>
        <w:pStyle w:val="Heading3"/>
        <w:tabs>
          <w:tab w:val="clear" w:pos="1417"/>
          <w:tab w:val="num" w:pos="684"/>
        </w:tabs>
        <w:ind w:left="684"/>
      </w:pPr>
      <w:bookmarkStart w:id="849" w:name="_Toc182972054"/>
      <w:bookmarkStart w:id="850" w:name="_Toc245885262"/>
      <w:bookmarkStart w:id="851" w:name="_Toc245885401"/>
      <w:bookmarkStart w:id="852" w:name="_Toc245885586"/>
      <w:bookmarkStart w:id="853" w:name="_Toc245885806"/>
      <w:bookmarkStart w:id="854" w:name="_Toc245886072"/>
      <w:bookmarkStart w:id="855" w:name="_Toc246316738"/>
      <w:r>
        <w:t>monitoring the importing and exporting of any data to or from any Practice computers by any portable media storage device, for example, floppy disks, CDs, USB memory sticks</w:t>
      </w:r>
      <w:r w:rsidR="00E9435D">
        <w:t>, hard drives</w:t>
      </w:r>
      <w:r>
        <w:t xml:space="preserve"> or zip drives.</w:t>
      </w:r>
      <w:bookmarkEnd w:id="849"/>
      <w:bookmarkEnd w:id="850"/>
      <w:bookmarkEnd w:id="851"/>
      <w:bookmarkEnd w:id="852"/>
      <w:bookmarkEnd w:id="853"/>
      <w:bookmarkEnd w:id="854"/>
      <w:bookmarkEnd w:id="855"/>
    </w:p>
    <w:p w:rsidR="00AB790E" w:rsidRDefault="00AB790E">
      <w:pPr>
        <w:pStyle w:val="LetterBodyText"/>
        <w:jc w:val="both"/>
        <w:rPr>
          <w:rFonts w:cs="Tahoma"/>
          <w:sz w:val="20"/>
        </w:rPr>
      </w:pPr>
      <w:r>
        <w:rPr>
          <w:rFonts w:cs="Tahoma"/>
          <w:sz w:val="20"/>
        </w:rPr>
        <w:t xml:space="preserve">For any issues not covered by this policy, use common sense as the guiding principal.  If </w:t>
      </w:r>
      <w:r w:rsidR="00F21BCC">
        <w:rPr>
          <w:rFonts w:cs="Tahoma"/>
          <w:sz w:val="20"/>
        </w:rPr>
        <w:t>a Practice User has</w:t>
      </w:r>
      <w:r>
        <w:rPr>
          <w:rFonts w:cs="Tahoma"/>
          <w:sz w:val="20"/>
        </w:rPr>
        <w:t xml:space="preserve"> any queries in respect of Internet or email use, </w:t>
      </w:r>
      <w:r w:rsidR="00F21BCC">
        <w:rPr>
          <w:rFonts w:cs="Tahoma"/>
          <w:sz w:val="20"/>
        </w:rPr>
        <w:t>they should direct them to their</w:t>
      </w:r>
      <w:r>
        <w:rPr>
          <w:rFonts w:cs="Tahoma"/>
          <w:sz w:val="20"/>
        </w:rPr>
        <w:t xml:space="preserve"> supervisor.</w:t>
      </w:r>
    </w:p>
    <w:p w:rsidR="00AB790E" w:rsidRDefault="00AB790E">
      <w:pPr>
        <w:pStyle w:val="BodyText0"/>
        <w:rPr>
          <w:b/>
          <w:bCs/>
        </w:rPr>
      </w:pPr>
      <w:r>
        <w:rPr>
          <w:bCs/>
        </w:rPr>
        <w:br w:type="page"/>
      </w:r>
    </w:p>
    <w:p w:rsidR="00AB790E" w:rsidRDefault="00AB790E">
      <w:pPr>
        <w:pStyle w:val="Heading1"/>
      </w:pPr>
      <w:bookmarkStart w:id="856" w:name="_Toc181673112"/>
      <w:bookmarkStart w:id="857" w:name="_Toc182972060"/>
      <w:bookmarkStart w:id="858" w:name="_Toc234998235"/>
      <w:bookmarkStart w:id="859" w:name="_Toc245885263"/>
      <w:bookmarkStart w:id="860" w:name="_Toc245885402"/>
      <w:bookmarkStart w:id="861" w:name="_Toc245885587"/>
      <w:bookmarkStart w:id="862" w:name="_Toc245885807"/>
      <w:bookmarkStart w:id="863" w:name="_Toc30408952"/>
      <w:r>
        <w:t>PRIVACY POLICY</w:t>
      </w:r>
      <w:bookmarkEnd w:id="856"/>
      <w:bookmarkEnd w:id="857"/>
      <w:bookmarkEnd w:id="858"/>
      <w:bookmarkEnd w:id="859"/>
      <w:bookmarkEnd w:id="860"/>
      <w:bookmarkEnd w:id="861"/>
      <w:bookmarkEnd w:id="862"/>
      <w:bookmarkEnd w:id="863"/>
    </w:p>
    <w:p w:rsidR="00AB790E" w:rsidRDefault="00AB790E">
      <w:pPr>
        <w:pStyle w:val="LetterBodyText"/>
        <w:rPr>
          <w:rFonts w:cs="Tahoma"/>
          <w:sz w:val="20"/>
        </w:rPr>
      </w:pPr>
      <w:r>
        <w:rPr>
          <w:rFonts w:cs="Tahoma"/>
          <w:sz w:val="20"/>
        </w:rPr>
        <w:t>This policy relates to personal information held</w:t>
      </w:r>
      <w:r w:rsidR="00F87543">
        <w:rPr>
          <w:rFonts w:cs="Tahoma"/>
          <w:sz w:val="20"/>
        </w:rPr>
        <w:t xml:space="preserve"> by the Practice</w:t>
      </w:r>
      <w:r>
        <w:rPr>
          <w:rFonts w:cs="Tahoma"/>
          <w:sz w:val="20"/>
        </w:rPr>
        <w:t xml:space="preserve"> about employees, contractors, work experience staff, volunteers and candidates for employment only.  It does not relate to personal information held in respect of clients.  </w:t>
      </w:r>
    </w:p>
    <w:p w:rsidR="00AB790E" w:rsidRDefault="00AB790E">
      <w:pPr>
        <w:pStyle w:val="Heading2"/>
      </w:pPr>
      <w:bookmarkStart w:id="864" w:name="_Toc181673113"/>
      <w:bookmarkStart w:id="865" w:name="_Toc182972061"/>
      <w:bookmarkStart w:id="866" w:name="_Toc234998236"/>
      <w:bookmarkStart w:id="867" w:name="_Toc245885264"/>
      <w:bookmarkStart w:id="868" w:name="_Toc245885588"/>
      <w:bookmarkStart w:id="869" w:name="_Toc30408953"/>
      <w:r>
        <w:t>Purpose</w:t>
      </w:r>
      <w:bookmarkEnd w:id="864"/>
      <w:bookmarkEnd w:id="865"/>
      <w:bookmarkEnd w:id="866"/>
      <w:bookmarkEnd w:id="867"/>
      <w:bookmarkEnd w:id="868"/>
      <w:bookmarkEnd w:id="869"/>
    </w:p>
    <w:p w:rsidR="00AB790E" w:rsidRDefault="00AB790E">
      <w:pPr>
        <w:pStyle w:val="LetterBodyText"/>
        <w:rPr>
          <w:rFonts w:cs="Tahoma"/>
          <w:sz w:val="20"/>
        </w:rPr>
      </w:pPr>
      <w:r>
        <w:rPr>
          <w:rFonts w:cs="Tahoma"/>
          <w:sz w:val="20"/>
        </w:rPr>
        <w:t xml:space="preserve">The </w:t>
      </w:r>
      <w:r>
        <w:rPr>
          <w:rFonts w:cs="Tahoma"/>
          <w:i/>
          <w:iCs/>
          <w:sz w:val="20"/>
        </w:rPr>
        <w:t xml:space="preserve">Privacy Act </w:t>
      </w:r>
      <w:r w:rsidR="00AF6D7E">
        <w:rPr>
          <w:rFonts w:cs="Tahoma"/>
          <w:i/>
          <w:iCs/>
          <w:sz w:val="20"/>
        </w:rPr>
        <w:t>2003</w:t>
      </w:r>
      <w:r>
        <w:rPr>
          <w:rFonts w:cs="Tahoma"/>
          <w:sz w:val="20"/>
        </w:rPr>
        <w:t xml:space="preserve"> (</w:t>
      </w:r>
      <w:r>
        <w:rPr>
          <w:rFonts w:cs="Tahoma"/>
          <w:b/>
          <w:bCs/>
          <w:sz w:val="20"/>
        </w:rPr>
        <w:t>Privacy Act</w:t>
      </w:r>
      <w:r>
        <w:rPr>
          <w:rFonts w:cs="Tahoma"/>
          <w:sz w:val="20"/>
        </w:rPr>
        <w:t xml:space="preserve">) </w:t>
      </w:r>
      <w:r w:rsidR="00AF6D7E">
        <w:rPr>
          <w:rFonts w:cs="Tahoma"/>
          <w:sz w:val="20"/>
        </w:rPr>
        <w:t>and the Information Privacy Principles (</w:t>
      </w:r>
      <w:r w:rsidR="00AF6D7E" w:rsidRPr="00A3067A">
        <w:rPr>
          <w:rFonts w:cs="Tahoma"/>
          <w:b/>
          <w:sz w:val="20"/>
        </w:rPr>
        <w:t>IPPs</w:t>
      </w:r>
      <w:r w:rsidR="00AF6D7E">
        <w:rPr>
          <w:rFonts w:cs="Tahoma"/>
          <w:sz w:val="20"/>
        </w:rPr>
        <w:t xml:space="preserve">) contained within it, </w:t>
      </w:r>
      <w:r>
        <w:rPr>
          <w:rFonts w:cs="Tahoma"/>
          <w:sz w:val="20"/>
        </w:rPr>
        <w:t xml:space="preserve">govern the way in which </w:t>
      </w:r>
      <w:r w:rsidR="00F87543">
        <w:rPr>
          <w:rFonts w:cs="Tahoma"/>
          <w:sz w:val="20"/>
        </w:rPr>
        <w:t>the Practice</w:t>
      </w:r>
      <w:r>
        <w:rPr>
          <w:rFonts w:cs="Tahoma"/>
          <w:sz w:val="20"/>
        </w:rPr>
        <w:t xml:space="preserve"> must manage personal information.  This Privacy Policy is developed in accordance with </w:t>
      </w:r>
      <w:r w:rsidR="00F87543">
        <w:rPr>
          <w:rFonts w:cs="Tahoma"/>
          <w:sz w:val="20"/>
        </w:rPr>
        <w:t xml:space="preserve">the </w:t>
      </w:r>
      <w:r w:rsidR="00F87543" w:rsidRPr="00A3067A">
        <w:rPr>
          <w:rFonts w:cs="Tahoma"/>
          <w:i/>
          <w:sz w:val="20"/>
        </w:rPr>
        <w:t>Privacy Act</w:t>
      </w:r>
      <w:r w:rsidR="00F87543">
        <w:rPr>
          <w:rFonts w:cs="Tahoma"/>
          <w:sz w:val="20"/>
        </w:rPr>
        <w:t xml:space="preserve"> and </w:t>
      </w:r>
      <w:r>
        <w:rPr>
          <w:rFonts w:cs="Tahoma"/>
          <w:sz w:val="20"/>
        </w:rPr>
        <w:t xml:space="preserve">those </w:t>
      </w:r>
      <w:r w:rsidR="00AF6D7E">
        <w:rPr>
          <w:rFonts w:cs="Tahoma"/>
          <w:sz w:val="20"/>
        </w:rPr>
        <w:t xml:space="preserve">IPPs </w:t>
      </w:r>
      <w:r>
        <w:rPr>
          <w:rFonts w:cs="Tahoma"/>
          <w:sz w:val="20"/>
        </w:rPr>
        <w:t>and explains how we collect, use, disclose and handle Personal Information.</w:t>
      </w:r>
    </w:p>
    <w:p w:rsidR="00AB790E" w:rsidRDefault="00AB790E">
      <w:pPr>
        <w:pStyle w:val="LetterBodyText"/>
        <w:rPr>
          <w:rFonts w:cs="Tahoma"/>
          <w:sz w:val="20"/>
        </w:rPr>
      </w:pPr>
      <w:r>
        <w:rPr>
          <w:rFonts w:cs="Tahoma"/>
          <w:sz w:val="20"/>
        </w:rPr>
        <w:t xml:space="preserve">Personal Information is defined by the </w:t>
      </w:r>
      <w:r w:rsidRPr="00A3067A">
        <w:rPr>
          <w:rFonts w:cs="Tahoma"/>
          <w:i/>
          <w:sz w:val="20"/>
        </w:rPr>
        <w:t>Privacy Act</w:t>
      </w:r>
      <w:r>
        <w:rPr>
          <w:rFonts w:cs="Tahoma"/>
          <w:sz w:val="20"/>
        </w:rPr>
        <w:t xml:space="preserve"> to mean </w:t>
      </w:r>
      <w:r w:rsidR="00AF6D7E" w:rsidRPr="00AF6D7E">
        <w:rPr>
          <w:rFonts w:cs="Tahoma"/>
          <w:sz w:val="20"/>
        </w:rPr>
        <w:t>information about an identifiable individual</w:t>
      </w:r>
      <w:r>
        <w:rPr>
          <w:rFonts w:cs="Tahoma"/>
          <w:sz w:val="20"/>
        </w:rPr>
        <w:t>.</w:t>
      </w:r>
    </w:p>
    <w:p w:rsidR="00AB790E" w:rsidRPr="00FD4954" w:rsidRDefault="00AB790E">
      <w:pPr>
        <w:pStyle w:val="Heading2"/>
      </w:pPr>
      <w:bookmarkStart w:id="870" w:name="_Toc181673114"/>
      <w:bookmarkStart w:id="871" w:name="_Toc182972062"/>
      <w:bookmarkStart w:id="872" w:name="_Toc234998237"/>
      <w:bookmarkStart w:id="873" w:name="_Toc245885265"/>
      <w:bookmarkStart w:id="874" w:name="_Toc245885589"/>
      <w:bookmarkStart w:id="875" w:name="_Toc30408954"/>
      <w:r w:rsidRPr="00FD4954">
        <w:t>Collection of personal information</w:t>
      </w:r>
      <w:bookmarkEnd w:id="870"/>
      <w:bookmarkEnd w:id="871"/>
      <w:bookmarkEnd w:id="872"/>
      <w:bookmarkEnd w:id="873"/>
      <w:bookmarkEnd w:id="874"/>
      <w:bookmarkEnd w:id="875"/>
    </w:p>
    <w:p w:rsidR="00AB790E" w:rsidRPr="00FD4954" w:rsidRDefault="00F87543">
      <w:pPr>
        <w:pStyle w:val="LetterBodyText"/>
        <w:rPr>
          <w:rFonts w:cs="Tahoma"/>
          <w:sz w:val="20"/>
        </w:rPr>
      </w:pPr>
      <w:r>
        <w:rPr>
          <w:rFonts w:cs="Tahoma"/>
          <w:sz w:val="20"/>
        </w:rPr>
        <w:t xml:space="preserve">The Practice </w:t>
      </w:r>
      <w:r w:rsidR="00AB790E" w:rsidRPr="00FD4954">
        <w:rPr>
          <w:rFonts w:cs="Tahoma"/>
          <w:sz w:val="20"/>
        </w:rPr>
        <w:t xml:space="preserve">will only collect Personal Information that is necessary for </w:t>
      </w:r>
      <w:r>
        <w:rPr>
          <w:rFonts w:cs="Tahoma"/>
          <w:sz w:val="20"/>
        </w:rPr>
        <w:t>its</w:t>
      </w:r>
      <w:r w:rsidR="00AB790E" w:rsidRPr="00FD4954">
        <w:rPr>
          <w:rFonts w:cs="Tahoma"/>
          <w:sz w:val="20"/>
        </w:rPr>
        <w:t xml:space="preserve"> functions or activities and generally, </w:t>
      </w:r>
      <w:r>
        <w:rPr>
          <w:rFonts w:cs="Tahoma"/>
          <w:sz w:val="20"/>
        </w:rPr>
        <w:t>the Practice</w:t>
      </w:r>
      <w:r w:rsidR="00AB790E" w:rsidRPr="00FD4954">
        <w:rPr>
          <w:rFonts w:cs="Tahoma"/>
          <w:sz w:val="20"/>
        </w:rPr>
        <w:t xml:space="preserve"> will endeavour to collect this information directly from </w:t>
      </w:r>
      <w:r w:rsidR="00416ABA">
        <w:rPr>
          <w:rFonts w:cs="Tahoma"/>
          <w:sz w:val="20"/>
        </w:rPr>
        <w:t xml:space="preserve">the individual concerned </w:t>
      </w:r>
      <w:r w:rsidR="00AB790E" w:rsidRPr="00FD4954">
        <w:rPr>
          <w:rFonts w:cs="Tahoma"/>
          <w:sz w:val="20"/>
        </w:rPr>
        <w:t xml:space="preserve">through the use of </w:t>
      </w:r>
      <w:r w:rsidR="00416ABA">
        <w:rPr>
          <w:rFonts w:cs="Tahoma"/>
          <w:sz w:val="20"/>
        </w:rPr>
        <w:t>its</w:t>
      </w:r>
      <w:r w:rsidR="00AB790E" w:rsidRPr="00FD4954">
        <w:rPr>
          <w:rFonts w:cs="Tahoma"/>
          <w:sz w:val="20"/>
        </w:rPr>
        <w:t xml:space="preserve"> standard forms, over the internet, by telephone, or on submission of </w:t>
      </w:r>
      <w:r w:rsidR="00416ABA">
        <w:rPr>
          <w:rFonts w:cs="Tahoma"/>
          <w:sz w:val="20"/>
        </w:rPr>
        <w:t>an</w:t>
      </w:r>
      <w:r w:rsidR="00AB790E" w:rsidRPr="00FD4954">
        <w:rPr>
          <w:rFonts w:cs="Tahoma"/>
          <w:sz w:val="20"/>
        </w:rPr>
        <w:t xml:space="preserve"> application for employment to </w:t>
      </w:r>
      <w:r w:rsidR="00416ABA">
        <w:rPr>
          <w:rFonts w:cs="Tahoma"/>
          <w:sz w:val="20"/>
        </w:rPr>
        <w:t>the Practice</w:t>
      </w:r>
      <w:r w:rsidR="00AB790E" w:rsidRPr="00FD4954">
        <w:rPr>
          <w:rFonts w:cs="Tahoma"/>
          <w:sz w:val="20"/>
        </w:rPr>
        <w:t xml:space="preserve">.  There may however be some instances where personal information will be collected indirectly because it is unreasonable or impractical to collect it directly from </w:t>
      </w:r>
      <w:r w:rsidR="00416ABA">
        <w:rPr>
          <w:rFonts w:cs="Tahoma"/>
          <w:sz w:val="20"/>
        </w:rPr>
        <w:t>the individual concerned</w:t>
      </w:r>
      <w:r w:rsidR="00AB790E" w:rsidRPr="00FD4954">
        <w:rPr>
          <w:rFonts w:cs="Tahoma"/>
          <w:sz w:val="20"/>
        </w:rPr>
        <w:t xml:space="preserve">.  </w:t>
      </w:r>
      <w:r w:rsidR="00416ABA">
        <w:rPr>
          <w:rFonts w:cs="Tahoma"/>
          <w:sz w:val="20"/>
        </w:rPr>
        <w:t xml:space="preserve">The Practice </w:t>
      </w:r>
      <w:r w:rsidR="00AB790E" w:rsidRPr="00FD4954">
        <w:rPr>
          <w:rFonts w:cs="Tahoma"/>
          <w:sz w:val="20"/>
        </w:rPr>
        <w:t xml:space="preserve">will </w:t>
      </w:r>
      <w:r w:rsidR="00416ABA">
        <w:rPr>
          <w:rFonts w:cs="Tahoma"/>
          <w:sz w:val="20"/>
        </w:rPr>
        <w:t xml:space="preserve">endeavour to notify </w:t>
      </w:r>
      <w:r w:rsidR="00AB790E" w:rsidRPr="00FD4954">
        <w:rPr>
          <w:rFonts w:cs="Tahoma"/>
          <w:sz w:val="20"/>
        </w:rPr>
        <w:t xml:space="preserve">these instances </w:t>
      </w:r>
      <w:r w:rsidR="00416ABA">
        <w:rPr>
          <w:rFonts w:cs="Tahoma"/>
          <w:sz w:val="20"/>
        </w:rPr>
        <w:t xml:space="preserve">to an individual affected </w:t>
      </w:r>
      <w:r w:rsidR="00AB790E" w:rsidRPr="00FD4954">
        <w:rPr>
          <w:rFonts w:cs="Tahoma"/>
          <w:sz w:val="20"/>
        </w:rPr>
        <w:t xml:space="preserve">in advance, or where that is not possible, as soon as reasonably practical after the information has been collected. </w:t>
      </w:r>
    </w:p>
    <w:p w:rsidR="00AB790E" w:rsidRPr="00FD4954" w:rsidRDefault="00AB790E">
      <w:pPr>
        <w:pStyle w:val="Heading2"/>
      </w:pPr>
      <w:bookmarkStart w:id="876" w:name="_Toc181673116"/>
      <w:bookmarkStart w:id="877" w:name="_Toc182972064"/>
      <w:bookmarkStart w:id="878" w:name="_Toc234998239"/>
      <w:bookmarkStart w:id="879" w:name="_Toc245885267"/>
      <w:bookmarkStart w:id="880" w:name="_Toc245885591"/>
      <w:bookmarkStart w:id="881" w:name="_Toc30408955"/>
      <w:r w:rsidRPr="00FD4954">
        <w:t xml:space="preserve">The kind of </w:t>
      </w:r>
      <w:r w:rsidR="00EF35F8">
        <w:t>p</w:t>
      </w:r>
      <w:r w:rsidRPr="00FD4954">
        <w:t xml:space="preserve">ersonal </w:t>
      </w:r>
      <w:r w:rsidR="00EF35F8">
        <w:t>i</w:t>
      </w:r>
      <w:r w:rsidRPr="00FD4954">
        <w:t xml:space="preserve">nformation </w:t>
      </w:r>
      <w:r w:rsidR="00416ABA">
        <w:t>the Practice</w:t>
      </w:r>
      <w:r w:rsidRPr="00FD4954">
        <w:t xml:space="preserve"> may collect</w:t>
      </w:r>
      <w:bookmarkEnd w:id="876"/>
      <w:bookmarkEnd w:id="877"/>
      <w:bookmarkEnd w:id="878"/>
      <w:bookmarkEnd w:id="879"/>
      <w:bookmarkEnd w:id="880"/>
      <w:bookmarkEnd w:id="881"/>
    </w:p>
    <w:p w:rsidR="00AB790E" w:rsidRPr="00FD4954" w:rsidRDefault="005A3544">
      <w:pPr>
        <w:pStyle w:val="LetterBodyText"/>
        <w:rPr>
          <w:rFonts w:cs="Tahoma"/>
          <w:sz w:val="20"/>
        </w:rPr>
      </w:pPr>
      <w:r>
        <w:rPr>
          <w:rFonts w:cs="Tahoma"/>
          <w:sz w:val="20"/>
        </w:rPr>
        <w:t>The Practice</w:t>
      </w:r>
      <w:r w:rsidRPr="00FD4954">
        <w:rPr>
          <w:rFonts w:cs="Tahoma"/>
          <w:sz w:val="20"/>
        </w:rPr>
        <w:t xml:space="preserve"> </w:t>
      </w:r>
      <w:r w:rsidR="00AB790E" w:rsidRPr="00FD4954">
        <w:rPr>
          <w:rFonts w:cs="Tahoma"/>
          <w:sz w:val="20"/>
        </w:rPr>
        <w:t xml:space="preserve">may </w:t>
      </w:r>
      <w:r w:rsidR="00EF35F8">
        <w:rPr>
          <w:rFonts w:cs="Tahoma"/>
          <w:sz w:val="20"/>
        </w:rPr>
        <w:t>collect the following kinds of p</w:t>
      </w:r>
      <w:r w:rsidR="00AB790E" w:rsidRPr="00FD4954">
        <w:rPr>
          <w:rFonts w:cs="Tahoma"/>
          <w:sz w:val="20"/>
        </w:rPr>
        <w:t xml:space="preserve">ersonal </w:t>
      </w:r>
      <w:r w:rsidR="00EF35F8">
        <w:rPr>
          <w:rFonts w:cs="Tahoma"/>
          <w:sz w:val="20"/>
        </w:rPr>
        <w:t>i</w:t>
      </w:r>
      <w:r w:rsidR="00AB790E" w:rsidRPr="00FD4954">
        <w:rPr>
          <w:rFonts w:cs="Tahoma"/>
          <w:sz w:val="20"/>
        </w:rPr>
        <w:t>nformation:</w:t>
      </w:r>
    </w:p>
    <w:p w:rsidR="00AB790E" w:rsidRPr="00FD4954" w:rsidRDefault="00AB790E" w:rsidP="000114BE">
      <w:pPr>
        <w:pStyle w:val="Heading3"/>
        <w:tabs>
          <w:tab w:val="clear" w:pos="1417"/>
          <w:tab w:val="num" w:pos="684"/>
        </w:tabs>
        <w:ind w:left="684" w:hanging="684"/>
      </w:pPr>
      <w:bookmarkStart w:id="882" w:name="_Toc182972065"/>
      <w:bookmarkStart w:id="883" w:name="_Toc245885268"/>
      <w:bookmarkStart w:id="884" w:name="_Toc245885403"/>
      <w:bookmarkStart w:id="885" w:name="_Toc245885592"/>
      <w:bookmarkStart w:id="886" w:name="_Toc245885808"/>
      <w:bookmarkStart w:id="887" w:name="_Toc245886078"/>
      <w:bookmarkStart w:id="888" w:name="_Toc246316744"/>
      <w:r w:rsidRPr="00FD4954">
        <w:t>names, addresses and contact numbers</w:t>
      </w:r>
      <w:bookmarkEnd w:id="882"/>
      <w:bookmarkEnd w:id="883"/>
      <w:bookmarkEnd w:id="884"/>
      <w:bookmarkEnd w:id="885"/>
      <w:bookmarkEnd w:id="886"/>
      <w:bookmarkEnd w:id="887"/>
      <w:bookmarkEnd w:id="888"/>
    </w:p>
    <w:p w:rsidR="00AB790E" w:rsidRPr="00FD4954" w:rsidRDefault="00AB790E" w:rsidP="000114BE">
      <w:pPr>
        <w:pStyle w:val="Heading3"/>
        <w:tabs>
          <w:tab w:val="clear" w:pos="1417"/>
          <w:tab w:val="num" w:pos="684"/>
        </w:tabs>
        <w:ind w:left="684" w:hanging="684"/>
      </w:pPr>
      <w:bookmarkStart w:id="889" w:name="_Toc182972066"/>
      <w:bookmarkStart w:id="890" w:name="_Toc245885269"/>
      <w:bookmarkStart w:id="891" w:name="_Toc245885404"/>
      <w:bookmarkStart w:id="892" w:name="_Toc245885593"/>
      <w:bookmarkStart w:id="893" w:name="_Toc245885809"/>
      <w:bookmarkStart w:id="894" w:name="_Toc245886079"/>
      <w:bookmarkStart w:id="895" w:name="_Toc246316745"/>
      <w:r w:rsidRPr="00FD4954">
        <w:t>educational qualifications</w:t>
      </w:r>
      <w:bookmarkEnd w:id="889"/>
      <w:bookmarkEnd w:id="890"/>
      <w:bookmarkEnd w:id="891"/>
      <w:bookmarkEnd w:id="892"/>
      <w:bookmarkEnd w:id="893"/>
      <w:bookmarkEnd w:id="894"/>
      <w:bookmarkEnd w:id="895"/>
    </w:p>
    <w:p w:rsidR="00AB790E" w:rsidRPr="00FD4954" w:rsidRDefault="00AB790E" w:rsidP="000114BE">
      <w:pPr>
        <w:pStyle w:val="Heading3"/>
        <w:tabs>
          <w:tab w:val="clear" w:pos="1417"/>
          <w:tab w:val="num" w:pos="684"/>
        </w:tabs>
        <w:ind w:left="684" w:hanging="684"/>
      </w:pPr>
      <w:bookmarkStart w:id="896" w:name="_Toc182972067"/>
      <w:bookmarkStart w:id="897" w:name="_Toc245885270"/>
      <w:bookmarkStart w:id="898" w:name="_Toc245885405"/>
      <w:bookmarkStart w:id="899" w:name="_Toc245885594"/>
      <w:bookmarkStart w:id="900" w:name="_Toc245885810"/>
      <w:bookmarkStart w:id="901" w:name="_Toc245886080"/>
      <w:bookmarkStart w:id="902" w:name="_Toc246316746"/>
      <w:r w:rsidRPr="00FD4954">
        <w:t>residency status</w:t>
      </w:r>
      <w:bookmarkEnd w:id="896"/>
      <w:bookmarkEnd w:id="897"/>
      <w:bookmarkEnd w:id="898"/>
      <w:bookmarkEnd w:id="899"/>
      <w:bookmarkEnd w:id="900"/>
      <w:bookmarkEnd w:id="901"/>
      <w:bookmarkEnd w:id="902"/>
    </w:p>
    <w:p w:rsidR="00AB790E" w:rsidRPr="00FD4954" w:rsidRDefault="00AB790E" w:rsidP="000114BE">
      <w:pPr>
        <w:pStyle w:val="Heading3"/>
        <w:tabs>
          <w:tab w:val="clear" w:pos="1417"/>
          <w:tab w:val="num" w:pos="684"/>
        </w:tabs>
        <w:ind w:left="684" w:hanging="684"/>
      </w:pPr>
      <w:bookmarkStart w:id="903" w:name="_Toc182972068"/>
      <w:bookmarkStart w:id="904" w:name="_Toc245885271"/>
      <w:bookmarkStart w:id="905" w:name="_Toc245885406"/>
      <w:bookmarkStart w:id="906" w:name="_Toc245885595"/>
      <w:bookmarkStart w:id="907" w:name="_Toc245885811"/>
      <w:bookmarkStart w:id="908" w:name="_Toc245886081"/>
      <w:bookmarkStart w:id="909" w:name="_Toc246316747"/>
      <w:r w:rsidRPr="00FD4954">
        <w:t>health information directly related to the inherent requirements of the position performed or being applied for</w:t>
      </w:r>
      <w:bookmarkEnd w:id="903"/>
      <w:bookmarkEnd w:id="904"/>
      <w:bookmarkEnd w:id="905"/>
      <w:bookmarkEnd w:id="906"/>
      <w:bookmarkEnd w:id="907"/>
      <w:bookmarkEnd w:id="908"/>
      <w:bookmarkEnd w:id="909"/>
    </w:p>
    <w:p w:rsidR="00AB790E" w:rsidRPr="00FD4954" w:rsidRDefault="00AB790E" w:rsidP="000114BE">
      <w:pPr>
        <w:pStyle w:val="Heading3"/>
        <w:tabs>
          <w:tab w:val="clear" w:pos="1417"/>
          <w:tab w:val="num" w:pos="684"/>
        </w:tabs>
        <w:ind w:left="684" w:hanging="684"/>
      </w:pPr>
      <w:bookmarkStart w:id="910" w:name="_Toc182972069"/>
      <w:bookmarkStart w:id="911" w:name="_Toc245885272"/>
      <w:bookmarkStart w:id="912" w:name="_Toc245885407"/>
      <w:bookmarkStart w:id="913" w:name="_Toc245885596"/>
      <w:bookmarkStart w:id="914" w:name="_Toc245885812"/>
      <w:bookmarkStart w:id="915" w:name="_Toc245886082"/>
      <w:bookmarkStart w:id="916" w:name="_Toc246316748"/>
      <w:r w:rsidRPr="00FD4954">
        <w:t>tax file numbers</w:t>
      </w:r>
      <w:bookmarkEnd w:id="910"/>
      <w:bookmarkEnd w:id="911"/>
      <w:bookmarkEnd w:id="912"/>
      <w:bookmarkEnd w:id="913"/>
      <w:bookmarkEnd w:id="914"/>
      <w:bookmarkEnd w:id="915"/>
      <w:bookmarkEnd w:id="916"/>
    </w:p>
    <w:p w:rsidR="00AB790E" w:rsidRPr="00FD4954" w:rsidRDefault="00AB790E" w:rsidP="000114BE">
      <w:pPr>
        <w:pStyle w:val="Heading3"/>
        <w:tabs>
          <w:tab w:val="clear" w:pos="1417"/>
          <w:tab w:val="num" w:pos="684"/>
        </w:tabs>
        <w:ind w:left="684" w:hanging="684"/>
      </w:pPr>
      <w:bookmarkStart w:id="917" w:name="_Toc182972070"/>
      <w:bookmarkStart w:id="918" w:name="_Toc245885273"/>
      <w:bookmarkStart w:id="919" w:name="_Toc245885408"/>
      <w:bookmarkStart w:id="920" w:name="_Toc245885597"/>
      <w:bookmarkStart w:id="921" w:name="_Toc245885813"/>
      <w:bookmarkStart w:id="922" w:name="_Toc245886083"/>
      <w:bookmarkStart w:id="923" w:name="_Toc246316749"/>
      <w:r w:rsidRPr="00FD4954">
        <w:t>contact details for next of kin/emergency contact</w:t>
      </w:r>
      <w:bookmarkEnd w:id="917"/>
      <w:bookmarkEnd w:id="918"/>
      <w:bookmarkEnd w:id="919"/>
      <w:bookmarkEnd w:id="920"/>
      <w:bookmarkEnd w:id="921"/>
      <w:bookmarkEnd w:id="922"/>
      <w:bookmarkEnd w:id="923"/>
    </w:p>
    <w:p w:rsidR="00AB790E" w:rsidRPr="00FD4954" w:rsidRDefault="00AB790E" w:rsidP="000114BE">
      <w:pPr>
        <w:pStyle w:val="Heading3"/>
        <w:tabs>
          <w:tab w:val="clear" w:pos="1417"/>
          <w:tab w:val="num" w:pos="684"/>
        </w:tabs>
        <w:ind w:left="684" w:hanging="684"/>
      </w:pPr>
      <w:bookmarkStart w:id="924" w:name="_Toc182972071"/>
      <w:bookmarkStart w:id="925" w:name="_Toc245885274"/>
      <w:bookmarkStart w:id="926" w:name="_Toc245885409"/>
      <w:bookmarkStart w:id="927" w:name="_Toc245885598"/>
      <w:bookmarkStart w:id="928" w:name="_Toc245885814"/>
      <w:bookmarkStart w:id="929" w:name="_Toc245886084"/>
      <w:bookmarkStart w:id="930" w:name="_Toc246316750"/>
      <w:r w:rsidRPr="00FD4954">
        <w:t>employment history</w:t>
      </w:r>
      <w:bookmarkEnd w:id="924"/>
      <w:bookmarkEnd w:id="925"/>
      <w:bookmarkEnd w:id="926"/>
      <w:bookmarkEnd w:id="927"/>
      <w:bookmarkEnd w:id="928"/>
      <w:bookmarkEnd w:id="929"/>
      <w:bookmarkEnd w:id="930"/>
    </w:p>
    <w:p w:rsidR="00AB790E" w:rsidRPr="00FD4954" w:rsidRDefault="00AB790E" w:rsidP="000114BE">
      <w:pPr>
        <w:pStyle w:val="Heading3"/>
        <w:tabs>
          <w:tab w:val="clear" w:pos="1417"/>
          <w:tab w:val="num" w:pos="684"/>
        </w:tabs>
        <w:ind w:left="684" w:hanging="684"/>
      </w:pPr>
      <w:bookmarkStart w:id="931" w:name="_Toc182972072"/>
      <w:bookmarkStart w:id="932" w:name="_Toc245885275"/>
      <w:bookmarkStart w:id="933" w:name="_Toc245885410"/>
      <w:bookmarkStart w:id="934" w:name="_Toc245885599"/>
      <w:bookmarkStart w:id="935" w:name="_Toc245885815"/>
      <w:bookmarkStart w:id="936" w:name="_Toc245886085"/>
      <w:bookmarkStart w:id="937" w:name="_Toc246316751"/>
      <w:r w:rsidRPr="00FD4954">
        <w:t>work history</w:t>
      </w:r>
      <w:bookmarkEnd w:id="931"/>
      <w:bookmarkEnd w:id="932"/>
      <w:bookmarkEnd w:id="933"/>
      <w:bookmarkEnd w:id="934"/>
      <w:bookmarkEnd w:id="935"/>
      <w:bookmarkEnd w:id="936"/>
      <w:bookmarkEnd w:id="937"/>
    </w:p>
    <w:p w:rsidR="00AB790E" w:rsidRPr="00FD4954" w:rsidRDefault="00AB790E" w:rsidP="000114BE">
      <w:pPr>
        <w:pStyle w:val="Heading3"/>
        <w:tabs>
          <w:tab w:val="clear" w:pos="1417"/>
          <w:tab w:val="num" w:pos="684"/>
        </w:tabs>
        <w:ind w:left="684" w:hanging="684"/>
      </w:pPr>
      <w:bookmarkStart w:id="938" w:name="_Toc182972073"/>
      <w:bookmarkStart w:id="939" w:name="_Toc245885276"/>
      <w:bookmarkStart w:id="940" w:name="_Toc245885411"/>
      <w:bookmarkStart w:id="941" w:name="_Toc245885600"/>
      <w:bookmarkStart w:id="942" w:name="_Toc245885816"/>
      <w:bookmarkStart w:id="943" w:name="_Toc245886086"/>
      <w:bookmarkStart w:id="944" w:name="_Toc246316752"/>
      <w:r w:rsidRPr="00FD4954">
        <w:t>names of referees and previous employers</w:t>
      </w:r>
      <w:bookmarkEnd w:id="938"/>
      <w:bookmarkEnd w:id="939"/>
      <w:bookmarkEnd w:id="940"/>
      <w:bookmarkEnd w:id="941"/>
      <w:bookmarkEnd w:id="942"/>
      <w:bookmarkEnd w:id="943"/>
      <w:bookmarkEnd w:id="944"/>
    </w:p>
    <w:p w:rsidR="00AB790E" w:rsidRPr="00FD4954" w:rsidRDefault="00AB790E" w:rsidP="000114BE">
      <w:pPr>
        <w:pStyle w:val="Heading3"/>
        <w:tabs>
          <w:tab w:val="clear" w:pos="1417"/>
          <w:tab w:val="num" w:pos="684"/>
        </w:tabs>
        <w:ind w:left="684" w:hanging="684"/>
      </w:pPr>
      <w:bookmarkStart w:id="945" w:name="_Toc182972074"/>
      <w:bookmarkStart w:id="946" w:name="_Toc245885277"/>
      <w:bookmarkStart w:id="947" w:name="_Toc245885412"/>
      <w:bookmarkStart w:id="948" w:name="_Toc245885601"/>
      <w:bookmarkStart w:id="949" w:name="_Toc245885817"/>
      <w:bookmarkStart w:id="950" w:name="_Toc245886087"/>
      <w:bookmarkStart w:id="951" w:name="_Toc246316753"/>
      <w:r w:rsidRPr="00FD4954">
        <w:t xml:space="preserve">other information relevant to the assessment of </w:t>
      </w:r>
      <w:r w:rsidR="00416ABA">
        <w:t xml:space="preserve">an individual’s </w:t>
      </w:r>
      <w:r w:rsidRPr="00FD4954">
        <w:t>application for employment.</w:t>
      </w:r>
      <w:bookmarkEnd w:id="945"/>
      <w:bookmarkEnd w:id="946"/>
      <w:bookmarkEnd w:id="947"/>
      <w:bookmarkEnd w:id="948"/>
      <w:bookmarkEnd w:id="949"/>
      <w:bookmarkEnd w:id="950"/>
      <w:bookmarkEnd w:id="951"/>
    </w:p>
    <w:p w:rsidR="00AB790E" w:rsidRPr="00FD4954" w:rsidRDefault="00AB790E">
      <w:pPr>
        <w:pStyle w:val="Heading2"/>
      </w:pPr>
      <w:bookmarkStart w:id="952" w:name="_Toc181673118"/>
      <w:bookmarkStart w:id="953" w:name="_Toc182972076"/>
      <w:bookmarkStart w:id="954" w:name="_Toc234998241"/>
      <w:bookmarkStart w:id="955" w:name="_Toc245885279"/>
      <w:bookmarkStart w:id="956" w:name="_Toc245885603"/>
      <w:bookmarkStart w:id="957" w:name="_Toc30408956"/>
      <w:r w:rsidRPr="00FD4954">
        <w:t xml:space="preserve">Where </w:t>
      </w:r>
      <w:r w:rsidR="00416ABA">
        <w:t xml:space="preserve">does the Practice </w:t>
      </w:r>
      <w:r w:rsidRPr="00FD4954">
        <w:t xml:space="preserve">collect </w:t>
      </w:r>
      <w:r w:rsidR="00EF35F8">
        <w:t>p</w:t>
      </w:r>
      <w:r w:rsidRPr="00FD4954">
        <w:t xml:space="preserve">ersonal </w:t>
      </w:r>
      <w:r w:rsidR="00EF35F8">
        <w:t>i</w:t>
      </w:r>
      <w:r w:rsidRPr="00FD4954">
        <w:t>nformation?</w:t>
      </w:r>
      <w:bookmarkEnd w:id="952"/>
      <w:bookmarkEnd w:id="953"/>
      <w:bookmarkEnd w:id="954"/>
      <w:bookmarkEnd w:id="955"/>
      <w:bookmarkEnd w:id="956"/>
      <w:bookmarkEnd w:id="957"/>
    </w:p>
    <w:p w:rsidR="00AB790E" w:rsidRPr="00FD4954" w:rsidRDefault="00416ABA">
      <w:pPr>
        <w:pStyle w:val="LetterBodyText"/>
        <w:rPr>
          <w:rFonts w:cs="Tahoma"/>
          <w:sz w:val="20"/>
        </w:rPr>
      </w:pPr>
      <w:r>
        <w:rPr>
          <w:rFonts w:cs="Tahoma"/>
          <w:sz w:val="20"/>
        </w:rPr>
        <w:t>The Practice</w:t>
      </w:r>
      <w:r w:rsidR="00AB790E" w:rsidRPr="00FD4954">
        <w:rPr>
          <w:rFonts w:cs="Tahoma"/>
          <w:sz w:val="20"/>
        </w:rPr>
        <w:t xml:space="preserve"> may collect </w:t>
      </w:r>
      <w:r w:rsidR="00EF35F8">
        <w:rPr>
          <w:rFonts w:cs="Tahoma"/>
          <w:sz w:val="20"/>
        </w:rPr>
        <w:t>p</w:t>
      </w:r>
      <w:r w:rsidR="00AB790E" w:rsidRPr="00FD4954">
        <w:rPr>
          <w:rFonts w:cs="Tahoma"/>
          <w:sz w:val="20"/>
        </w:rPr>
        <w:t xml:space="preserve">ersonal </w:t>
      </w:r>
      <w:r w:rsidR="00EF35F8">
        <w:rPr>
          <w:rFonts w:cs="Tahoma"/>
          <w:sz w:val="20"/>
        </w:rPr>
        <w:t>i</w:t>
      </w:r>
      <w:r w:rsidR="00AB790E" w:rsidRPr="00FD4954">
        <w:rPr>
          <w:rFonts w:cs="Tahoma"/>
          <w:sz w:val="20"/>
        </w:rPr>
        <w:t>nformation from:</w:t>
      </w:r>
    </w:p>
    <w:p w:rsidR="00AB790E" w:rsidRPr="00FD4954" w:rsidRDefault="00AB790E" w:rsidP="000114BE">
      <w:pPr>
        <w:pStyle w:val="Heading3"/>
        <w:tabs>
          <w:tab w:val="clear" w:pos="1417"/>
          <w:tab w:val="num" w:pos="684"/>
        </w:tabs>
        <w:ind w:left="684" w:hanging="684"/>
      </w:pPr>
      <w:bookmarkStart w:id="958" w:name="_Toc182972077"/>
      <w:bookmarkStart w:id="959" w:name="_Toc245885280"/>
      <w:bookmarkStart w:id="960" w:name="_Toc245885413"/>
      <w:bookmarkStart w:id="961" w:name="_Toc245885604"/>
      <w:bookmarkStart w:id="962" w:name="_Toc245885818"/>
      <w:bookmarkStart w:id="963" w:name="_Toc245886090"/>
      <w:bookmarkStart w:id="964" w:name="_Toc246316756"/>
      <w:r w:rsidRPr="00FD4954">
        <w:t>the individual concerned where this is practicable and reasonable</w:t>
      </w:r>
      <w:bookmarkEnd w:id="958"/>
      <w:bookmarkEnd w:id="959"/>
      <w:bookmarkEnd w:id="960"/>
      <w:bookmarkEnd w:id="961"/>
      <w:bookmarkEnd w:id="962"/>
      <w:bookmarkEnd w:id="963"/>
      <w:bookmarkEnd w:id="964"/>
    </w:p>
    <w:p w:rsidR="00AB790E" w:rsidRPr="00FD4954" w:rsidRDefault="00AB790E" w:rsidP="000114BE">
      <w:pPr>
        <w:pStyle w:val="Heading3"/>
        <w:tabs>
          <w:tab w:val="clear" w:pos="1417"/>
          <w:tab w:val="num" w:pos="684"/>
        </w:tabs>
        <w:ind w:left="684" w:hanging="684"/>
      </w:pPr>
      <w:bookmarkStart w:id="965" w:name="_Toc182972078"/>
      <w:bookmarkStart w:id="966" w:name="_Toc245885281"/>
      <w:bookmarkStart w:id="967" w:name="_Toc245885414"/>
      <w:bookmarkStart w:id="968" w:name="_Toc245885605"/>
      <w:bookmarkStart w:id="969" w:name="_Toc245885819"/>
      <w:bookmarkStart w:id="970" w:name="_Toc245886091"/>
      <w:bookmarkStart w:id="971" w:name="_Toc246316757"/>
      <w:r w:rsidRPr="00FD4954">
        <w:t>medical providers with the prior consent of the individual</w:t>
      </w:r>
      <w:bookmarkEnd w:id="965"/>
      <w:bookmarkEnd w:id="966"/>
      <w:bookmarkEnd w:id="967"/>
      <w:bookmarkEnd w:id="968"/>
      <w:bookmarkEnd w:id="969"/>
      <w:bookmarkEnd w:id="970"/>
      <w:bookmarkEnd w:id="971"/>
    </w:p>
    <w:p w:rsidR="00AF0BE3" w:rsidRDefault="00AB790E" w:rsidP="000114BE">
      <w:pPr>
        <w:pStyle w:val="Heading3"/>
        <w:tabs>
          <w:tab w:val="clear" w:pos="1417"/>
          <w:tab w:val="num" w:pos="684"/>
        </w:tabs>
        <w:ind w:left="684" w:hanging="684"/>
      </w:pPr>
      <w:bookmarkStart w:id="972" w:name="_Toc182972079"/>
      <w:bookmarkStart w:id="973" w:name="_Toc245885282"/>
      <w:bookmarkStart w:id="974" w:name="_Toc245885415"/>
      <w:bookmarkStart w:id="975" w:name="_Toc245885606"/>
      <w:bookmarkStart w:id="976" w:name="_Toc245885820"/>
      <w:bookmarkStart w:id="977" w:name="_Toc245886092"/>
      <w:bookmarkStart w:id="978" w:name="_Toc246316758"/>
      <w:r w:rsidRPr="00FD4954">
        <w:t>from referees provided by individuals or previous employers</w:t>
      </w:r>
    </w:p>
    <w:p w:rsidR="00AB790E" w:rsidRPr="00FD4954" w:rsidRDefault="00AF0BE3" w:rsidP="000114BE">
      <w:pPr>
        <w:pStyle w:val="Heading3"/>
        <w:tabs>
          <w:tab w:val="clear" w:pos="1417"/>
          <w:tab w:val="num" w:pos="684"/>
        </w:tabs>
        <w:ind w:left="684" w:hanging="684"/>
      </w:pPr>
      <w:r>
        <w:t>from third parties in relation to credit checks (where the position applied for involves significant financial risk)</w:t>
      </w:r>
      <w:r w:rsidR="00AB790E" w:rsidRPr="00FD4954">
        <w:t>.</w:t>
      </w:r>
      <w:bookmarkEnd w:id="972"/>
      <w:bookmarkEnd w:id="973"/>
      <w:bookmarkEnd w:id="974"/>
      <w:bookmarkEnd w:id="975"/>
      <w:bookmarkEnd w:id="976"/>
      <w:bookmarkEnd w:id="977"/>
      <w:bookmarkEnd w:id="978"/>
    </w:p>
    <w:p w:rsidR="00AB790E" w:rsidRPr="00FD4954" w:rsidRDefault="00AB790E">
      <w:pPr>
        <w:pStyle w:val="Heading2"/>
      </w:pPr>
      <w:bookmarkStart w:id="979" w:name="_Toc181673119"/>
      <w:bookmarkStart w:id="980" w:name="_Toc182972080"/>
      <w:bookmarkStart w:id="981" w:name="_Toc234998242"/>
      <w:bookmarkStart w:id="982" w:name="_Toc245885283"/>
      <w:bookmarkStart w:id="983" w:name="_Toc245885607"/>
      <w:bookmarkStart w:id="984" w:name="_Toc30408957"/>
      <w:r w:rsidRPr="00FD4954">
        <w:t>The purposes for which the</w:t>
      </w:r>
      <w:r w:rsidR="00416ABA">
        <w:t xml:space="preserve"> </w:t>
      </w:r>
      <w:r w:rsidR="00EF35F8">
        <w:t>p</w:t>
      </w:r>
      <w:r w:rsidR="00416ABA">
        <w:t>ersonal</w:t>
      </w:r>
      <w:r w:rsidRPr="00FD4954">
        <w:t xml:space="preserve"> </w:t>
      </w:r>
      <w:r w:rsidR="00EF35F8">
        <w:t>i</w:t>
      </w:r>
      <w:r w:rsidRPr="00FD4954">
        <w:t>nformation is collected</w:t>
      </w:r>
      <w:bookmarkEnd w:id="979"/>
      <w:bookmarkEnd w:id="980"/>
      <w:bookmarkEnd w:id="981"/>
      <w:bookmarkEnd w:id="982"/>
      <w:bookmarkEnd w:id="983"/>
      <w:bookmarkEnd w:id="984"/>
    </w:p>
    <w:p w:rsidR="00AB790E" w:rsidRPr="00FD4954" w:rsidRDefault="00416ABA">
      <w:pPr>
        <w:pStyle w:val="LetterBodyText"/>
        <w:rPr>
          <w:rFonts w:cs="Tahoma"/>
          <w:sz w:val="20"/>
        </w:rPr>
      </w:pPr>
      <w:r>
        <w:rPr>
          <w:rFonts w:cs="Tahoma"/>
          <w:sz w:val="20"/>
        </w:rPr>
        <w:t xml:space="preserve">The Practice </w:t>
      </w:r>
      <w:r w:rsidR="00AB790E" w:rsidRPr="00FD4954">
        <w:rPr>
          <w:rFonts w:cs="Tahoma"/>
          <w:sz w:val="20"/>
        </w:rPr>
        <w:t xml:space="preserve">may use the </w:t>
      </w:r>
      <w:r w:rsidR="00EF35F8">
        <w:rPr>
          <w:rFonts w:cs="Tahoma"/>
          <w:sz w:val="20"/>
        </w:rPr>
        <w:t>p</w:t>
      </w:r>
      <w:r>
        <w:rPr>
          <w:rFonts w:cs="Tahoma"/>
          <w:sz w:val="20"/>
        </w:rPr>
        <w:t xml:space="preserve">ersonal </w:t>
      </w:r>
      <w:r w:rsidR="00EF35F8">
        <w:rPr>
          <w:rFonts w:cs="Tahoma"/>
          <w:sz w:val="20"/>
        </w:rPr>
        <w:t>i</w:t>
      </w:r>
      <w:r w:rsidR="00AB790E" w:rsidRPr="00FD4954">
        <w:rPr>
          <w:rFonts w:cs="Tahoma"/>
          <w:sz w:val="20"/>
        </w:rPr>
        <w:t>nformation collected for the following purposes:</w:t>
      </w:r>
    </w:p>
    <w:p w:rsidR="00AB790E" w:rsidRPr="00FD4954" w:rsidRDefault="00AB790E" w:rsidP="00625625">
      <w:pPr>
        <w:pStyle w:val="Heading3"/>
        <w:tabs>
          <w:tab w:val="clear" w:pos="1417"/>
          <w:tab w:val="num" w:pos="684"/>
        </w:tabs>
        <w:ind w:left="741" w:hanging="741"/>
      </w:pPr>
      <w:bookmarkStart w:id="985" w:name="_Toc182972081"/>
      <w:bookmarkStart w:id="986" w:name="_Toc245885284"/>
      <w:bookmarkStart w:id="987" w:name="_Toc245885416"/>
      <w:bookmarkStart w:id="988" w:name="_Toc245885608"/>
      <w:bookmarkStart w:id="989" w:name="_Toc245885821"/>
      <w:bookmarkStart w:id="990" w:name="_Toc245886094"/>
      <w:bookmarkStart w:id="991" w:name="_Toc246316760"/>
      <w:r w:rsidRPr="00FD4954">
        <w:t xml:space="preserve">to make contact with the </w:t>
      </w:r>
      <w:r w:rsidR="00416ABA">
        <w:t>individual concerned</w:t>
      </w:r>
      <w:bookmarkEnd w:id="985"/>
      <w:bookmarkEnd w:id="986"/>
      <w:bookmarkEnd w:id="987"/>
      <w:bookmarkEnd w:id="988"/>
      <w:bookmarkEnd w:id="989"/>
      <w:bookmarkEnd w:id="990"/>
      <w:bookmarkEnd w:id="991"/>
    </w:p>
    <w:p w:rsidR="00AB790E" w:rsidRPr="00FD4954" w:rsidRDefault="00AB790E" w:rsidP="00625625">
      <w:pPr>
        <w:pStyle w:val="Heading3"/>
        <w:tabs>
          <w:tab w:val="clear" w:pos="1417"/>
          <w:tab w:val="num" w:pos="684"/>
        </w:tabs>
        <w:ind w:left="741" w:hanging="741"/>
      </w:pPr>
      <w:bookmarkStart w:id="992" w:name="_Toc182972082"/>
      <w:bookmarkStart w:id="993" w:name="_Toc245885285"/>
      <w:bookmarkStart w:id="994" w:name="_Toc245885417"/>
      <w:bookmarkStart w:id="995" w:name="_Toc245885609"/>
      <w:bookmarkStart w:id="996" w:name="_Toc245885822"/>
      <w:bookmarkStart w:id="997" w:name="_Toc245886095"/>
      <w:bookmarkStart w:id="998" w:name="_Toc246316761"/>
      <w:r w:rsidRPr="00FD4954">
        <w:t xml:space="preserve">to enable </w:t>
      </w:r>
      <w:r w:rsidR="00416ABA">
        <w:t xml:space="preserve">the Practice </w:t>
      </w:r>
      <w:r w:rsidRPr="00FD4954">
        <w:t xml:space="preserve">to properly assess whether </w:t>
      </w:r>
      <w:r w:rsidR="00416ABA">
        <w:t xml:space="preserve">an individual is </w:t>
      </w:r>
      <w:r w:rsidRPr="00FD4954">
        <w:t xml:space="preserve">suitable for a position within </w:t>
      </w:r>
      <w:r w:rsidR="00416ABA">
        <w:t>the</w:t>
      </w:r>
      <w:r w:rsidRPr="00FD4954">
        <w:t xml:space="preserve"> organisation</w:t>
      </w:r>
      <w:bookmarkEnd w:id="992"/>
      <w:bookmarkEnd w:id="993"/>
      <w:bookmarkEnd w:id="994"/>
      <w:bookmarkEnd w:id="995"/>
      <w:bookmarkEnd w:id="996"/>
      <w:bookmarkEnd w:id="997"/>
      <w:bookmarkEnd w:id="998"/>
    </w:p>
    <w:p w:rsidR="00AB790E" w:rsidRPr="00FD4954" w:rsidRDefault="00AB790E" w:rsidP="00625625">
      <w:pPr>
        <w:pStyle w:val="Heading3"/>
        <w:tabs>
          <w:tab w:val="clear" w:pos="1417"/>
          <w:tab w:val="num" w:pos="709"/>
        </w:tabs>
        <w:ind w:left="709"/>
      </w:pPr>
      <w:bookmarkStart w:id="999" w:name="_Toc182972083"/>
      <w:bookmarkStart w:id="1000" w:name="_Toc245885286"/>
      <w:bookmarkStart w:id="1001" w:name="_Toc245885418"/>
      <w:bookmarkStart w:id="1002" w:name="_Toc245885610"/>
      <w:bookmarkStart w:id="1003" w:name="_Toc245885823"/>
      <w:bookmarkStart w:id="1004" w:name="_Toc245886096"/>
      <w:bookmarkStart w:id="1005" w:name="_Toc246316762"/>
      <w:r w:rsidRPr="00FD4954">
        <w:t xml:space="preserve">to ensure that information </w:t>
      </w:r>
      <w:r w:rsidR="00416ABA">
        <w:t xml:space="preserve">the Practice has </w:t>
      </w:r>
      <w:r w:rsidRPr="00FD4954">
        <w:t xml:space="preserve">collected and which </w:t>
      </w:r>
      <w:r w:rsidR="00416ABA">
        <w:t>it</w:t>
      </w:r>
      <w:r w:rsidRPr="00FD4954">
        <w:t xml:space="preserve"> hold</w:t>
      </w:r>
      <w:r w:rsidR="00416ABA">
        <w:t>s</w:t>
      </w:r>
      <w:r w:rsidRPr="00FD4954">
        <w:t xml:space="preserve"> is accurate, complete and up-to-date</w:t>
      </w:r>
      <w:bookmarkEnd w:id="999"/>
      <w:bookmarkEnd w:id="1000"/>
      <w:bookmarkEnd w:id="1001"/>
      <w:bookmarkEnd w:id="1002"/>
      <w:bookmarkEnd w:id="1003"/>
      <w:bookmarkEnd w:id="1004"/>
      <w:bookmarkEnd w:id="1005"/>
    </w:p>
    <w:p w:rsidR="00AB790E" w:rsidRPr="00FD4954" w:rsidRDefault="00AB790E" w:rsidP="00625625">
      <w:pPr>
        <w:pStyle w:val="Heading3"/>
        <w:tabs>
          <w:tab w:val="clear" w:pos="1417"/>
          <w:tab w:val="num" w:pos="684"/>
        </w:tabs>
        <w:ind w:left="741" w:hanging="741"/>
      </w:pPr>
      <w:bookmarkStart w:id="1006" w:name="_Toc182972084"/>
      <w:bookmarkStart w:id="1007" w:name="_Toc245885287"/>
      <w:bookmarkStart w:id="1008" w:name="_Toc245885419"/>
      <w:bookmarkStart w:id="1009" w:name="_Toc245885611"/>
      <w:bookmarkStart w:id="1010" w:name="_Toc245885824"/>
      <w:bookmarkStart w:id="1011" w:name="_Toc245886097"/>
      <w:bookmarkStart w:id="1012" w:name="_Toc246316763"/>
      <w:r w:rsidRPr="00FD4954">
        <w:t xml:space="preserve">to ensure that </w:t>
      </w:r>
      <w:r w:rsidR="00416ABA">
        <w:t>the Practice is</w:t>
      </w:r>
      <w:r w:rsidRPr="00FD4954">
        <w:t xml:space="preserve"> complying with work h</w:t>
      </w:r>
      <w:r w:rsidR="00553E15">
        <w:t>ealth and safety obligations</w:t>
      </w:r>
      <w:bookmarkEnd w:id="1006"/>
      <w:bookmarkEnd w:id="1007"/>
      <w:bookmarkEnd w:id="1008"/>
      <w:bookmarkEnd w:id="1009"/>
      <w:bookmarkEnd w:id="1010"/>
      <w:bookmarkEnd w:id="1011"/>
      <w:bookmarkEnd w:id="1012"/>
    </w:p>
    <w:p w:rsidR="00AB790E" w:rsidRPr="00FD4954" w:rsidRDefault="00AB790E" w:rsidP="00625625">
      <w:pPr>
        <w:pStyle w:val="Heading3"/>
        <w:tabs>
          <w:tab w:val="clear" w:pos="1417"/>
          <w:tab w:val="num" w:pos="684"/>
        </w:tabs>
        <w:ind w:left="741" w:hanging="741"/>
      </w:pPr>
      <w:bookmarkStart w:id="1013" w:name="_Toc182972085"/>
      <w:bookmarkStart w:id="1014" w:name="_Toc245885288"/>
      <w:bookmarkStart w:id="1015" w:name="_Toc245885420"/>
      <w:bookmarkStart w:id="1016" w:name="_Toc245885612"/>
      <w:bookmarkStart w:id="1017" w:name="_Toc245885825"/>
      <w:bookmarkStart w:id="1018" w:name="_Toc245886098"/>
      <w:bookmarkStart w:id="1019" w:name="_Toc246316764"/>
      <w:r w:rsidRPr="00FD4954">
        <w:t>to facilitate various internal accounting and administration procedures.</w:t>
      </w:r>
      <w:bookmarkEnd w:id="1013"/>
      <w:bookmarkEnd w:id="1014"/>
      <w:bookmarkEnd w:id="1015"/>
      <w:bookmarkEnd w:id="1016"/>
      <w:bookmarkEnd w:id="1017"/>
      <w:bookmarkEnd w:id="1018"/>
      <w:bookmarkEnd w:id="1019"/>
    </w:p>
    <w:p w:rsidR="00AB790E" w:rsidRPr="007D17D3" w:rsidRDefault="00AB790E">
      <w:pPr>
        <w:pStyle w:val="LetterBodyText"/>
        <w:rPr>
          <w:rFonts w:cs="Tahoma"/>
          <w:sz w:val="20"/>
        </w:rPr>
      </w:pPr>
      <w:r w:rsidRPr="00FD4954">
        <w:rPr>
          <w:rFonts w:cs="Tahoma"/>
          <w:sz w:val="20"/>
        </w:rPr>
        <w:t xml:space="preserve">In addition to these purposes, other uses and disclosures may be conveyed from time to time.  </w:t>
      </w:r>
      <w:r w:rsidR="00416ABA">
        <w:rPr>
          <w:rFonts w:cs="Tahoma"/>
          <w:sz w:val="20"/>
        </w:rPr>
        <w:t xml:space="preserve">The Practice </w:t>
      </w:r>
      <w:r w:rsidRPr="00FD4954">
        <w:rPr>
          <w:rFonts w:cs="Tahoma"/>
          <w:sz w:val="20"/>
        </w:rPr>
        <w:t xml:space="preserve">will always take reasonable steps to inform </w:t>
      </w:r>
      <w:r w:rsidR="00416ABA">
        <w:rPr>
          <w:rFonts w:cs="Tahoma"/>
          <w:sz w:val="20"/>
        </w:rPr>
        <w:t xml:space="preserve">individuals affected </w:t>
      </w:r>
      <w:r w:rsidRPr="00FD4954">
        <w:rPr>
          <w:rFonts w:cs="Tahoma"/>
          <w:sz w:val="20"/>
        </w:rPr>
        <w:t xml:space="preserve">about the use and disclosure of personal information if it is not being used for the primary purpose for which it was collected or a directly </w:t>
      </w:r>
      <w:r w:rsidRPr="007D17D3">
        <w:rPr>
          <w:rFonts w:cs="Tahoma"/>
          <w:sz w:val="20"/>
        </w:rPr>
        <w:t xml:space="preserve">related purpose, or unless the use or disclosure is required by law or is the subject of an exemption under the </w:t>
      </w:r>
      <w:r w:rsidRPr="00A3067A">
        <w:rPr>
          <w:rFonts w:cs="Tahoma"/>
          <w:i/>
          <w:sz w:val="20"/>
        </w:rPr>
        <w:t>Privacy Act</w:t>
      </w:r>
      <w:r w:rsidRPr="007D17D3">
        <w:rPr>
          <w:rFonts w:cs="Tahoma"/>
          <w:sz w:val="20"/>
        </w:rPr>
        <w:t xml:space="preserve">.  </w:t>
      </w:r>
    </w:p>
    <w:p w:rsidR="00AB790E" w:rsidRPr="00DF1693" w:rsidRDefault="00416ABA">
      <w:pPr>
        <w:pStyle w:val="LetterBodyText"/>
        <w:rPr>
          <w:rFonts w:cs="Tahoma"/>
          <w:sz w:val="20"/>
        </w:rPr>
      </w:pPr>
      <w:r w:rsidRPr="007D17D3">
        <w:rPr>
          <w:rFonts w:cs="Tahoma"/>
          <w:sz w:val="20"/>
        </w:rPr>
        <w:t>The Practice</w:t>
      </w:r>
      <w:r w:rsidR="00AB790E" w:rsidRPr="007D17D3">
        <w:rPr>
          <w:rFonts w:cs="Tahoma"/>
          <w:sz w:val="20"/>
        </w:rPr>
        <w:t xml:space="preserve"> may distribute personal information within </w:t>
      </w:r>
      <w:r w:rsidRPr="007D17D3">
        <w:rPr>
          <w:rFonts w:cs="Tahoma"/>
          <w:sz w:val="20"/>
        </w:rPr>
        <w:t>its</w:t>
      </w:r>
      <w:r w:rsidR="00AB790E" w:rsidRPr="007D17D3">
        <w:rPr>
          <w:rFonts w:cs="Tahoma"/>
          <w:sz w:val="20"/>
        </w:rPr>
        <w:t xml:space="preserve"> related corporations or offices for the </w:t>
      </w:r>
      <w:r w:rsidR="00AB790E" w:rsidRPr="00DF1693">
        <w:rPr>
          <w:rFonts w:cs="Tahoma"/>
          <w:sz w:val="20"/>
        </w:rPr>
        <w:t>purposes described</w:t>
      </w:r>
      <w:r w:rsidRPr="00DF1693">
        <w:rPr>
          <w:rFonts w:cs="Tahoma"/>
          <w:sz w:val="20"/>
        </w:rPr>
        <w:t xml:space="preserve"> above</w:t>
      </w:r>
      <w:r w:rsidR="00AB790E" w:rsidRPr="00DF1693">
        <w:rPr>
          <w:rFonts w:cs="Tahoma"/>
          <w:sz w:val="20"/>
        </w:rPr>
        <w:t xml:space="preserve">. </w:t>
      </w:r>
    </w:p>
    <w:p w:rsidR="00AB790E" w:rsidRPr="007D17D3" w:rsidRDefault="00AB790E">
      <w:pPr>
        <w:pStyle w:val="Heading2"/>
      </w:pPr>
      <w:bookmarkStart w:id="1020" w:name="_Toc181673120"/>
      <w:bookmarkStart w:id="1021" w:name="_Toc182972086"/>
      <w:bookmarkStart w:id="1022" w:name="_Toc234998243"/>
      <w:bookmarkStart w:id="1023" w:name="_Toc245885289"/>
      <w:bookmarkStart w:id="1024" w:name="_Toc245885613"/>
      <w:bookmarkStart w:id="1025" w:name="_Toc30408958"/>
      <w:r w:rsidRPr="007D17D3">
        <w:t>Data quality, access and correction</w:t>
      </w:r>
      <w:bookmarkEnd w:id="1020"/>
      <w:bookmarkEnd w:id="1021"/>
      <w:bookmarkEnd w:id="1022"/>
      <w:bookmarkEnd w:id="1023"/>
      <w:bookmarkEnd w:id="1024"/>
      <w:bookmarkEnd w:id="1025"/>
    </w:p>
    <w:p w:rsidR="00AB790E" w:rsidRPr="007D17D3" w:rsidRDefault="00416ABA">
      <w:pPr>
        <w:pStyle w:val="LetterBodyText"/>
        <w:rPr>
          <w:rFonts w:cs="Tahoma"/>
          <w:sz w:val="20"/>
        </w:rPr>
      </w:pPr>
      <w:r w:rsidRPr="007D17D3">
        <w:rPr>
          <w:rFonts w:cs="Tahoma"/>
          <w:sz w:val="20"/>
        </w:rPr>
        <w:t>The Practice</w:t>
      </w:r>
      <w:r w:rsidR="00AB790E" w:rsidRPr="007D17D3">
        <w:rPr>
          <w:rFonts w:cs="Tahoma"/>
          <w:sz w:val="20"/>
        </w:rPr>
        <w:t xml:space="preserve"> will endeavour to take all reasonable steps to ensure that the </w:t>
      </w:r>
      <w:r w:rsidR="00EF35F8">
        <w:rPr>
          <w:rFonts w:cs="Tahoma"/>
          <w:sz w:val="20"/>
        </w:rPr>
        <w:t>p</w:t>
      </w:r>
      <w:r w:rsidR="00AB790E" w:rsidRPr="007D17D3">
        <w:rPr>
          <w:rFonts w:cs="Tahoma"/>
          <w:sz w:val="20"/>
        </w:rPr>
        <w:t xml:space="preserve">ersonal </w:t>
      </w:r>
      <w:r w:rsidR="00EF35F8">
        <w:rPr>
          <w:rFonts w:cs="Tahoma"/>
          <w:sz w:val="20"/>
        </w:rPr>
        <w:t>i</w:t>
      </w:r>
      <w:r w:rsidR="00AB790E" w:rsidRPr="007D17D3">
        <w:rPr>
          <w:rFonts w:cs="Tahoma"/>
          <w:sz w:val="20"/>
        </w:rPr>
        <w:t xml:space="preserve">nformation </w:t>
      </w:r>
      <w:r w:rsidRPr="007D17D3">
        <w:rPr>
          <w:rFonts w:cs="Tahoma"/>
          <w:sz w:val="20"/>
        </w:rPr>
        <w:t>it</w:t>
      </w:r>
      <w:r w:rsidR="00AB790E" w:rsidRPr="007D17D3">
        <w:rPr>
          <w:rFonts w:cs="Tahoma"/>
          <w:sz w:val="20"/>
        </w:rPr>
        <w:t xml:space="preserve"> use</w:t>
      </w:r>
      <w:r w:rsidRPr="007D17D3">
        <w:rPr>
          <w:rFonts w:cs="Tahoma"/>
          <w:sz w:val="20"/>
        </w:rPr>
        <w:t>s</w:t>
      </w:r>
      <w:r w:rsidR="00AB790E" w:rsidRPr="007D17D3">
        <w:rPr>
          <w:rFonts w:cs="Tahoma"/>
          <w:sz w:val="20"/>
        </w:rPr>
        <w:t xml:space="preserve"> is up-to-date, complete and accurate.  </w:t>
      </w:r>
      <w:r w:rsidRPr="007D17D3">
        <w:rPr>
          <w:rFonts w:cs="Tahoma"/>
          <w:sz w:val="20"/>
        </w:rPr>
        <w:t xml:space="preserve">An individual </w:t>
      </w:r>
      <w:r w:rsidR="00AB790E" w:rsidRPr="007D17D3">
        <w:rPr>
          <w:rFonts w:cs="Tahoma"/>
          <w:sz w:val="20"/>
        </w:rPr>
        <w:t xml:space="preserve">may request access to </w:t>
      </w:r>
      <w:r w:rsidR="00EF35F8">
        <w:rPr>
          <w:rFonts w:cs="Tahoma"/>
          <w:sz w:val="20"/>
        </w:rPr>
        <w:t>p</w:t>
      </w:r>
      <w:r w:rsidR="00AB790E" w:rsidRPr="007D17D3">
        <w:rPr>
          <w:rFonts w:cs="Tahoma"/>
          <w:sz w:val="20"/>
        </w:rPr>
        <w:t xml:space="preserve">ersonal </w:t>
      </w:r>
      <w:r w:rsidR="00EF35F8">
        <w:rPr>
          <w:rFonts w:cs="Tahoma"/>
          <w:sz w:val="20"/>
        </w:rPr>
        <w:t>i</w:t>
      </w:r>
      <w:r w:rsidR="00AB790E" w:rsidRPr="007D17D3">
        <w:rPr>
          <w:rFonts w:cs="Tahoma"/>
          <w:sz w:val="20"/>
        </w:rPr>
        <w:t xml:space="preserve">nformation about </w:t>
      </w:r>
      <w:r w:rsidRPr="007D17D3">
        <w:rPr>
          <w:rFonts w:cs="Tahoma"/>
          <w:sz w:val="20"/>
        </w:rPr>
        <w:t>that individual</w:t>
      </w:r>
      <w:r w:rsidR="00AB790E" w:rsidRPr="007D17D3">
        <w:rPr>
          <w:rFonts w:cs="Tahoma"/>
          <w:sz w:val="20"/>
        </w:rPr>
        <w:t xml:space="preserve"> and held by </w:t>
      </w:r>
      <w:r w:rsidRPr="007D17D3">
        <w:rPr>
          <w:rFonts w:cs="Tahoma"/>
          <w:sz w:val="20"/>
        </w:rPr>
        <w:t xml:space="preserve">the Practice </w:t>
      </w:r>
      <w:r w:rsidR="00AB790E" w:rsidRPr="007D17D3">
        <w:rPr>
          <w:rFonts w:cs="Tahoma"/>
          <w:sz w:val="20"/>
        </w:rPr>
        <w:t xml:space="preserve">or a copy of this </w:t>
      </w:r>
      <w:r w:rsidR="00625625" w:rsidRPr="007D17D3">
        <w:rPr>
          <w:rFonts w:cs="Tahoma"/>
          <w:sz w:val="20"/>
        </w:rPr>
        <w:t>P</w:t>
      </w:r>
      <w:r w:rsidR="00AB790E" w:rsidRPr="007D17D3">
        <w:rPr>
          <w:rFonts w:cs="Tahoma"/>
          <w:sz w:val="20"/>
        </w:rPr>
        <w:t xml:space="preserve">rivacy </w:t>
      </w:r>
      <w:r w:rsidR="00625625" w:rsidRPr="007D17D3">
        <w:rPr>
          <w:rFonts w:cs="Tahoma"/>
          <w:sz w:val="20"/>
        </w:rPr>
        <w:t>P</w:t>
      </w:r>
      <w:r w:rsidR="00AB790E" w:rsidRPr="007D17D3">
        <w:rPr>
          <w:rFonts w:cs="Tahoma"/>
          <w:sz w:val="20"/>
        </w:rPr>
        <w:t>olicy by contacting</w:t>
      </w:r>
      <w:r w:rsidR="007D17D3" w:rsidRPr="007D17D3">
        <w:rPr>
          <w:rFonts w:cs="Tahoma"/>
          <w:sz w:val="20"/>
        </w:rPr>
        <w:t xml:space="preserve"> the Practice’s </w:t>
      </w:r>
      <w:r w:rsidR="00A3067A">
        <w:rPr>
          <w:rFonts w:cs="Tahoma"/>
          <w:sz w:val="20"/>
        </w:rPr>
        <w:t xml:space="preserve">then </w:t>
      </w:r>
      <w:r w:rsidR="007D17D3" w:rsidRPr="007D17D3">
        <w:rPr>
          <w:rFonts w:cs="Tahoma"/>
          <w:sz w:val="20"/>
        </w:rPr>
        <w:t>privacy officer</w:t>
      </w:r>
      <w:r w:rsidR="00A3067A">
        <w:rPr>
          <w:rFonts w:cs="Tahoma"/>
          <w:sz w:val="20"/>
        </w:rPr>
        <w:t xml:space="preserve"> (details of the privacy offer as at the date of this Manual set out below)</w:t>
      </w:r>
      <w:r w:rsidR="00AB790E" w:rsidRPr="007D17D3">
        <w:rPr>
          <w:rFonts w:cs="Tahoma"/>
          <w:sz w:val="20"/>
        </w:rPr>
        <w:t>:</w:t>
      </w:r>
    </w:p>
    <w:p w:rsidR="00AB790E" w:rsidRPr="007D17D3" w:rsidRDefault="00AB790E">
      <w:pPr>
        <w:pStyle w:val="LetterBodyText"/>
        <w:ind w:left="720"/>
        <w:rPr>
          <w:b/>
          <w:bCs/>
          <w:sz w:val="20"/>
        </w:rPr>
      </w:pPr>
      <w:r w:rsidRPr="007D17D3">
        <w:rPr>
          <w:b/>
          <w:bCs/>
          <w:sz w:val="20"/>
          <w:highlight w:val="yellow"/>
        </w:rPr>
        <w:t>[</w:t>
      </w:r>
      <w:r w:rsidR="001A0BC1" w:rsidRPr="007D17D3">
        <w:rPr>
          <w:b/>
          <w:bCs/>
          <w:sz w:val="20"/>
          <w:highlight w:val="yellow"/>
        </w:rPr>
        <w:t>#</w:t>
      </w:r>
      <w:r w:rsidRPr="007D17D3">
        <w:rPr>
          <w:b/>
          <w:bCs/>
          <w:sz w:val="20"/>
          <w:highlight w:val="yellow"/>
        </w:rPr>
        <w:t>Insert name, contact number and contact address of the Practice’s privacy officer, or personal responsible for compliance with the requirements of the Privacy Act].</w:t>
      </w:r>
    </w:p>
    <w:p w:rsidR="00AB790E" w:rsidRPr="007D17D3" w:rsidRDefault="00AB790E">
      <w:pPr>
        <w:pStyle w:val="LetterBodyText"/>
        <w:rPr>
          <w:rFonts w:cs="Tahoma"/>
          <w:sz w:val="20"/>
        </w:rPr>
      </w:pPr>
      <w:r w:rsidRPr="007D17D3">
        <w:rPr>
          <w:rFonts w:cs="Tahoma"/>
          <w:sz w:val="20"/>
        </w:rPr>
        <w:t xml:space="preserve">When </w:t>
      </w:r>
      <w:r w:rsidR="00416ABA" w:rsidRPr="007D17D3">
        <w:rPr>
          <w:rFonts w:cs="Tahoma"/>
          <w:sz w:val="20"/>
        </w:rPr>
        <w:t xml:space="preserve">the Practice </w:t>
      </w:r>
      <w:r w:rsidRPr="007D17D3">
        <w:rPr>
          <w:rFonts w:cs="Tahoma"/>
          <w:sz w:val="20"/>
        </w:rPr>
        <w:t>receive</w:t>
      </w:r>
      <w:r w:rsidR="00416ABA" w:rsidRPr="007D17D3">
        <w:rPr>
          <w:rFonts w:cs="Tahoma"/>
          <w:sz w:val="20"/>
        </w:rPr>
        <w:t>s</w:t>
      </w:r>
      <w:r w:rsidRPr="007D17D3">
        <w:rPr>
          <w:rFonts w:cs="Tahoma"/>
          <w:sz w:val="20"/>
        </w:rPr>
        <w:t xml:space="preserve"> written notification of a request for access, </w:t>
      </w:r>
      <w:r w:rsidR="00416ABA" w:rsidRPr="007D17D3">
        <w:rPr>
          <w:rFonts w:cs="Tahoma"/>
          <w:sz w:val="20"/>
        </w:rPr>
        <w:t>it</w:t>
      </w:r>
      <w:r w:rsidRPr="007D17D3">
        <w:rPr>
          <w:rFonts w:cs="Tahoma"/>
          <w:sz w:val="20"/>
        </w:rPr>
        <w:t xml:space="preserve"> will acknowledge receipt of the request within 14 days and will endeavour to provide </w:t>
      </w:r>
      <w:r w:rsidR="00416ABA" w:rsidRPr="007D17D3">
        <w:rPr>
          <w:rFonts w:cs="Tahoma"/>
          <w:sz w:val="20"/>
        </w:rPr>
        <w:t xml:space="preserve">the individual making the request </w:t>
      </w:r>
      <w:r w:rsidRPr="007D17D3">
        <w:rPr>
          <w:rFonts w:cs="Tahoma"/>
          <w:sz w:val="20"/>
        </w:rPr>
        <w:t xml:space="preserve">with access to the relevant information within 30 days.  </w:t>
      </w:r>
      <w:r w:rsidR="00416ABA" w:rsidRPr="007D17D3">
        <w:rPr>
          <w:rFonts w:cs="Tahoma"/>
          <w:sz w:val="20"/>
        </w:rPr>
        <w:t xml:space="preserve">The Practice </w:t>
      </w:r>
      <w:r w:rsidRPr="007D17D3">
        <w:rPr>
          <w:rFonts w:cs="Tahoma"/>
          <w:sz w:val="20"/>
        </w:rPr>
        <w:t xml:space="preserve">may charge a reasonable fee for processing </w:t>
      </w:r>
      <w:r w:rsidR="00416ABA" w:rsidRPr="007D17D3">
        <w:rPr>
          <w:rFonts w:cs="Tahoma"/>
          <w:sz w:val="20"/>
        </w:rPr>
        <w:t>the</w:t>
      </w:r>
      <w:r w:rsidRPr="007D17D3">
        <w:rPr>
          <w:rFonts w:cs="Tahoma"/>
          <w:sz w:val="20"/>
        </w:rPr>
        <w:t xml:space="preserve"> request</w:t>
      </w:r>
      <w:r w:rsidR="00416ABA" w:rsidRPr="007D17D3">
        <w:rPr>
          <w:rFonts w:cs="Tahoma"/>
          <w:sz w:val="20"/>
        </w:rPr>
        <w:t xml:space="preserve"> in accordance with the </w:t>
      </w:r>
      <w:r w:rsidR="00416ABA" w:rsidRPr="00A3067A">
        <w:rPr>
          <w:rFonts w:cs="Tahoma"/>
          <w:i/>
          <w:sz w:val="20"/>
        </w:rPr>
        <w:t>Privacy Act</w:t>
      </w:r>
      <w:r w:rsidRPr="007D17D3">
        <w:rPr>
          <w:rFonts w:cs="Tahoma"/>
          <w:sz w:val="20"/>
        </w:rPr>
        <w:t>.</w:t>
      </w:r>
    </w:p>
    <w:p w:rsidR="00AB790E" w:rsidRPr="007D17D3" w:rsidRDefault="00416ABA">
      <w:pPr>
        <w:pStyle w:val="LetterBodyText"/>
        <w:rPr>
          <w:rFonts w:cs="Tahoma"/>
          <w:sz w:val="20"/>
        </w:rPr>
      </w:pPr>
      <w:r w:rsidRPr="007D17D3">
        <w:rPr>
          <w:rFonts w:cs="Tahoma"/>
          <w:sz w:val="20"/>
        </w:rPr>
        <w:t>The Practice</w:t>
      </w:r>
      <w:r w:rsidR="00AB790E" w:rsidRPr="007D17D3">
        <w:rPr>
          <w:rFonts w:cs="Tahoma"/>
          <w:sz w:val="20"/>
        </w:rPr>
        <w:t xml:space="preserve"> may decline a request for access to </w:t>
      </w:r>
      <w:r w:rsidRPr="007D17D3">
        <w:rPr>
          <w:rFonts w:cs="Tahoma"/>
          <w:sz w:val="20"/>
        </w:rPr>
        <w:t>P</w:t>
      </w:r>
      <w:r w:rsidR="00AB790E" w:rsidRPr="007D17D3">
        <w:rPr>
          <w:rFonts w:cs="Tahoma"/>
          <w:sz w:val="20"/>
        </w:rPr>
        <w:t xml:space="preserve">ersonal </w:t>
      </w:r>
      <w:r w:rsidRPr="007D17D3">
        <w:rPr>
          <w:rFonts w:cs="Tahoma"/>
          <w:sz w:val="20"/>
        </w:rPr>
        <w:t>I</w:t>
      </w:r>
      <w:r w:rsidR="00AB790E" w:rsidRPr="007D17D3">
        <w:rPr>
          <w:rFonts w:cs="Tahoma"/>
          <w:sz w:val="20"/>
        </w:rPr>
        <w:t xml:space="preserve">nformation in circumstances </w:t>
      </w:r>
      <w:r w:rsidRPr="007D17D3">
        <w:rPr>
          <w:rFonts w:cs="Tahoma"/>
          <w:sz w:val="20"/>
        </w:rPr>
        <w:t xml:space="preserve">and on the grounds </w:t>
      </w:r>
      <w:r w:rsidR="00AB790E" w:rsidRPr="007D17D3">
        <w:rPr>
          <w:rFonts w:cs="Tahoma"/>
          <w:sz w:val="20"/>
        </w:rPr>
        <w:t xml:space="preserve">prescribed by the </w:t>
      </w:r>
      <w:r w:rsidR="00AB790E" w:rsidRPr="00A3067A">
        <w:rPr>
          <w:rFonts w:cs="Tahoma"/>
          <w:i/>
          <w:sz w:val="20"/>
        </w:rPr>
        <w:t>Privacy Act</w:t>
      </w:r>
      <w:r w:rsidR="00AB790E" w:rsidRPr="007D17D3">
        <w:rPr>
          <w:rFonts w:cs="Tahoma"/>
          <w:sz w:val="20"/>
        </w:rPr>
        <w:t>.</w:t>
      </w:r>
    </w:p>
    <w:p w:rsidR="00AB790E" w:rsidRPr="007D17D3" w:rsidRDefault="00AB790E">
      <w:pPr>
        <w:pStyle w:val="LetterBodyText"/>
        <w:rPr>
          <w:rFonts w:cs="Tahoma"/>
          <w:sz w:val="20"/>
        </w:rPr>
      </w:pPr>
      <w:r w:rsidRPr="007D17D3">
        <w:rPr>
          <w:rFonts w:cs="Tahoma"/>
          <w:sz w:val="20"/>
        </w:rPr>
        <w:t xml:space="preserve">Should an individual believe that any of the </w:t>
      </w:r>
      <w:r w:rsidR="00EF35F8">
        <w:rPr>
          <w:rFonts w:cs="Tahoma"/>
          <w:sz w:val="20"/>
        </w:rPr>
        <w:t>p</w:t>
      </w:r>
      <w:r w:rsidR="00416ABA" w:rsidRPr="007D17D3">
        <w:rPr>
          <w:rFonts w:cs="Tahoma"/>
          <w:sz w:val="20"/>
        </w:rPr>
        <w:t xml:space="preserve">ersonal </w:t>
      </w:r>
      <w:r w:rsidR="00EF35F8">
        <w:rPr>
          <w:rFonts w:cs="Tahoma"/>
          <w:sz w:val="20"/>
        </w:rPr>
        <w:t>i</w:t>
      </w:r>
      <w:r w:rsidRPr="007D17D3">
        <w:rPr>
          <w:rFonts w:cs="Tahoma"/>
          <w:sz w:val="20"/>
        </w:rPr>
        <w:t xml:space="preserve">nformation held is incomplete, inaccurate or not current, the individual should notify </w:t>
      </w:r>
      <w:r w:rsidR="00416ABA" w:rsidRPr="007D17D3">
        <w:rPr>
          <w:rFonts w:cs="Tahoma"/>
          <w:sz w:val="20"/>
        </w:rPr>
        <w:t>the Practice</w:t>
      </w:r>
      <w:r w:rsidRPr="007D17D3">
        <w:rPr>
          <w:rFonts w:cs="Tahoma"/>
          <w:sz w:val="20"/>
        </w:rPr>
        <w:t xml:space="preserve"> in writing immediately so that the information may be updated.</w:t>
      </w:r>
    </w:p>
    <w:p w:rsidR="00AB790E" w:rsidRPr="007D17D3" w:rsidRDefault="00AB790E">
      <w:pPr>
        <w:pStyle w:val="LetterBodyText"/>
        <w:rPr>
          <w:rFonts w:cs="Tahoma"/>
          <w:sz w:val="20"/>
        </w:rPr>
      </w:pPr>
      <w:r w:rsidRPr="007D17D3">
        <w:rPr>
          <w:rFonts w:cs="Tahoma"/>
          <w:sz w:val="20"/>
        </w:rPr>
        <w:t xml:space="preserve">In the event that </w:t>
      </w:r>
      <w:r w:rsidR="007D17D3" w:rsidRPr="007D17D3">
        <w:rPr>
          <w:rFonts w:cs="Tahoma"/>
          <w:sz w:val="20"/>
        </w:rPr>
        <w:t xml:space="preserve">the Practice </w:t>
      </w:r>
      <w:r w:rsidRPr="007D17D3">
        <w:rPr>
          <w:rFonts w:cs="Tahoma"/>
          <w:sz w:val="20"/>
        </w:rPr>
        <w:t>do</w:t>
      </w:r>
      <w:r w:rsidR="007D17D3" w:rsidRPr="007D17D3">
        <w:rPr>
          <w:rFonts w:cs="Tahoma"/>
          <w:sz w:val="20"/>
        </w:rPr>
        <w:t>es</w:t>
      </w:r>
      <w:r w:rsidRPr="007D17D3">
        <w:rPr>
          <w:rFonts w:cs="Tahoma"/>
          <w:sz w:val="20"/>
        </w:rPr>
        <w:t xml:space="preserve"> not agree </w:t>
      </w:r>
      <w:r w:rsidR="007D17D3" w:rsidRPr="007D17D3">
        <w:rPr>
          <w:rFonts w:cs="Tahoma"/>
          <w:sz w:val="20"/>
        </w:rPr>
        <w:t xml:space="preserve">with a </w:t>
      </w:r>
      <w:r w:rsidRPr="007D17D3">
        <w:rPr>
          <w:rFonts w:cs="Tahoma"/>
          <w:sz w:val="20"/>
        </w:rPr>
        <w:t xml:space="preserve">request to amend the </w:t>
      </w:r>
      <w:r w:rsidR="00EF35F8">
        <w:rPr>
          <w:rFonts w:cs="Tahoma"/>
          <w:sz w:val="20"/>
        </w:rPr>
        <w:t>p</w:t>
      </w:r>
      <w:r w:rsidRPr="007D17D3">
        <w:rPr>
          <w:rFonts w:cs="Tahoma"/>
          <w:sz w:val="20"/>
        </w:rPr>
        <w:t xml:space="preserve">ersonal </w:t>
      </w:r>
      <w:r w:rsidR="00EF35F8">
        <w:rPr>
          <w:rFonts w:cs="Tahoma"/>
          <w:sz w:val="20"/>
        </w:rPr>
        <w:t>i</w:t>
      </w:r>
      <w:r w:rsidRPr="007D17D3">
        <w:rPr>
          <w:rFonts w:cs="Tahoma"/>
          <w:sz w:val="20"/>
        </w:rPr>
        <w:t xml:space="preserve">nformation </w:t>
      </w:r>
      <w:r w:rsidR="007D17D3" w:rsidRPr="007D17D3">
        <w:rPr>
          <w:rFonts w:cs="Tahoma"/>
          <w:sz w:val="20"/>
        </w:rPr>
        <w:t xml:space="preserve">it holds, the Practice will note the </w:t>
      </w:r>
      <w:r w:rsidRPr="007D17D3">
        <w:rPr>
          <w:rFonts w:cs="Tahoma"/>
          <w:sz w:val="20"/>
        </w:rPr>
        <w:t xml:space="preserve">request for amendment and this will be retained with the </w:t>
      </w:r>
      <w:r w:rsidR="00EF35F8">
        <w:rPr>
          <w:rFonts w:cs="Tahoma"/>
          <w:sz w:val="20"/>
        </w:rPr>
        <w:t>p</w:t>
      </w:r>
      <w:r w:rsidR="007D17D3" w:rsidRPr="007D17D3">
        <w:rPr>
          <w:rFonts w:cs="Tahoma"/>
          <w:sz w:val="20"/>
        </w:rPr>
        <w:t xml:space="preserve">ersonal </w:t>
      </w:r>
      <w:r w:rsidR="00EF35F8">
        <w:rPr>
          <w:rFonts w:cs="Tahoma"/>
          <w:sz w:val="20"/>
        </w:rPr>
        <w:t>i</w:t>
      </w:r>
      <w:r w:rsidRPr="007D17D3">
        <w:rPr>
          <w:rFonts w:cs="Tahoma"/>
          <w:sz w:val="20"/>
        </w:rPr>
        <w:t>nformation</w:t>
      </w:r>
      <w:r w:rsidR="007D17D3" w:rsidRPr="007D17D3">
        <w:rPr>
          <w:rFonts w:cs="Tahoma"/>
          <w:sz w:val="20"/>
        </w:rPr>
        <w:t xml:space="preserve"> concerned</w:t>
      </w:r>
      <w:r w:rsidRPr="007D17D3">
        <w:rPr>
          <w:rFonts w:cs="Tahoma"/>
          <w:sz w:val="20"/>
        </w:rPr>
        <w:t>.</w:t>
      </w:r>
    </w:p>
    <w:p w:rsidR="00AB790E" w:rsidRPr="007D17D3" w:rsidRDefault="00AB790E">
      <w:pPr>
        <w:pStyle w:val="Heading2"/>
      </w:pPr>
      <w:bookmarkStart w:id="1026" w:name="_Toc181673121"/>
      <w:bookmarkStart w:id="1027" w:name="_Toc182972087"/>
      <w:bookmarkStart w:id="1028" w:name="_Toc234998244"/>
      <w:bookmarkStart w:id="1029" w:name="_Toc245885290"/>
      <w:bookmarkStart w:id="1030" w:name="_Toc245885614"/>
      <w:bookmarkStart w:id="1031" w:name="_Toc30408959"/>
      <w:r w:rsidRPr="007D17D3">
        <w:t>Data security</w:t>
      </w:r>
      <w:bookmarkEnd w:id="1026"/>
      <w:bookmarkEnd w:id="1027"/>
      <w:bookmarkEnd w:id="1028"/>
      <w:bookmarkEnd w:id="1029"/>
      <w:bookmarkEnd w:id="1030"/>
      <w:bookmarkEnd w:id="1031"/>
    </w:p>
    <w:p w:rsidR="00AB790E" w:rsidRPr="007D17D3" w:rsidRDefault="007D17D3">
      <w:pPr>
        <w:pStyle w:val="LetterBodyText"/>
        <w:rPr>
          <w:rFonts w:cs="Tahoma"/>
          <w:sz w:val="20"/>
        </w:rPr>
      </w:pPr>
      <w:r w:rsidRPr="007D17D3">
        <w:rPr>
          <w:rFonts w:cs="Tahoma"/>
          <w:sz w:val="20"/>
        </w:rPr>
        <w:t>The Practice</w:t>
      </w:r>
      <w:r w:rsidR="00AB790E" w:rsidRPr="007D17D3">
        <w:rPr>
          <w:rFonts w:cs="Tahoma"/>
          <w:sz w:val="20"/>
        </w:rPr>
        <w:t xml:space="preserve"> will take reasonable steps to protect </w:t>
      </w:r>
      <w:r w:rsidR="00A0093C">
        <w:rPr>
          <w:rFonts w:cs="Tahoma"/>
          <w:sz w:val="20"/>
        </w:rPr>
        <w:t>p</w:t>
      </w:r>
      <w:r w:rsidR="00AB790E" w:rsidRPr="007D17D3">
        <w:rPr>
          <w:rFonts w:cs="Tahoma"/>
          <w:sz w:val="20"/>
        </w:rPr>
        <w:t xml:space="preserve">ersonal </w:t>
      </w:r>
      <w:r w:rsidR="00A0093C">
        <w:rPr>
          <w:rFonts w:cs="Tahoma"/>
          <w:sz w:val="20"/>
        </w:rPr>
        <w:t>i</w:t>
      </w:r>
      <w:r w:rsidR="00AB790E" w:rsidRPr="007D17D3">
        <w:rPr>
          <w:rFonts w:cs="Tahoma"/>
          <w:sz w:val="20"/>
        </w:rPr>
        <w:t xml:space="preserve">nformation </w:t>
      </w:r>
      <w:r w:rsidRPr="007D17D3">
        <w:rPr>
          <w:rFonts w:cs="Tahoma"/>
          <w:sz w:val="20"/>
        </w:rPr>
        <w:t xml:space="preserve">which it holds </w:t>
      </w:r>
      <w:r w:rsidR="00AB790E" w:rsidRPr="007D17D3">
        <w:rPr>
          <w:rFonts w:cs="Tahoma"/>
          <w:sz w:val="20"/>
        </w:rPr>
        <w:t xml:space="preserve">from misuse, loss and from unauthorised access, modification or disclosure.  Personal </w:t>
      </w:r>
      <w:r w:rsidR="00A0093C">
        <w:rPr>
          <w:rFonts w:cs="Tahoma"/>
          <w:sz w:val="20"/>
        </w:rPr>
        <w:t>i</w:t>
      </w:r>
      <w:r w:rsidR="00AB790E" w:rsidRPr="007D17D3">
        <w:rPr>
          <w:rFonts w:cs="Tahoma"/>
          <w:sz w:val="20"/>
        </w:rPr>
        <w:t>nformation that is no longer required will be destroyed or, where appropriate, de-identified.</w:t>
      </w:r>
    </w:p>
    <w:p w:rsidR="00AB790E" w:rsidRPr="007D17D3" w:rsidRDefault="007D17D3">
      <w:pPr>
        <w:pStyle w:val="LetterBodyText"/>
        <w:rPr>
          <w:rFonts w:cs="Tahoma"/>
          <w:sz w:val="20"/>
        </w:rPr>
      </w:pPr>
      <w:r w:rsidRPr="007D17D3">
        <w:rPr>
          <w:rFonts w:cs="Tahoma"/>
          <w:sz w:val="20"/>
        </w:rPr>
        <w:t xml:space="preserve">The Practice </w:t>
      </w:r>
      <w:r w:rsidR="00AB790E" w:rsidRPr="007D17D3">
        <w:rPr>
          <w:rFonts w:cs="Tahoma"/>
          <w:sz w:val="20"/>
        </w:rPr>
        <w:t xml:space="preserve">may store </w:t>
      </w:r>
      <w:r w:rsidR="00A0093C">
        <w:rPr>
          <w:rFonts w:cs="Tahoma"/>
          <w:sz w:val="20"/>
        </w:rPr>
        <w:t>p</w:t>
      </w:r>
      <w:r w:rsidRPr="007D17D3">
        <w:rPr>
          <w:rFonts w:cs="Tahoma"/>
          <w:sz w:val="20"/>
        </w:rPr>
        <w:t xml:space="preserve">ersonal </w:t>
      </w:r>
      <w:r w:rsidR="00A0093C">
        <w:rPr>
          <w:rFonts w:cs="Tahoma"/>
          <w:sz w:val="20"/>
        </w:rPr>
        <w:t>i</w:t>
      </w:r>
      <w:r w:rsidR="00AB790E" w:rsidRPr="007D17D3">
        <w:rPr>
          <w:rFonts w:cs="Tahoma"/>
          <w:sz w:val="20"/>
        </w:rPr>
        <w:t>nformation either physically or electronically in the following ways:</w:t>
      </w:r>
    </w:p>
    <w:p w:rsidR="00AB790E" w:rsidRPr="007D17D3" w:rsidRDefault="00982406" w:rsidP="000114BE">
      <w:pPr>
        <w:pStyle w:val="Heading3"/>
        <w:tabs>
          <w:tab w:val="clear" w:pos="1417"/>
          <w:tab w:val="num" w:pos="684"/>
        </w:tabs>
        <w:ind w:left="684" w:hanging="684"/>
      </w:pPr>
      <w:bookmarkStart w:id="1032" w:name="_Toc182972088"/>
      <w:bookmarkStart w:id="1033" w:name="_Toc245885291"/>
      <w:bookmarkStart w:id="1034" w:name="_Toc245885421"/>
      <w:bookmarkStart w:id="1035" w:name="_Toc245885615"/>
      <w:bookmarkStart w:id="1036" w:name="_Toc245885826"/>
      <w:bookmarkStart w:id="1037" w:name="_Toc245886101"/>
      <w:bookmarkStart w:id="1038" w:name="_Toc246316767"/>
      <w:r w:rsidRPr="007D17D3">
        <w:t>o</w:t>
      </w:r>
      <w:r w:rsidR="00AB790E" w:rsidRPr="007D17D3">
        <w:t>n electronic databases</w:t>
      </w:r>
      <w:bookmarkEnd w:id="1032"/>
      <w:bookmarkEnd w:id="1033"/>
      <w:bookmarkEnd w:id="1034"/>
      <w:bookmarkEnd w:id="1035"/>
      <w:bookmarkEnd w:id="1036"/>
      <w:bookmarkEnd w:id="1037"/>
      <w:bookmarkEnd w:id="1038"/>
    </w:p>
    <w:p w:rsidR="00AB790E" w:rsidRPr="007D17D3" w:rsidRDefault="00982406" w:rsidP="000114BE">
      <w:pPr>
        <w:pStyle w:val="Heading3"/>
        <w:tabs>
          <w:tab w:val="clear" w:pos="1417"/>
          <w:tab w:val="num" w:pos="684"/>
        </w:tabs>
        <w:ind w:left="684" w:hanging="684"/>
      </w:pPr>
      <w:bookmarkStart w:id="1039" w:name="_Toc182972089"/>
      <w:bookmarkStart w:id="1040" w:name="_Toc245885292"/>
      <w:bookmarkStart w:id="1041" w:name="_Toc245885422"/>
      <w:bookmarkStart w:id="1042" w:name="_Toc245885616"/>
      <w:bookmarkStart w:id="1043" w:name="_Toc245885827"/>
      <w:bookmarkStart w:id="1044" w:name="_Toc245886102"/>
      <w:bookmarkStart w:id="1045" w:name="_Toc246316768"/>
      <w:r w:rsidRPr="007D17D3">
        <w:t>i</w:t>
      </w:r>
      <w:r w:rsidR="00AB790E" w:rsidRPr="007D17D3">
        <w:t>n secure circumstances, including lockable storage with access available only to authorised personnel.</w:t>
      </w:r>
      <w:bookmarkEnd w:id="1039"/>
      <w:bookmarkEnd w:id="1040"/>
      <w:bookmarkEnd w:id="1041"/>
      <w:bookmarkEnd w:id="1042"/>
      <w:bookmarkEnd w:id="1043"/>
      <w:bookmarkEnd w:id="1044"/>
      <w:bookmarkEnd w:id="1045"/>
    </w:p>
    <w:p w:rsidR="00AB790E" w:rsidRPr="007D17D3" w:rsidRDefault="00AB790E">
      <w:pPr>
        <w:pStyle w:val="Heading2"/>
      </w:pPr>
      <w:bookmarkStart w:id="1046" w:name="_Toc181673122"/>
      <w:bookmarkStart w:id="1047" w:name="_Toc182972090"/>
      <w:bookmarkStart w:id="1048" w:name="_Toc234998245"/>
      <w:bookmarkStart w:id="1049" w:name="_Toc245885293"/>
      <w:bookmarkStart w:id="1050" w:name="_Toc245885617"/>
      <w:bookmarkStart w:id="1051" w:name="_Toc30408960"/>
      <w:r w:rsidRPr="00DF1693">
        <w:t xml:space="preserve">Updating this </w:t>
      </w:r>
      <w:r w:rsidR="00A0093C">
        <w:t>p</w:t>
      </w:r>
      <w:r w:rsidRPr="007D17D3">
        <w:t xml:space="preserve">rivacy </w:t>
      </w:r>
      <w:r w:rsidR="00A0093C">
        <w:t>p</w:t>
      </w:r>
      <w:r w:rsidRPr="007D17D3">
        <w:t>olicy</w:t>
      </w:r>
      <w:bookmarkEnd w:id="1046"/>
      <w:bookmarkEnd w:id="1047"/>
      <w:bookmarkEnd w:id="1048"/>
      <w:bookmarkEnd w:id="1049"/>
      <w:bookmarkEnd w:id="1050"/>
      <w:bookmarkEnd w:id="1051"/>
    </w:p>
    <w:p w:rsidR="00AB790E" w:rsidRDefault="00AB790E">
      <w:pPr>
        <w:pStyle w:val="LetterBodyText"/>
        <w:rPr>
          <w:rFonts w:cs="Tahoma"/>
          <w:sz w:val="20"/>
        </w:rPr>
      </w:pPr>
      <w:r w:rsidRPr="007D17D3">
        <w:rPr>
          <w:rFonts w:cs="Tahoma"/>
          <w:sz w:val="20"/>
        </w:rPr>
        <w:t xml:space="preserve">The content of this Privacy Policy may be updated from time to time.  For more information about privacy in general, contact </w:t>
      </w:r>
      <w:r w:rsidR="001A0BC1" w:rsidRPr="007D17D3">
        <w:rPr>
          <w:rFonts w:cs="Tahoma"/>
          <w:sz w:val="20"/>
        </w:rPr>
        <w:t xml:space="preserve">the Practice’s </w:t>
      </w:r>
      <w:r w:rsidRPr="007D17D3">
        <w:rPr>
          <w:rFonts w:cs="Tahoma"/>
          <w:sz w:val="20"/>
        </w:rPr>
        <w:t xml:space="preserve">privacy officer or visit the </w:t>
      </w:r>
      <w:r w:rsidR="00F21BCC">
        <w:rPr>
          <w:rFonts w:cs="Tahoma"/>
          <w:sz w:val="20"/>
        </w:rPr>
        <w:t xml:space="preserve">Office of the </w:t>
      </w:r>
      <w:r w:rsidRPr="007D17D3">
        <w:rPr>
          <w:rFonts w:cs="Tahoma"/>
          <w:sz w:val="20"/>
        </w:rPr>
        <w:t xml:space="preserve">Privacy Commissioner’s </w:t>
      </w:r>
      <w:hyperlink r:id="rId19" w:history="1">
        <w:r w:rsidRPr="00E91FD2">
          <w:rPr>
            <w:rStyle w:val="Hyperlink"/>
            <w:rFonts w:cs="Tahoma"/>
            <w:sz w:val="20"/>
          </w:rPr>
          <w:t>website</w:t>
        </w:r>
      </w:hyperlink>
      <w:r w:rsidR="00E91FD2">
        <w:rPr>
          <w:rFonts w:cs="Tahoma"/>
          <w:sz w:val="20"/>
        </w:rPr>
        <w:t>.</w:t>
      </w:r>
    </w:p>
    <w:p w:rsidR="00AB790E" w:rsidRDefault="00AB790E">
      <w:pPr>
        <w:pStyle w:val="Heading1"/>
        <w:rPr>
          <w:rFonts w:cs="Tahoma"/>
        </w:rPr>
      </w:pPr>
      <w:r>
        <w:rPr>
          <w:rFonts w:cs="Tahoma"/>
        </w:rPr>
        <w:br w:type="page"/>
      </w:r>
      <w:bookmarkStart w:id="1052" w:name="General_Staff_Grievances"/>
      <w:bookmarkStart w:id="1053" w:name="_Toc182388368"/>
      <w:bookmarkStart w:id="1054" w:name="_Toc182972091"/>
      <w:bookmarkStart w:id="1055" w:name="_Toc234998246"/>
      <w:bookmarkStart w:id="1056" w:name="_Toc245885294"/>
      <w:bookmarkStart w:id="1057" w:name="_Toc245885423"/>
      <w:bookmarkStart w:id="1058" w:name="_Toc245885618"/>
      <w:bookmarkStart w:id="1059" w:name="_Toc245885828"/>
      <w:bookmarkStart w:id="1060" w:name="_Toc30408961"/>
      <w:r>
        <w:rPr>
          <w:rFonts w:cs="Tahoma"/>
        </w:rPr>
        <w:t>GENERAL EMPLOYEE GRIEVANCES</w:t>
      </w:r>
      <w:bookmarkEnd w:id="1052"/>
      <w:bookmarkEnd w:id="1053"/>
      <w:bookmarkEnd w:id="1054"/>
      <w:bookmarkEnd w:id="1055"/>
      <w:bookmarkEnd w:id="1056"/>
      <w:bookmarkEnd w:id="1057"/>
      <w:bookmarkEnd w:id="1058"/>
      <w:bookmarkEnd w:id="1059"/>
      <w:bookmarkEnd w:id="1060"/>
    </w:p>
    <w:p w:rsidR="00AB790E" w:rsidRDefault="00AB790E">
      <w:pPr>
        <w:pStyle w:val="Heading2"/>
      </w:pPr>
      <w:bookmarkStart w:id="1061" w:name="_Toc234998247"/>
      <w:bookmarkStart w:id="1062" w:name="_Toc245885295"/>
      <w:bookmarkStart w:id="1063" w:name="_Toc245885619"/>
      <w:bookmarkStart w:id="1064" w:name="_Toc30408962"/>
      <w:r>
        <w:t>Introduction to grievances</w:t>
      </w:r>
      <w:bookmarkEnd w:id="1061"/>
      <w:bookmarkEnd w:id="1062"/>
      <w:bookmarkEnd w:id="1063"/>
      <w:r w:rsidR="004626DA">
        <w:t xml:space="preserve"> and employment relationship problems</w:t>
      </w:r>
      <w:bookmarkEnd w:id="1064"/>
    </w:p>
    <w:p w:rsidR="004626DA" w:rsidRDefault="00AB790E" w:rsidP="008A1EB2">
      <w:pPr>
        <w:pStyle w:val="BodyText0"/>
        <w:spacing w:before="120" w:after="0"/>
        <w:rPr>
          <w:rFonts w:cs="Tahoma"/>
        </w:rPr>
      </w:pPr>
      <w:r>
        <w:rPr>
          <w:rFonts w:cs="Tahoma"/>
        </w:rPr>
        <w:t>For the purposes of this policy, a</w:t>
      </w:r>
      <w:r w:rsidR="004626DA">
        <w:rPr>
          <w:rFonts w:cs="Tahoma"/>
        </w:rPr>
        <w:t>n</w:t>
      </w:r>
      <w:r>
        <w:rPr>
          <w:rFonts w:cs="Tahoma"/>
        </w:rPr>
        <w:t xml:space="preserve"> </w:t>
      </w:r>
      <w:r w:rsidR="004626DA" w:rsidRPr="004626DA">
        <w:rPr>
          <w:rFonts w:cs="Tahoma"/>
        </w:rPr>
        <w:t>employment relationship problem includes a personal grievance, a dispute, and any other problem relating to or arising out of an employment relationship, but does not include any problem with the fixing of new terms and conditions of employment</w:t>
      </w:r>
      <w:r w:rsidR="004626DA">
        <w:rPr>
          <w:rFonts w:cs="Tahoma"/>
        </w:rPr>
        <w:t>.</w:t>
      </w:r>
    </w:p>
    <w:p w:rsidR="00AB790E" w:rsidRDefault="004626DA" w:rsidP="008A1EB2">
      <w:pPr>
        <w:pStyle w:val="BodyText0"/>
        <w:spacing w:before="120" w:after="0"/>
        <w:rPr>
          <w:rFonts w:cs="Tahoma"/>
        </w:rPr>
      </w:pPr>
      <w:r>
        <w:rPr>
          <w:rFonts w:cs="Tahoma"/>
        </w:rPr>
        <w:t>An employment relationship problem</w:t>
      </w:r>
      <w:r w:rsidR="00AB790E">
        <w:rPr>
          <w:rFonts w:cs="Tahoma"/>
        </w:rPr>
        <w:t xml:space="preserve"> may be about </w:t>
      </w:r>
      <w:r>
        <w:rPr>
          <w:rFonts w:cs="Tahoma"/>
        </w:rPr>
        <w:t xml:space="preserve">an </w:t>
      </w:r>
      <w:r w:rsidR="00AB790E">
        <w:rPr>
          <w:rFonts w:cs="Tahoma"/>
        </w:rPr>
        <w:t xml:space="preserve">act, omission, situation or decision by the Practice or a co-worker/co-workers, that the aggrieved employee considers to be unfair, inappropriate or unreasonable.  </w:t>
      </w:r>
    </w:p>
    <w:p w:rsidR="00B13F2F" w:rsidRPr="00B13F2F" w:rsidRDefault="00B13F2F" w:rsidP="008A1EB2">
      <w:pPr>
        <w:pStyle w:val="BodyText0"/>
        <w:spacing w:before="120" w:after="0"/>
        <w:rPr>
          <w:rFonts w:cs="Tahoma"/>
        </w:rPr>
      </w:pPr>
      <w:r w:rsidRPr="00B13F2F">
        <w:rPr>
          <w:rFonts w:cs="Tahoma"/>
        </w:rPr>
        <w:t xml:space="preserve">A personal grievance is any grievance that </w:t>
      </w:r>
      <w:r w:rsidR="007D17D3">
        <w:rPr>
          <w:rFonts w:cs="Tahoma"/>
        </w:rPr>
        <w:t xml:space="preserve">an employee </w:t>
      </w:r>
      <w:r w:rsidRPr="00B13F2F">
        <w:rPr>
          <w:rFonts w:cs="Tahoma"/>
        </w:rPr>
        <w:t xml:space="preserve">may have against </w:t>
      </w:r>
      <w:r w:rsidR="007D17D3">
        <w:rPr>
          <w:rFonts w:cs="Tahoma"/>
        </w:rPr>
        <w:t xml:space="preserve">their </w:t>
      </w:r>
      <w:r w:rsidRPr="00B13F2F">
        <w:rPr>
          <w:rFonts w:cs="Tahoma"/>
        </w:rPr>
        <w:t>employer or former employer because of a claim</w:t>
      </w:r>
      <w:r>
        <w:rPr>
          <w:rFonts w:cs="Tahoma"/>
        </w:rPr>
        <w:t>:</w:t>
      </w:r>
    </w:p>
    <w:p w:rsidR="00B13F2F" w:rsidRPr="00B13F2F" w:rsidRDefault="00B13F2F" w:rsidP="001D7220">
      <w:pPr>
        <w:pStyle w:val="Heading3"/>
        <w:tabs>
          <w:tab w:val="clear" w:pos="1417"/>
          <w:tab w:val="num" w:pos="684"/>
        </w:tabs>
        <w:ind w:left="684" w:hanging="684"/>
        <w:rPr>
          <w:rFonts w:cs="Tahoma"/>
        </w:rPr>
      </w:pPr>
      <w:r w:rsidRPr="00B13F2F">
        <w:rPr>
          <w:rFonts w:cs="Tahoma"/>
        </w:rPr>
        <w:t xml:space="preserve">that </w:t>
      </w:r>
      <w:r w:rsidR="007D17D3">
        <w:rPr>
          <w:rFonts w:cs="Tahoma"/>
        </w:rPr>
        <w:t xml:space="preserve">they have </w:t>
      </w:r>
      <w:r w:rsidR="00553E15">
        <w:rPr>
          <w:rFonts w:cs="Tahoma"/>
        </w:rPr>
        <w:t>been unjustifiably dismissed</w:t>
      </w:r>
    </w:p>
    <w:p w:rsidR="00B13F2F" w:rsidRPr="00B13F2F" w:rsidRDefault="00B13F2F" w:rsidP="001D7220">
      <w:pPr>
        <w:pStyle w:val="Heading3"/>
        <w:tabs>
          <w:tab w:val="clear" w:pos="1417"/>
          <w:tab w:val="num" w:pos="684"/>
        </w:tabs>
        <w:ind w:left="684" w:hanging="684"/>
        <w:rPr>
          <w:rFonts w:cs="Tahoma"/>
        </w:rPr>
      </w:pPr>
      <w:r w:rsidRPr="00B13F2F">
        <w:rPr>
          <w:rFonts w:cs="Tahoma"/>
        </w:rPr>
        <w:t xml:space="preserve">that </w:t>
      </w:r>
      <w:r w:rsidR="007D17D3">
        <w:rPr>
          <w:rFonts w:cs="Tahoma"/>
        </w:rPr>
        <w:t xml:space="preserve">their </w:t>
      </w:r>
      <w:r w:rsidRPr="00B13F2F">
        <w:rPr>
          <w:rFonts w:cs="Tahoma"/>
        </w:rPr>
        <w:t xml:space="preserve">employment, or </w:t>
      </w:r>
      <w:r w:rsidR="00D65BD6">
        <w:rPr>
          <w:rFonts w:cs="Tahoma"/>
        </w:rPr>
        <w:t>one</w:t>
      </w:r>
      <w:r w:rsidRPr="00B13F2F">
        <w:rPr>
          <w:rFonts w:cs="Tahoma"/>
        </w:rPr>
        <w:t xml:space="preserve"> or more conditions of </w:t>
      </w:r>
      <w:r w:rsidR="007D17D3">
        <w:rPr>
          <w:rFonts w:cs="Tahoma"/>
        </w:rPr>
        <w:t xml:space="preserve">their </w:t>
      </w:r>
      <w:r w:rsidRPr="00B13F2F">
        <w:rPr>
          <w:rFonts w:cs="Tahoma"/>
        </w:rPr>
        <w:t xml:space="preserve">employment, has been affected to </w:t>
      </w:r>
      <w:r w:rsidR="007D17D3">
        <w:rPr>
          <w:rFonts w:cs="Tahoma"/>
        </w:rPr>
        <w:t>their</w:t>
      </w:r>
      <w:r w:rsidRPr="00B13F2F">
        <w:rPr>
          <w:rFonts w:cs="Tahoma"/>
        </w:rPr>
        <w:t xml:space="preserve"> disadvantage by some unjust</w:t>
      </w:r>
      <w:r w:rsidR="00553E15">
        <w:rPr>
          <w:rFonts w:cs="Tahoma"/>
        </w:rPr>
        <w:t>ifiable action by the employer</w:t>
      </w:r>
    </w:p>
    <w:p w:rsidR="00B13F2F" w:rsidRPr="00B13F2F" w:rsidRDefault="009A5220" w:rsidP="001D7220">
      <w:pPr>
        <w:pStyle w:val="Heading3"/>
        <w:tabs>
          <w:tab w:val="clear" w:pos="1417"/>
          <w:tab w:val="num" w:pos="684"/>
        </w:tabs>
        <w:ind w:left="684" w:hanging="684"/>
        <w:rPr>
          <w:rFonts w:cs="Tahoma"/>
        </w:rPr>
      </w:pPr>
      <w:r w:rsidRPr="00B13F2F">
        <w:rPr>
          <w:rFonts w:cs="Tahoma"/>
        </w:rPr>
        <w:t xml:space="preserve">that </w:t>
      </w:r>
      <w:r>
        <w:rPr>
          <w:rFonts w:cs="Tahoma"/>
        </w:rPr>
        <w:t>they have</w:t>
      </w:r>
      <w:r w:rsidRPr="00B13F2F">
        <w:rPr>
          <w:rFonts w:cs="Tahoma"/>
        </w:rPr>
        <w:t xml:space="preserve"> been discriminated against in </w:t>
      </w:r>
      <w:r>
        <w:rPr>
          <w:rFonts w:cs="Tahoma"/>
        </w:rPr>
        <w:t>their employment</w:t>
      </w:r>
    </w:p>
    <w:p w:rsidR="00B13F2F" w:rsidRPr="00B13F2F" w:rsidRDefault="00B13F2F" w:rsidP="001D7220">
      <w:pPr>
        <w:pStyle w:val="Heading3"/>
        <w:tabs>
          <w:tab w:val="clear" w:pos="1417"/>
          <w:tab w:val="num" w:pos="684"/>
        </w:tabs>
        <w:ind w:left="684" w:hanging="684"/>
        <w:rPr>
          <w:rFonts w:cs="Tahoma"/>
        </w:rPr>
      </w:pPr>
      <w:r w:rsidRPr="00B13F2F">
        <w:rPr>
          <w:rFonts w:cs="Tahoma"/>
        </w:rPr>
        <w:t xml:space="preserve">that </w:t>
      </w:r>
      <w:r w:rsidR="007D17D3">
        <w:rPr>
          <w:rFonts w:cs="Tahoma"/>
        </w:rPr>
        <w:t>they</w:t>
      </w:r>
      <w:r w:rsidRPr="00B13F2F">
        <w:rPr>
          <w:rFonts w:cs="Tahoma"/>
        </w:rPr>
        <w:t xml:space="preserve"> have been sexually harassed or racially harassed in </w:t>
      </w:r>
      <w:r w:rsidR="007D17D3">
        <w:rPr>
          <w:rFonts w:cs="Tahoma"/>
        </w:rPr>
        <w:t>their</w:t>
      </w:r>
      <w:r w:rsidR="00553E15">
        <w:rPr>
          <w:rFonts w:cs="Tahoma"/>
        </w:rPr>
        <w:t xml:space="preserve"> employment</w:t>
      </w:r>
    </w:p>
    <w:p w:rsidR="00963997" w:rsidRDefault="00B13F2F" w:rsidP="001D7220">
      <w:pPr>
        <w:pStyle w:val="Heading3"/>
        <w:tabs>
          <w:tab w:val="clear" w:pos="1417"/>
          <w:tab w:val="num" w:pos="684"/>
        </w:tabs>
        <w:ind w:left="684" w:hanging="684"/>
        <w:rPr>
          <w:rFonts w:cs="Tahoma"/>
        </w:rPr>
      </w:pPr>
      <w:r w:rsidRPr="00B13F2F">
        <w:rPr>
          <w:rFonts w:cs="Tahoma"/>
        </w:rPr>
        <w:t xml:space="preserve">that </w:t>
      </w:r>
      <w:r w:rsidR="007D17D3">
        <w:rPr>
          <w:rFonts w:cs="Tahoma"/>
        </w:rPr>
        <w:t xml:space="preserve">they </w:t>
      </w:r>
      <w:r w:rsidRPr="00B13F2F">
        <w:rPr>
          <w:rFonts w:cs="Tahoma"/>
        </w:rPr>
        <w:t xml:space="preserve">have been subject to duress in </w:t>
      </w:r>
      <w:r w:rsidR="007D17D3">
        <w:rPr>
          <w:rFonts w:cs="Tahoma"/>
        </w:rPr>
        <w:t xml:space="preserve">their </w:t>
      </w:r>
      <w:r w:rsidRPr="00B13F2F">
        <w:rPr>
          <w:rFonts w:cs="Tahoma"/>
        </w:rPr>
        <w:t>employment in relation to membership or non-membership of a union or employees organisation</w:t>
      </w:r>
    </w:p>
    <w:p w:rsidR="00963997" w:rsidRDefault="00963997" w:rsidP="00963997">
      <w:pPr>
        <w:pStyle w:val="Heading3"/>
        <w:numPr>
          <w:ilvl w:val="2"/>
          <w:numId w:val="5"/>
        </w:numPr>
        <w:tabs>
          <w:tab w:val="clear" w:pos="1417"/>
          <w:tab w:val="num" w:pos="702"/>
        </w:tabs>
        <w:ind w:left="706" w:hanging="706"/>
      </w:pPr>
      <w:r>
        <w:t xml:space="preserve">that the employee’s employer has, in relation to the employee – </w:t>
      </w:r>
    </w:p>
    <w:p w:rsidR="00963997" w:rsidRDefault="00963997" w:rsidP="00963997">
      <w:pPr>
        <w:pStyle w:val="Heading4"/>
        <w:numPr>
          <w:ilvl w:val="3"/>
          <w:numId w:val="5"/>
        </w:numPr>
        <w:tabs>
          <w:tab w:val="num" w:pos="702"/>
        </w:tabs>
        <w:spacing w:before="120"/>
      </w:pPr>
      <w:r>
        <w:t>engaged in adverse conduct for a prohibited health and safety reason; or</w:t>
      </w:r>
    </w:p>
    <w:p w:rsidR="00B13F2F" w:rsidRPr="00B13F2F" w:rsidRDefault="003E0280" w:rsidP="003E0280">
      <w:pPr>
        <w:pStyle w:val="Heading4"/>
        <w:rPr>
          <w:rFonts w:cs="Tahoma"/>
        </w:rPr>
      </w:pPr>
      <w:r w:rsidRPr="003E0280">
        <w:t xml:space="preserve">engaged in coercion or inducement in breach of the the </w:t>
      </w:r>
      <w:r w:rsidRPr="00A3067A">
        <w:rPr>
          <w:i/>
        </w:rPr>
        <w:t>Health and Safety at Work Act</w:t>
      </w:r>
      <w:r w:rsidR="00A3067A">
        <w:t xml:space="preserve"> </w:t>
      </w:r>
      <w:r w:rsidR="00B13F2F" w:rsidRPr="00B13F2F">
        <w:rPr>
          <w:rFonts w:cs="Tahoma"/>
        </w:rPr>
        <w:t>or</w:t>
      </w:r>
    </w:p>
    <w:p w:rsidR="00B13F2F" w:rsidRPr="00963997" w:rsidRDefault="00B13F2F" w:rsidP="001D7220">
      <w:pPr>
        <w:pStyle w:val="Heading3"/>
        <w:tabs>
          <w:tab w:val="clear" w:pos="1417"/>
          <w:tab w:val="num" w:pos="684"/>
        </w:tabs>
        <w:ind w:left="684" w:hanging="684"/>
        <w:rPr>
          <w:rFonts w:cs="Tahoma"/>
        </w:rPr>
      </w:pPr>
      <w:r w:rsidRPr="00963997">
        <w:rPr>
          <w:rFonts w:cs="Tahoma"/>
        </w:rPr>
        <w:t xml:space="preserve">that the employer has failed to comply with a requirement of Part 6A of the </w:t>
      </w:r>
      <w:r w:rsidRPr="00A3067A">
        <w:rPr>
          <w:rFonts w:cs="Tahoma"/>
          <w:i/>
        </w:rPr>
        <w:t>Employment Relations Act 2000</w:t>
      </w:r>
      <w:r w:rsidRPr="00963997">
        <w:rPr>
          <w:rFonts w:cs="Tahoma"/>
        </w:rPr>
        <w:t>.</w:t>
      </w:r>
    </w:p>
    <w:p w:rsidR="00DF1693" w:rsidRPr="00B13F2F" w:rsidRDefault="00B13F2F" w:rsidP="008A1EB2">
      <w:pPr>
        <w:pStyle w:val="BodyText0"/>
        <w:spacing w:before="120" w:after="0"/>
        <w:rPr>
          <w:rFonts w:cs="Tahoma"/>
        </w:rPr>
      </w:pPr>
      <w:r w:rsidRPr="00B13F2F">
        <w:rPr>
          <w:rFonts w:cs="Tahoma"/>
        </w:rPr>
        <w:t xml:space="preserve">If </w:t>
      </w:r>
      <w:r w:rsidR="007D17D3">
        <w:rPr>
          <w:rFonts w:cs="Tahoma"/>
        </w:rPr>
        <w:t xml:space="preserve">an employee </w:t>
      </w:r>
      <w:r w:rsidRPr="00B13F2F">
        <w:rPr>
          <w:rFonts w:cs="Tahoma"/>
        </w:rPr>
        <w:t>wish</w:t>
      </w:r>
      <w:r w:rsidR="007D17D3">
        <w:rPr>
          <w:rFonts w:cs="Tahoma"/>
        </w:rPr>
        <w:t>es</w:t>
      </w:r>
      <w:r w:rsidRPr="00B13F2F">
        <w:rPr>
          <w:rFonts w:cs="Tahoma"/>
        </w:rPr>
        <w:t xml:space="preserve"> to pursue a personal grievance</w:t>
      </w:r>
      <w:r w:rsidR="007D17D3">
        <w:rPr>
          <w:rFonts w:cs="Tahoma"/>
        </w:rPr>
        <w:t xml:space="preserve"> in relation to any of the above matters</w:t>
      </w:r>
      <w:r w:rsidRPr="00B13F2F">
        <w:rPr>
          <w:rFonts w:cs="Tahoma"/>
        </w:rPr>
        <w:t xml:space="preserve">, </w:t>
      </w:r>
      <w:r w:rsidR="007D17D3">
        <w:rPr>
          <w:rFonts w:cs="Tahoma"/>
        </w:rPr>
        <w:t xml:space="preserve">they </w:t>
      </w:r>
      <w:r w:rsidRPr="00B13F2F">
        <w:rPr>
          <w:rFonts w:cs="Tahoma"/>
        </w:rPr>
        <w:t xml:space="preserve">must raise it with the Practice within 90 days beginning with the date of the alleged action giving rise to the grievance, or coming to </w:t>
      </w:r>
      <w:r w:rsidR="007D17D3">
        <w:rPr>
          <w:rFonts w:cs="Tahoma"/>
        </w:rPr>
        <w:t xml:space="preserve">the employee’s </w:t>
      </w:r>
      <w:r w:rsidRPr="00B13F2F">
        <w:rPr>
          <w:rFonts w:cs="Tahoma"/>
        </w:rPr>
        <w:t>notice, whichever is the later.</w:t>
      </w:r>
      <w:r w:rsidR="00DF1693">
        <w:rPr>
          <w:rFonts w:cs="Tahoma"/>
        </w:rPr>
        <w:t xml:space="preserve"> </w:t>
      </w:r>
      <w:r w:rsidR="00D65BD6">
        <w:rPr>
          <w:rFonts w:cs="Tahoma"/>
        </w:rPr>
        <w:t xml:space="preserve"> </w:t>
      </w:r>
      <w:r w:rsidR="00DF1693">
        <w:rPr>
          <w:rFonts w:cs="Tahoma"/>
        </w:rPr>
        <w:t>For a personal grievance to be raised, the employee must describe their complaint in sufficient detail to enable the Practice to understand the company and what the employee wants the Practice to do to resolve it (i.e. how the complaint may be addressed).</w:t>
      </w:r>
    </w:p>
    <w:p w:rsidR="00B13F2F" w:rsidRDefault="00B13F2F" w:rsidP="008A1EB2">
      <w:pPr>
        <w:pStyle w:val="BodyText0"/>
        <w:spacing w:before="120" w:after="0"/>
        <w:rPr>
          <w:rFonts w:cs="Tahoma"/>
        </w:rPr>
      </w:pPr>
      <w:r w:rsidRPr="00B13F2F">
        <w:rPr>
          <w:rFonts w:cs="Tahoma"/>
        </w:rPr>
        <w:t xml:space="preserve">If </w:t>
      </w:r>
      <w:r w:rsidR="007D17D3">
        <w:rPr>
          <w:rFonts w:cs="Tahoma"/>
        </w:rPr>
        <w:t xml:space="preserve">the employee is </w:t>
      </w:r>
      <w:r w:rsidRPr="00B13F2F">
        <w:rPr>
          <w:rFonts w:cs="Tahoma"/>
        </w:rPr>
        <w:t xml:space="preserve">outside the 90 day period, and the Practice does not consent to waive the time limit, </w:t>
      </w:r>
      <w:r w:rsidR="00DF1693">
        <w:rPr>
          <w:rFonts w:cs="Tahoma"/>
        </w:rPr>
        <w:t>the employee</w:t>
      </w:r>
      <w:r w:rsidRPr="00B13F2F">
        <w:rPr>
          <w:rFonts w:cs="Tahoma"/>
        </w:rPr>
        <w:t xml:space="preserve"> can apply to the Employment Relations Authority for leave to pursue the grievance </w:t>
      </w:r>
      <w:r w:rsidR="00DF1693">
        <w:rPr>
          <w:rFonts w:cs="Tahoma"/>
        </w:rPr>
        <w:t xml:space="preserve">‘out of time’ </w:t>
      </w:r>
      <w:r w:rsidRPr="00B13F2F">
        <w:rPr>
          <w:rFonts w:cs="Tahoma"/>
        </w:rPr>
        <w:t xml:space="preserve">on the grounds that </w:t>
      </w:r>
      <w:r w:rsidR="00DF1693">
        <w:rPr>
          <w:rFonts w:cs="Tahoma"/>
        </w:rPr>
        <w:t xml:space="preserve">the employee’s </w:t>
      </w:r>
      <w:r w:rsidRPr="00B13F2F">
        <w:rPr>
          <w:rFonts w:cs="Tahoma"/>
        </w:rPr>
        <w:t>delay in raising the grievance was caused by exceptional circumstances.</w:t>
      </w:r>
    </w:p>
    <w:p w:rsidR="00AB790E" w:rsidRDefault="00AB790E" w:rsidP="008A1EB2">
      <w:pPr>
        <w:pStyle w:val="BodyText0"/>
        <w:spacing w:before="120" w:after="0"/>
        <w:rPr>
          <w:rFonts w:cs="Tahoma"/>
        </w:rPr>
      </w:pPr>
      <w:r>
        <w:rPr>
          <w:rFonts w:cs="Tahoma"/>
          <w:b/>
          <w:bCs/>
        </w:rPr>
        <w:t>Note:</w:t>
      </w:r>
      <w:r>
        <w:rPr>
          <w:rFonts w:cs="Tahoma"/>
        </w:rPr>
        <w:t xml:space="preserve"> in the case of complaints of</w:t>
      </w:r>
      <w:r w:rsidR="00DF1693">
        <w:rPr>
          <w:rFonts w:cs="Tahoma"/>
        </w:rPr>
        <w:t xml:space="preserve"> unlawful</w:t>
      </w:r>
      <w:r>
        <w:rPr>
          <w:rFonts w:cs="Tahoma"/>
        </w:rPr>
        <w:t xml:space="preserve"> discrimination, </w:t>
      </w:r>
      <w:r w:rsidR="00B13F2F">
        <w:rPr>
          <w:rFonts w:cs="Tahoma"/>
        </w:rPr>
        <w:t xml:space="preserve">or </w:t>
      </w:r>
      <w:r w:rsidR="00DF1693">
        <w:rPr>
          <w:rFonts w:cs="Tahoma"/>
        </w:rPr>
        <w:t xml:space="preserve">sexual or racial </w:t>
      </w:r>
      <w:r>
        <w:rPr>
          <w:rFonts w:cs="Tahoma"/>
        </w:rPr>
        <w:t>harassment, employees should refer to the complaints mechanisms</w:t>
      </w:r>
      <w:r w:rsidR="00DF1693">
        <w:rPr>
          <w:rFonts w:cs="Tahoma"/>
        </w:rPr>
        <w:t xml:space="preserve"> and information</w:t>
      </w:r>
      <w:r>
        <w:rPr>
          <w:rFonts w:cs="Tahoma"/>
        </w:rPr>
        <w:t xml:space="preserve"> in section 2 of this Staff Manual.</w:t>
      </w:r>
    </w:p>
    <w:p w:rsidR="00AB790E" w:rsidRDefault="00AB790E">
      <w:pPr>
        <w:pStyle w:val="Heading2"/>
      </w:pPr>
      <w:bookmarkStart w:id="1065" w:name="_Toc182388369"/>
      <w:bookmarkStart w:id="1066" w:name="_Toc182972092"/>
      <w:bookmarkStart w:id="1067" w:name="_Toc234998248"/>
      <w:bookmarkStart w:id="1068" w:name="_Toc245885296"/>
      <w:bookmarkStart w:id="1069" w:name="_Toc245885620"/>
      <w:bookmarkStart w:id="1070" w:name="_Toc30408963"/>
      <w:r>
        <w:t>Procedures for dealing with employee conflict</w:t>
      </w:r>
      <w:bookmarkEnd w:id="1065"/>
      <w:bookmarkEnd w:id="1066"/>
      <w:bookmarkEnd w:id="1067"/>
      <w:bookmarkEnd w:id="1068"/>
      <w:bookmarkEnd w:id="1069"/>
      <w:bookmarkEnd w:id="1070"/>
    </w:p>
    <w:p w:rsidR="00AB790E" w:rsidRPr="00B13F2F" w:rsidRDefault="00AB790E" w:rsidP="00D357C4">
      <w:pPr>
        <w:pStyle w:val="LetterSubHeading"/>
        <w:rPr>
          <w:rFonts w:ascii="Tahoma" w:hAnsi="Tahoma" w:cs="Tahoma"/>
          <w:lang w:val="en-US"/>
        </w:rPr>
      </w:pPr>
      <w:r w:rsidRPr="00B13F2F">
        <w:rPr>
          <w:rFonts w:ascii="Tahoma" w:hAnsi="Tahoma" w:cs="Tahoma"/>
          <w:lang w:val="en-US"/>
        </w:rPr>
        <w:t>Direct resolution</w:t>
      </w:r>
    </w:p>
    <w:p w:rsidR="00AB790E" w:rsidRPr="00B13F2F" w:rsidRDefault="00AB790E" w:rsidP="00D357C4">
      <w:pPr>
        <w:pStyle w:val="BodyText0"/>
        <w:spacing w:before="120" w:after="0"/>
        <w:rPr>
          <w:rFonts w:cs="Tahoma"/>
        </w:rPr>
      </w:pPr>
      <w:r w:rsidRPr="00B13F2F">
        <w:rPr>
          <w:rFonts w:cs="Tahoma"/>
        </w:rPr>
        <w:t>If the behaviour of an employee is causing conflict with another employee it is recommended that the employee with the grievance approach the person directly and try to work out a mutual resolution</w:t>
      </w:r>
      <w:r w:rsidR="00B13F2F" w:rsidRPr="00B13F2F">
        <w:rPr>
          <w:rFonts w:cs="Tahoma"/>
        </w:rPr>
        <w:t xml:space="preserve"> </w:t>
      </w:r>
      <w:r w:rsidR="00B13F2F">
        <w:rPr>
          <w:rFonts w:cs="Tahoma"/>
        </w:rPr>
        <w:t>if they feel safe and comfortable doing so</w:t>
      </w:r>
      <w:r w:rsidRPr="00B13F2F">
        <w:rPr>
          <w:rFonts w:cs="Tahoma"/>
        </w:rPr>
        <w:t xml:space="preserve">.  The employee with the </w:t>
      </w:r>
      <w:r w:rsidR="00DF1693">
        <w:rPr>
          <w:rFonts w:cs="Tahoma"/>
        </w:rPr>
        <w:t>concern</w:t>
      </w:r>
      <w:r w:rsidRPr="00B13F2F">
        <w:rPr>
          <w:rFonts w:cs="Tahoma"/>
        </w:rPr>
        <w:t xml:space="preserve"> should tell the person who </w:t>
      </w:r>
      <w:r w:rsidR="00B13F2F">
        <w:rPr>
          <w:rFonts w:cs="Tahoma"/>
        </w:rPr>
        <w:t xml:space="preserve">they feel </w:t>
      </w:r>
      <w:r w:rsidRPr="00B13F2F">
        <w:rPr>
          <w:rFonts w:cs="Tahoma"/>
        </w:rPr>
        <w:t>is acting in an unfair or inappropriate way why</w:t>
      </w:r>
      <w:r w:rsidR="00B13F2F">
        <w:rPr>
          <w:rFonts w:cs="Tahoma"/>
        </w:rPr>
        <w:t xml:space="preserve"> they feel that</w:t>
      </w:r>
      <w:r w:rsidRPr="00B13F2F">
        <w:rPr>
          <w:rFonts w:cs="Tahoma"/>
        </w:rPr>
        <w:t xml:space="preserve"> his or her behaviour is unfair or unacceptable, and request that they alter or refrain from their behaviour.</w:t>
      </w:r>
    </w:p>
    <w:p w:rsidR="00AB790E" w:rsidRPr="00B13F2F" w:rsidRDefault="00AB790E" w:rsidP="00D357C4">
      <w:pPr>
        <w:pStyle w:val="BodyText0"/>
        <w:spacing w:before="120" w:after="0"/>
        <w:rPr>
          <w:rFonts w:cs="Tahoma"/>
        </w:rPr>
      </w:pPr>
      <w:r w:rsidRPr="00B13F2F">
        <w:rPr>
          <w:rFonts w:cs="Tahoma"/>
        </w:rPr>
        <w:t xml:space="preserve">If the employee with the </w:t>
      </w:r>
      <w:r w:rsidR="005A3544">
        <w:rPr>
          <w:rFonts w:cs="Tahoma"/>
        </w:rPr>
        <w:t>concern</w:t>
      </w:r>
      <w:r w:rsidRPr="00B13F2F">
        <w:rPr>
          <w:rFonts w:cs="Tahoma"/>
        </w:rPr>
        <w:t xml:space="preserve"> is </w:t>
      </w:r>
      <w:r w:rsidR="00B13F2F">
        <w:rPr>
          <w:rFonts w:cs="Tahoma"/>
        </w:rPr>
        <w:t>uncomfortable</w:t>
      </w:r>
      <w:r w:rsidR="00B13F2F" w:rsidRPr="00B13F2F">
        <w:rPr>
          <w:rFonts w:cs="Tahoma"/>
        </w:rPr>
        <w:t xml:space="preserve"> </w:t>
      </w:r>
      <w:r w:rsidRPr="00B13F2F">
        <w:rPr>
          <w:rFonts w:cs="Tahoma"/>
        </w:rPr>
        <w:t>approach</w:t>
      </w:r>
      <w:r w:rsidR="00B13F2F">
        <w:rPr>
          <w:rFonts w:cs="Tahoma"/>
        </w:rPr>
        <w:t>ing</w:t>
      </w:r>
      <w:r w:rsidRPr="00B13F2F">
        <w:rPr>
          <w:rFonts w:cs="Tahoma"/>
        </w:rPr>
        <w:t xml:space="preserve"> the person directly, then they can refer their concern to their supervisor or another senior member of the Practice in accordance with the following paragraphs.  </w:t>
      </w:r>
    </w:p>
    <w:p w:rsidR="00AB790E" w:rsidRPr="00B13F2F" w:rsidRDefault="00AB790E" w:rsidP="00D357C4">
      <w:pPr>
        <w:pStyle w:val="LetterSubHeading"/>
        <w:rPr>
          <w:rFonts w:ascii="Tahoma" w:hAnsi="Tahoma" w:cs="Tahoma"/>
        </w:rPr>
      </w:pPr>
      <w:r w:rsidRPr="00B13F2F">
        <w:rPr>
          <w:rFonts w:ascii="Tahoma" w:hAnsi="Tahoma" w:cs="Tahoma"/>
        </w:rPr>
        <w:t>Referral to supervisor or another senior member of the Practice</w:t>
      </w:r>
    </w:p>
    <w:p w:rsidR="00AB790E" w:rsidRPr="00B13F2F" w:rsidRDefault="00AB790E" w:rsidP="00D357C4">
      <w:pPr>
        <w:pStyle w:val="BodyText0"/>
        <w:spacing w:before="120" w:after="0"/>
        <w:rPr>
          <w:rFonts w:cs="Tahoma"/>
        </w:rPr>
      </w:pPr>
      <w:r w:rsidRPr="00B13F2F">
        <w:rPr>
          <w:rFonts w:cs="Tahoma"/>
        </w:rPr>
        <w:t xml:space="preserve">If the </w:t>
      </w:r>
      <w:r w:rsidR="005A3544">
        <w:rPr>
          <w:rFonts w:cs="Tahoma"/>
        </w:rPr>
        <w:t>matter</w:t>
      </w:r>
      <w:r w:rsidRPr="00B13F2F">
        <w:rPr>
          <w:rFonts w:cs="Tahoma"/>
        </w:rPr>
        <w:t xml:space="preserve"> remains unresolved, the employee with the </w:t>
      </w:r>
      <w:r w:rsidR="005A3544">
        <w:rPr>
          <w:rFonts w:cs="Tahoma"/>
        </w:rPr>
        <w:t>concern</w:t>
      </w:r>
      <w:r w:rsidRPr="00B13F2F">
        <w:rPr>
          <w:rFonts w:cs="Tahoma"/>
        </w:rPr>
        <w:t xml:space="preserve"> should approach their supervisor to seek to resolve the issue.  </w:t>
      </w:r>
    </w:p>
    <w:p w:rsidR="00AB790E" w:rsidRPr="00B13F2F" w:rsidRDefault="00AB790E" w:rsidP="00D357C4">
      <w:pPr>
        <w:pStyle w:val="BodyText0"/>
        <w:spacing w:before="120" w:after="0"/>
        <w:rPr>
          <w:rFonts w:cs="Tahoma"/>
        </w:rPr>
      </w:pPr>
      <w:r w:rsidRPr="00B13F2F">
        <w:rPr>
          <w:rFonts w:cs="Tahoma"/>
        </w:rPr>
        <w:t xml:space="preserve">There are some situations where an employee with a </w:t>
      </w:r>
      <w:r w:rsidR="005A3544">
        <w:rPr>
          <w:rFonts w:cs="Tahoma"/>
        </w:rPr>
        <w:t>workplace concern</w:t>
      </w:r>
      <w:r w:rsidRPr="00B13F2F">
        <w:rPr>
          <w:rFonts w:cs="Tahoma"/>
        </w:rPr>
        <w:t xml:space="preserve"> may not want to take a complaint to their supervisor, for example, where concern relates to the supervisor, or where there is a personality conflict.  In this case, the employee with the </w:t>
      </w:r>
      <w:r w:rsidR="005A3544">
        <w:rPr>
          <w:rFonts w:cs="Tahoma"/>
        </w:rPr>
        <w:t>concern</w:t>
      </w:r>
      <w:r w:rsidRPr="00B13F2F">
        <w:rPr>
          <w:rFonts w:cs="Tahoma"/>
        </w:rPr>
        <w:t xml:space="preserve"> can refer their complaint to another senior member of the Practice.  </w:t>
      </w:r>
    </w:p>
    <w:p w:rsidR="00AB790E" w:rsidRPr="00B13F2F" w:rsidRDefault="00AB790E" w:rsidP="00D357C4">
      <w:pPr>
        <w:pStyle w:val="BodyText0"/>
        <w:spacing w:before="120" w:after="0"/>
        <w:rPr>
          <w:rFonts w:cs="Tahoma"/>
        </w:rPr>
      </w:pPr>
      <w:r w:rsidRPr="00B13F2F">
        <w:rPr>
          <w:rFonts w:cs="Tahoma"/>
        </w:rPr>
        <w:t xml:space="preserve">If a supervisor is approached to deal with a </w:t>
      </w:r>
      <w:r w:rsidR="005A3544">
        <w:rPr>
          <w:rFonts w:cs="Tahoma"/>
        </w:rPr>
        <w:t>concern</w:t>
      </w:r>
      <w:r w:rsidRPr="00B13F2F">
        <w:rPr>
          <w:rFonts w:cs="Tahoma"/>
        </w:rPr>
        <w:t xml:space="preserve">, but considers that it would be improper for them to </w:t>
      </w:r>
      <w:r w:rsidR="00B13F2F" w:rsidRPr="00B13F2F">
        <w:rPr>
          <w:rFonts w:cs="Tahoma"/>
        </w:rPr>
        <w:t xml:space="preserve">deal with the matter personally </w:t>
      </w:r>
      <w:r w:rsidRPr="00B13F2F">
        <w:rPr>
          <w:rFonts w:cs="Tahoma"/>
        </w:rPr>
        <w:t xml:space="preserve">(because, for example, they have a particular relationship with </w:t>
      </w:r>
      <w:r w:rsidR="005A3544">
        <w:rPr>
          <w:rFonts w:cs="Tahoma"/>
        </w:rPr>
        <w:t>any party alleged to be involved</w:t>
      </w:r>
      <w:r w:rsidR="00332FAC">
        <w:rPr>
          <w:rFonts w:cs="Tahoma"/>
        </w:rPr>
        <w:t>)</w:t>
      </w:r>
      <w:r w:rsidRPr="00B13F2F">
        <w:rPr>
          <w:rFonts w:cs="Tahoma"/>
        </w:rPr>
        <w:t>, the</w:t>
      </w:r>
      <w:r w:rsidR="00B13F2F">
        <w:rPr>
          <w:rFonts w:cs="Tahoma"/>
        </w:rPr>
        <w:t>y may refer the complaint</w:t>
      </w:r>
      <w:r w:rsidRPr="00B13F2F">
        <w:rPr>
          <w:rFonts w:cs="Tahoma"/>
        </w:rPr>
        <w:t xml:space="preserve"> to another senior member of the Practice</w:t>
      </w:r>
      <w:r w:rsidR="005A3544">
        <w:rPr>
          <w:rFonts w:cs="Tahoma"/>
        </w:rPr>
        <w:t xml:space="preserve">. The practice may decide to appoint </w:t>
      </w:r>
      <w:r w:rsidR="00B13F2F">
        <w:rPr>
          <w:rFonts w:cs="Tahoma"/>
        </w:rPr>
        <w:t>an external investigator</w:t>
      </w:r>
      <w:r w:rsidRPr="00B13F2F">
        <w:rPr>
          <w:rFonts w:cs="Tahoma"/>
        </w:rPr>
        <w:t>.</w:t>
      </w:r>
    </w:p>
    <w:p w:rsidR="00AB790E" w:rsidRPr="00B13F2F" w:rsidRDefault="00AB790E" w:rsidP="00D357C4">
      <w:pPr>
        <w:pStyle w:val="BodyText0"/>
        <w:spacing w:before="120" w:after="0"/>
        <w:rPr>
          <w:rFonts w:cs="Tahoma"/>
        </w:rPr>
      </w:pPr>
      <w:r w:rsidRPr="00B13F2F">
        <w:rPr>
          <w:rFonts w:cs="Tahoma"/>
        </w:rPr>
        <w:t>The supervisor</w:t>
      </w:r>
      <w:r w:rsidR="00B13F2F">
        <w:rPr>
          <w:rFonts w:cs="Tahoma"/>
        </w:rPr>
        <w:t>, external investigator</w:t>
      </w:r>
      <w:r w:rsidRPr="00B13F2F">
        <w:rPr>
          <w:rFonts w:cs="Tahoma"/>
        </w:rPr>
        <w:t xml:space="preserve"> or senior member of the Practice (as the case may be – referred to in the remainder of this policy as ‘supervisor’) should fully discuss the aggrieved employee’s concerns, to get a full understanding of the issues.  The supervisor has the responsibility to listen, investigate, evaluate and respond to the aggrieved employee.  </w:t>
      </w:r>
    </w:p>
    <w:p w:rsidR="00AB790E" w:rsidRPr="00B13F2F" w:rsidRDefault="00AB790E" w:rsidP="00D357C4">
      <w:pPr>
        <w:pStyle w:val="BodyText0"/>
        <w:spacing w:before="120" w:after="0"/>
        <w:rPr>
          <w:rFonts w:cs="Tahoma"/>
        </w:rPr>
      </w:pPr>
      <w:r w:rsidRPr="00B13F2F">
        <w:rPr>
          <w:rFonts w:cs="Tahoma"/>
        </w:rPr>
        <w:t xml:space="preserve">It may be necessary for the supervisor to talk to other people involved and to impartially hear their side of the story, before taking any steps to seek to resolve the matter.  </w:t>
      </w:r>
    </w:p>
    <w:p w:rsidR="00AB790E" w:rsidRPr="00B13F2F" w:rsidRDefault="00AB790E" w:rsidP="00D357C4">
      <w:pPr>
        <w:pStyle w:val="BodyText0"/>
        <w:spacing w:before="120" w:after="0"/>
        <w:rPr>
          <w:rFonts w:cs="Tahoma"/>
        </w:rPr>
      </w:pPr>
      <w:r w:rsidRPr="00B13F2F">
        <w:rPr>
          <w:rFonts w:cs="Tahoma"/>
        </w:rPr>
        <w:t>Following a full consideration of the matter, the supervisor should offer suggestions as to how the dispute can be resolved.  For example, a conflict may be resolved by:</w:t>
      </w:r>
    </w:p>
    <w:p w:rsidR="00F93D76" w:rsidRDefault="00D65BD6" w:rsidP="00D357C4">
      <w:pPr>
        <w:pStyle w:val="Heading3"/>
        <w:tabs>
          <w:tab w:val="clear" w:pos="1417"/>
          <w:tab w:val="num" w:pos="684"/>
        </w:tabs>
        <w:ind w:left="686" w:hanging="686"/>
      </w:pPr>
      <w:bookmarkStart w:id="1071" w:name="_Toc182972093"/>
      <w:bookmarkStart w:id="1072" w:name="_Toc245885297"/>
      <w:bookmarkStart w:id="1073" w:name="_Toc245885424"/>
      <w:bookmarkStart w:id="1074" w:name="_Toc245885621"/>
      <w:bookmarkStart w:id="1075" w:name="_Toc245885829"/>
      <w:bookmarkStart w:id="1076" w:name="_Toc245886107"/>
      <w:bookmarkStart w:id="1077" w:name="_Toc246316773"/>
      <w:r>
        <w:t>t</w:t>
      </w:r>
      <w:r w:rsidR="00F93D76">
        <w:t>he parties participatin</w:t>
      </w:r>
      <w:r w:rsidR="00421A55">
        <w:t>g in mediation or facilitation</w:t>
      </w:r>
    </w:p>
    <w:p w:rsidR="00AB790E" w:rsidRPr="00B13F2F" w:rsidRDefault="00AB790E" w:rsidP="00D357C4">
      <w:pPr>
        <w:pStyle w:val="Heading3"/>
        <w:tabs>
          <w:tab w:val="clear" w:pos="1417"/>
          <w:tab w:val="num" w:pos="684"/>
        </w:tabs>
        <w:ind w:left="686" w:hanging="686"/>
      </w:pPr>
      <w:r w:rsidRPr="00B13F2F">
        <w:t>compromise</w:t>
      </w:r>
      <w:bookmarkEnd w:id="1071"/>
      <w:bookmarkEnd w:id="1072"/>
      <w:bookmarkEnd w:id="1073"/>
      <w:bookmarkEnd w:id="1074"/>
      <w:bookmarkEnd w:id="1075"/>
      <w:bookmarkEnd w:id="1076"/>
      <w:bookmarkEnd w:id="1077"/>
    </w:p>
    <w:p w:rsidR="00AB790E" w:rsidRPr="00B13F2F" w:rsidRDefault="00AB790E" w:rsidP="00D357C4">
      <w:pPr>
        <w:pStyle w:val="Heading3"/>
        <w:tabs>
          <w:tab w:val="clear" w:pos="1417"/>
          <w:tab w:val="num" w:pos="684"/>
        </w:tabs>
        <w:ind w:left="686" w:hanging="686"/>
      </w:pPr>
      <w:bookmarkStart w:id="1078" w:name="_Toc182972094"/>
      <w:bookmarkStart w:id="1079" w:name="_Toc245885298"/>
      <w:bookmarkStart w:id="1080" w:name="_Toc245885425"/>
      <w:bookmarkStart w:id="1081" w:name="_Toc245885622"/>
      <w:bookmarkStart w:id="1082" w:name="_Toc245885830"/>
      <w:bookmarkStart w:id="1083" w:name="_Toc245886108"/>
      <w:bookmarkStart w:id="1084" w:name="_Toc246316774"/>
      <w:r w:rsidRPr="00B13F2F">
        <w:t xml:space="preserve">seeking an apology </w:t>
      </w:r>
      <w:r w:rsidR="00421A55">
        <w:t>from the party complained about</w:t>
      </w:r>
      <w:r w:rsidRPr="00B13F2F">
        <w:t xml:space="preserve"> or</w:t>
      </w:r>
      <w:bookmarkEnd w:id="1078"/>
      <w:bookmarkEnd w:id="1079"/>
      <w:bookmarkEnd w:id="1080"/>
      <w:bookmarkEnd w:id="1081"/>
      <w:bookmarkEnd w:id="1082"/>
      <w:bookmarkEnd w:id="1083"/>
      <w:bookmarkEnd w:id="1084"/>
    </w:p>
    <w:p w:rsidR="00421A55" w:rsidRPr="00421A55" w:rsidRDefault="00AB790E" w:rsidP="00D357C4">
      <w:pPr>
        <w:pStyle w:val="Heading3"/>
        <w:tabs>
          <w:tab w:val="clear" w:pos="1417"/>
          <w:tab w:val="num" w:pos="684"/>
        </w:tabs>
        <w:ind w:left="686" w:hanging="686"/>
      </w:pPr>
      <w:bookmarkStart w:id="1085" w:name="_Toc182972095"/>
      <w:bookmarkStart w:id="1086" w:name="_Toc245885299"/>
      <w:bookmarkStart w:id="1087" w:name="_Toc245885426"/>
      <w:bookmarkStart w:id="1088" w:name="_Toc245885623"/>
      <w:bookmarkStart w:id="1089" w:name="_Toc245885831"/>
      <w:bookmarkStart w:id="1090" w:name="_Toc245886109"/>
      <w:bookmarkStart w:id="1091" w:name="_Toc246316775"/>
      <w:r w:rsidRPr="00B13F2F">
        <w:t>offering a change of working arrangements, if practicable.</w:t>
      </w:r>
      <w:bookmarkEnd w:id="1085"/>
      <w:bookmarkEnd w:id="1086"/>
      <w:bookmarkEnd w:id="1087"/>
      <w:bookmarkEnd w:id="1088"/>
      <w:bookmarkEnd w:id="1089"/>
      <w:bookmarkEnd w:id="1090"/>
      <w:bookmarkEnd w:id="1091"/>
    </w:p>
    <w:p w:rsidR="00AB790E" w:rsidRDefault="00AB790E" w:rsidP="00421A55">
      <w:pPr>
        <w:pStyle w:val="BodyText0"/>
        <w:spacing w:before="120" w:after="0"/>
        <w:rPr>
          <w:rFonts w:cs="Tahoma"/>
        </w:rPr>
      </w:pPr>
      <w:r w:rsidRPr="00B13F2F">
        <w:rPr>
          <w:rFonts w:cs="Tahoma"/>
        </w:rPr>
        <w:t>All stages of the process should be documented and file notes provided to the parties involved as appropriate.</w:t>
      </w:r>
    </w:p>
    <w:p w:rsidR="00D65BD6" w:rsidRDefault="00D65BD6" w:rsidP="00421A55">
      <w:pPr>
        <w:pStyle w:val="BodyText0"/>
        <w:spacing w:before="120" w:after="0"/>
        <w:rPr>
          <w:rFonts w:cs="Tahoma"/>
        </w:rPr>
      </w:pPr>
      <w:r>
        <w:rPr>
          <w:rFonts w:cs="Tahoma"/>
        </w:rPr>
        <w:t>This process does not seek to restrict an employee from raising a personal grievance in the manner described above if they wish to do so.</w:t>
      </w:r>
    </w:p>
    <w:p w:rsidR="00AB790E" w:rsidRPr="00421A55" w:rsidRDefault="00AB790E" w:rsidP="00421A55">
      <w:pPr>
        <w:pStyle w:val="Heading2"/>
      </w:pPr>
      <w:bookmarkStart w:id="1092" w:name="_Toc182388370"/>
      <w:bookmarkStart w:id="1093" w:name="_Toc182972096"/>
      <w:bookmarkStart w:id="1094" w:name="_Toc234998249"/>
      <w:bookmarkStart w:id="1095" w:name="_Toc245885300"/>
      <w:bookmarkStart w:id="1096" w:name="_Toc245885624"/>
      <w:bookmarkStart w:id="1097" w:name="_Toc30408964"/>
      <w:r>
        <w:t>Procedure for dealing with employee/client conflict</w:t>
      </w:r>
      <w:bookmarkEnd w:id="1092"/>
      <w:bookmarkEnd w:id="1093"/>
      <w:bookmarkEnd w:id="1094"/>
      <w:bookmarkEnd w:id="1095"/>
      <w:bookmarkEnd w:id="1096"/>
      <w:bookmarkEnd w:id="1097"/>
    </w:p>
    <w:p w:rsidR="00AB790E" w:rsidRDefault="00AB790E" w:rsidP="00421A55">
      <w:pPr>
        <w:pStyle w:val="BodyText0"/>
        <w:spacing w:before="120" w:after="0"/>
        <w:rPr>
          <w:rFonts w:cs="Tahoma"/>
        </w:rPr>
      </w:pPr>
      <w:r>
        <w:rPr>
          <w:rFonts w:cs="Tahoma"/>
        </w:rPr>
        <w:t xml:space="preserve">Employees should never involve themselves in an argument with a client.  At all times, employees must be courteous and professional towards clients.  </w:t>
      </w:r>
    </w:p>
    <w:p w:rsidR="00AB790E" w:rsidRDefault="00AB790E" w:rsidP="00421A55">
      <w:pPr>
        <w:pStyle w:val="BodyText0"/>
        <w:spacing w:before="120" w:after="0"/>
        <w:rPr>
          <w:rFonts w:cs="Tahoma"/>
        </w:rPr>
      </w:pPr>
      <w:r>
        <w:rPr>
          <w:rFonts w:cs="Tahoma"/>
        </w:rPr>
        <w:t xml:space="preserve">If an employee is involved in a discussion with a client which becomes heated, or if an employee receives a complaint from a client, they should refer the issue to their supervisor.  Becoming involved in an altercation with a client is not acceptable and may result in disciplinary action being taken if the incident is serious enough or if certain behaviour re-occurs.  </w:t>
      </w:r>
    </w:p>
    <w:p w:rsidR="00AB790E" w:rsidRDefault="00AB790E" w:rsidP="00421A55">
      <w:pPr>
        <w:pStyle w:val="BodyText0"/>
        <w:spacing w:before="120" w:after="0"/>
      </w:pPr>
      <w:r>
        <w:t>The Practice may seek to engage an employee and a client in a discussion in an attempt to resolve the matter.</w:t>
      </w:r>
    </w:p>
    <w:p w:rsidR="00AB790E" w:rsidRDefault="00AB790E">
      <w:pPr>
        <w:pStyle w:val="BodyText"/>
        <w:jc w:val="both"/>
        <w:rPr>
          <w:rFonts w:ascii="Arial" w:hAnsi="Arial" w:cs="Arial"/>
        </w:rPr>
      </w:pPr>
    </w:p>
    <w:p w:rsidR="00AB790E" w:rsidRDefault="00AB790E">
      <w:pPr>
        <w:pStyle w:val="BodyText"/>
        <w:jc w:val="both"/>
        <w:rPr>
          <w:rFonts w:ascii="Arial" w:hAnsi="Arial" w:cs="Arial"/>
        </w:rPr>
        <w:sectPr w:rsidR="00AB790E" w:rsidSect="0072740D">
          <w:headerReference w:type="default" r:id="rId20"/>
          <w:footerReference w:type="default" r:id="rId21"/>
          <w:headerReference w:type="first" r:id="rId22"/>
          <w:footerReference w:type="first" r:id="rId23"/>
          <w:pgSz w:w="11907" w:h="16840" w:code="9"/>
          <w:pgMar w:top="1134" w:right="963" w:bottom="1134" w:left="1134" w:header="567" w:footer="567" w:gutter="0"/>
          <w:paperSrc w:first="1284" w:other="1284"/>
          <w:cols w:space="720"/>
          <w:titlePg/>
          <w:docGrid w:linePitch="272"/>
        </w:sect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sz w:val="3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caps/>
          <w:sz w:val="32"/>
        </w:rPr>
      </w:pPr>
      <w:r>
        <w:rPr>
          <w:rFonts w:cs="Tahoma"/>
          <w:b/>
          <w:caps/>
          <w:sz w:val="32"/>
        </w:rPr>
        <w:t>OFFICE</w:t>
      </w: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cs="Tahoma"/>
          <w:b/>
          <w:sz w:val="52"/>
        </w:rPr>
      </w:pPr>
      <w:r>
        <w:rPr>
          <w:rFonts w:cs="Tahoma"/>
          <w:b/>
          <w:caps/>
          <w:sz w:val="32"/>
        </w:rPr>
        <w:t>FORMS</w:t>
      </w: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22"/>
        </w:rPr>
      </w:pPr>
    </w:p>
    <w:p w:rsidR="00AB790E" w:rsidRDefault="00AB790E">
      <w:pPr>
        <w:jc w:val="center"/>
        <w:rPr>
          <w:rFonts w:ascii="Arial" w:hAnsi="Arial" w:cs="Arial"/>
          <w:b/>
          <w:sz w:val="22"/>
        </w:rPr>
        <w:sectPr w:rsidR="00AB790E" w:rsidSect="00125DBD">
          <w:headerReference w:type="first" r:id="rId24"/>
          <w:pgSz w:w="11907" w:h="16840"/>
          <w:pgMar w:top="1134" w:right="1134" w:bottom="1134" w:left="1134" w:header="567" w:footer="567" w:gutter="0"/>
          <w:paperSrc w:first="11" w:other="11"/>
          <w:cols w:space="720"/>
          <w:titlePg/>
          <w:docGrid w:linePitch="272"/>
        </w:sectPr>
      </w:pPr>
    </w:p>
    <w:p w:rsidR="00AB790E" w:rsidRDefault="00AB790E">
      <w:pPr>
        <w:pStyle w:val="Heading1"/>
        <w:rPr>
          <w:rFonts w:cs="Tahoma"/>
        </w:rPr>
      </w:pPr>
      <w:bookmarkStart w:id="1098" w:name="Form_Appl_for_Leave"/>
      <w:bookmarkStart w:id="1099" w:name="_Hlt26785461"/>
      <w:bookmarkStart w:id="1100" w:name="_Toc181673123"/>
      <w:bookmarkStart w:id="1101" w:name="_Toc182972097"/>
      <w:bookmarkStart w:id="1102" w:name="_Toc234998250"/>
      <w:bookmarkStart w:id="1103" w:name="_Toc245885301"/>
      <w:bookmarkStart w:id="1104" w:name="_Toc245885427"/>
      <w:bookmarkStart w:id="1105" w:name="_Toc245885625"/>
      <w:bookmarkStart w:id="1106" w:name="_Toc245885832"/>
      <w:bookmarkStart w:id="1107" w:name="_Toc30408965"/>
      <w:bookmarkEnd w:id="1099"/>
      <w:r>
        <w:rPr>
          <w:rFonts w:cs="Tahoma"/>
        </w:rPr>
        <w:t>OFFICE FORMS</w:t>
      </w:r>
      <w:bookmarkEnd w:id="1100"/>
      <w:bookmarkEnd w:id="1101"/>
      <w:bookmarkEnd w:id="1102"/>
      <w:bookmarkEnd w:id="1103"/>
      <w:bookmarkEnd w:id="1104"/>
      <w:bookmarkEnd w:id="1105"/>
      <w:bookmarkEnd w:id="1106"/>
      <w:bookmarkEnd w:id="1107"/>
    </w:p>
    <w:p w:rsidR="00676541" w:rsidRDefault="00676541" w:rsidP="00676541">
      <w:pPr>
        <w:pStyle w:val="Heading2"/>
      </w:pPr>
      <w:bookmarkStart w:id="1108" w:name="_Toc181673124"/>
      <w:bookmarkStart w:id="1109" w:name="_Toc182972098"/>
      <w:bookmarkStart w:id="1110" w:name="_Toc234998251"/>
      <w:bookmarkStart w:id="1111" w:name="_Toc245885302"/>
      <w:bookmarkStart w:id="1112" w:name="_Toc245885626"/>
      <w:bookmarkStart w:id="1113" w:name="Form_Incident_Report"/>
      <w:bookmarkStart w:id="1114" w:name="_Toc181673102"/>
      <w:bookmarkStart w:id="1115" w:name="_Toc182972038"/>
      <w:bookmarkStart w:id="1116" w:name="_Toc234998225"/>
      <w:bookmarkStart w:id="1117" w:name="_Toc245885246"/>
      <w:bookmarkStart w:id="1118" w:name="_Toc245885570"/>
      <w:bookmarkStart w:id="1119" w:name="_Toc30408966"/>
      <w:r>
        <w:t>Incident report form</w:t>
      </w:r>
      <w:bookmarkEnd w:id="1114"/>
      <w:bookmarkEnd w:id="1115"/>
      <w:bookmarkEnd w:id="1116"/>
      <w:bookmarkEnd w:id="1117"/>
      <w:bookmarkEnd w:id="1118"/>
      <w:bookmarkEnd w:id="1119"/>
    </w:p>
    <w:p w:rsidR="00676541" w:rsidRPr="00AA1703" w:rsidRDefault="00AA1703" w:rsidP="00676541">
      <w:pPr>
        <w:pStyle w:val="BodyText"/>
        <w:rPr>
          <w:sz w:val="20"/>
        </w:rPr>
      </w:pPr>
      <w:r w:rsidRPr="00AA1703">
        <w:rPr>
          <w:sz w:val="20"/>
          <w:highlight w:val="yellow"/>
        </w:rPr>
        <w:t xml:space="preserve">[#Note: in the event that a </w:t>
      </w:r>
      <w:r w:rsidR="00C5193B">
        <w:rPr>
          <w:sz w:val="20"/>
          <w:highlight w:val="yellow"/>
        </w:rPr>
        <w:t>notifiable event</w:t>
      </w:r>
      <w:r w:rsidRPr="00AA1703">
        <w:rPr>
          <w:sz w:val="20"/>
          <w:highlight w:val="yellow"/>
        </w:rPr>
        <w:t xml:space="preserve"> occurs involving one of its employees, the Practice will have additional duties to notify the Ministry of Business, Innovation and Employment]</w:t>
      </w:r>
    </w:p>
    <w:p w:rsidR="00676541" w:rsidRDefault="00676541" w:rsidP="00676541">
      <w:pPr>
        <w:spacing w:before="60" w:after="240"/>
        <w:jc w:val="center"/>
        <w:rPr>
          <w:rFonts w:cs="Tahoma"/>
          <w:b/>
        </w:rPr>
      </w:pPr>
      <w:r w:rsidRPr="00F93D76">
        <w:rPr>
          <w:rFonts w:cs="Tahoma"/>
          <w:b/>
        </w:rPr>
        <w:t>INCIDENT REPORT FORM</w:t>
      </w:r>
      <w:bookmarkEnd w:id="1113"/>
    </w:p>
    <w:p w:rsidR="00676541" w:rsidRDefault="00676541" w:rsidP="00676541">
      <w:pPr>
        <w:tabs>
          <w:tab w:val="left" w:leader="underscore" w:pos="9321"/>
        </w:tabs>
        <w:spacing w:before="60"/>
        <w:rPr>
          <w:rFonts w:cs="Tahoma"/>
        </w:rPr>
      </w:pPr>
      <w:r>
        <w:rPr>
          <w:rFonts w:cs="Tahoma"/>
        </w:rPr>
        <w:t>Date:</w:t>
      </w:r>
      <w:r>
        <w:rPr>
          <w:rFonts w:cs="Tahoma"/>
        </w:rPr>
        <w:tab/>
      </w:r>
      <w:r>
        <w:rPr>
          <w:rFonts w:cs="Tahoma"/>
          <w:u w:val="single"/>
        </w:rPr>
        <w:tab/>
      </w:r>
    </w:p>
    <w:p w:rsidR="00676541" w:rsidRDefault="00676541" w:rsidP="00676541">
      <w:pPr>
        <w:tabs>
          <w:tab w:val="left" w:leader="underscore" w:pos="9321"/>
        </w:tabs>
        <w:spacing w:before="60"/>
        <w:rPr>
          <w:rFonts w:cs="Tahoma"/>
          <w:u w:val="single"/>
        </w:rPr>
      </w:pPr>
      <w:r>
        <w:rPr>
          <w:rFonts w:cs="Tahoma"/>
        </w:rPr>
        <w:t>Time of incident:</w:t>
      </w:r>
      <w:r>
        <w:rPr>
          <w:rFonts w:cs="Tahoma"/>
        </w:rPr>
        <w:tab/>
      </w:r>
      <w:r>
        <w:rPr>
          <w:rFonts w:cs="Tahoma"/>
          <w:u w:val="single"/>
        </w:rPr>
        <w:tab/>
      </w:r>
    </w:p>
    <w:p w:rsidR="00676541" w:rsidRDefault="00676541" w:rsidP="00676541">
      <w:pPr>
        <w:tabs>
          <w:tab w:val="left" w:leader="underscore" w:pos="9321"/>
        </w:tabs>
        <w:spacing w:before="60"/>
        <w:rPr>
          <w:rFonts w:cs="Tahoma"/>
          <w:u w:val="single"/>
        </w:rPr>
      </w:pPr>
      <w:r>
        <w:rPr>
          <w:rFonts w:cs="Tahoma"/>
        </w:rPr>
        <w:t>Employee’s name:</w:t>
      </w:r>
      <w:r>
        <w:rPr>
          <w:rFonts w:cs="Tahoma"/>
        </w:rPr>
        <w:tab/>
      </w:r>
      <w:r>
        <w:rPr>
          <w:rFonts w:cs="Tahoma"/>
          <w:u w:val="single"/>
        </w:rPr>
        <w:tab/>
      </w:r>
    </w:p>
    <w:p w:rsidR="00676541" w:rsidRDefault="00676541" w:rsidP="00676541">
      <w:pPr>
        <w:tabs>
          <w:tab w:val="left" w:leader="underscore" w:pos="9321"/>
        </w:tabs>
        <w:spacing w:before="60"/>
        <w:rPr>
          <w:rFonts w:cs="Tahoma"/>
          <w:u w:val="single"/>
        </w:rPr>
      </w:pPr>
      <w:r>
        <w:rPr>
          <w:rFonts w:cs="Tahoma"/>
        </w:rPr>
        <w:t>Description of incident:</w:t>
      </w:r>
      <w:r>
        <w:rPr>
          <w:rFonts w:cs="Tahoma"/>
        </w:rPr>
        <w:tab/>
      </w:r>
      <w:r>
        <w:rPr>
          <w:rFonts w:cs="Tahoma"/>
          <w:u w:val="single"/>
        </w:rPr>
        <w:tab/>
      </w:r>
    </w:p>
    <w:p w:rsidR="00676541" w:rsidRDefault="00676541" w:rsidP="00676541">
      <w:pPr>
        <w:tabs>
          <w:tab w:val="left" w:leader="underscore" w:pos="9321"/>
        </w:tabs>
        <w:spacing w:before="60"/>
        <w:rPr>
          <w:rFonts w:cs="Tahoma"/>
          <w:b/>
        </w:rPr>
      </w:pPr>
      <w:r>
        <w:rPr>
          <w:rFonts w:cs="Tahoma"/>
        </w:rPr>
        <w:tab/>
      </w:r>
      <w:r>
        <w:rPr>
          <w:rFonts w:cs="Tahoma"/>
        </w:rPr>
        <w:tab/>
      </w:r>
      <w:r>
        <w:rPr>
          <w:rFonts w:cs="Tahoma"/>
        </w:rPr>
        <w:tab/>
      </w:r>
      <w:r>
        <w:rPr>
          <w:rFonts w:cs="Tahoma"/>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spacing w:before="60"/>
        <w:rPr>
          <w:rFonts w:cs="Tahoma"/>
        </w:rPr>
      </w:pPr>
      <w:r>
        <w:rPr>
          <w:rFonts w:cs="Tahoma"/>
          <w:b/>
        </w:rPr>
        <w:t>Witnesses of incident:</w:t>
      </w:r>
    </w:p>
    <w:p w:rsidR="00676541" w:rsidRDefault="00676541" w:rsidP="00676541">
      <w:pPr>
        <w:tabs>
          <w:tab w:val="left" w:pos="851"/>
          <w:tab w:val="left" w:leader="underscore" w:pos="9321"/>
        </w:tabs>
        <w:spacing w:before="60"/>
        <w:rPr>
          <w:rFonts w:cs="Tahoma"/>
          <w:u w:val="single"/>
        </w:rPr>
      </w:pPr>
      <w:r>
        <w:rPr>
          <w:rFonts w:cs="Tahoma"/>
        </w:rPr>
        <w:t>Name:</w:t>
      </w:r>
      <w:r>
        <w:rPr>
          <w:rFonts w:cs="Tahoma"/>
        </w:rPr>
        <w:tab/>
      </w:r>
      <w:r>
        <w:rPr>
          <w:rFonts w:cs="Tahoma"/>
        </w:rPr>
        <w:tab/>
      </w:r>
    </w:p>
    <w:p w:rsidR="00676541" w:rsidRDefault="00676541" w:rsidP="00676541">
      <w:pPr>
        <w:tabs>
          <w:tab w:val="left" w:pos="851"/>
          <w:tab w:val="left" w:leader="underscore" w:pos="9321"/>
        </w:tabs>
        <w:spacing w:before="60"/>
        <w:rPr>
          <w:rFonts w:cs="Tahoma"/>
        </w:rPr>
      </w:pPr>
      <w:r>
        <w:rPr>
          <w:rFonts w:cs="Tahoma"/>
        </w:rPr>
        <w:t>Name:</w:t>
      </w:r>
      <w:r>
        <w:rPr>
          <w:rFonts w:cs="Tahoma"/>
        </w:rPr>
        <w:tab/>
      </w:r>
      <w:r>
        <w:rPr>
          <w:rFonts w:cs="Tahoma"/>
        </w:rPr>
        <w:tab/>
      </w:r>
    </w:p>
    <w:p w:rsidR="00676541" w:rsidRDefault="00676541" w:rsidP="00676541">
      <w:pPr>
        <w:tabs>
          <w:tab w:val="left" w:pos="851"/>
          <w:tab w:val="left" w:leader="underscore" w:pos="9321"/>
        </w:tabs>
        <w:spacing w:before="60"/>
        <w:rPr>
          <w:rFonts w:cs="Tahoma"/>
        </w:rPr>
      </w:pPr>
      <w:r>
        <w:rPr>
          <w:rFonts w:cs="Tahoma"/>
        </w:rPr>
        <w:t>Name:</w:t>
      </w:r>
      <w:r>
        <w:rPr>
          <w:rFonts w:cs="Tahoma"/>
        </w:rPr>
        <w:tab/>
      </w:r>
      <w:r>
        <w:rPr>
          <w:rFonts w:cs="Tahoma"/>
        </w:rPr>
        <w:tab/>
      </w:r>
    </w:p>
    <w:p w:rsidR="00676541" w:rsidRDefault="00676541" w:rsidP="00676541">
      <w:pPr>
        <w:tabs>
          <w:tab w:val="left" w:pos="851"/>
          <w:tab w:val="left" w:leader="underscore" w:pos="9321"/>
        </w:tabs>
        <w:spacing w:before="60"/>
        <w:rPr>
          <w:rFonts w:cs="Tahoma"/>
        </w:rPr>
      </w:pPr>
      <w:r>
        <w:rPr>
          <w:rFonts w:cs="Tahoma"/>
        </w:rPr>
        <w:t>Name:</w:t>
      </w:r>
      <w:r>
        <w:rPr>
          <w:rFonts w:cs="Tahoma"/>
        </w:rPr>
        <w:tab/>
      </w:r>
      <w:r>
        <w:rPr>
          <w:rFonts w:cs="Tahoma"/>
        </w:rPr>
        <w:tab/>
      </w:r>
    </w:p>
    <w:p w:rsidR="00676541" w:rsidRDefault="00676541" w:rsidP="00676541">
      <w:pPr>
        <w:spacing w:before="60"/>
        <w:rPr>
          <w:rFonts w:cs="Tahoma"/>
        </w:rPr>
      </w:pPr>
      <w:r>
        <w:rPr>
          <w:rFonts w:cs="Tahoma"/>
          <w:b/>
        </w:rPr>
        <w:t>Action taken by employee to treat injury:</w:t>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spacing w:before="60"/>
        <w:rPr>
          <w:rFonts w:cs="Tahoma"/>
        </w:rPr>
      </w:pPr>
      <w:r>
        <w:rPr>
          <w:rFonts w:cs="Tahoma"/>
          <w:b/>
        </w:rPr>
        <w:t>Was additional medical aid required/sought by the injured employee</w:t>
      </w:r>
      <w:r>
        <w:rPr>
          <w:rFonts w:cs="Tahoma"/>
        </w:rPr>
        <w:t xml:space="preserve"> (i.e.: </w:t>
      </w:r>
      <w:r w:rsidR="009A5220">
        <w:rPr>
          <w:rFonts w:cs="Tahoma"/>
        </w:rPr>
        <w:t>doctors’</w:t>
      </w:r>
      <w:r>
        <w:rPr>
          <w:rFonts w:cs="Tahoma"/>
        </w:rPr>
        <w:t xml:space="preserve"> visits, hospital treatment, </w:t>
      </w:r>
      <w:r w:rsidR="009A5220">
        <w:rPr>
          <w:rFonts w:cs="Tahoma"/>
        </w:rPr>
        <w:t>etc.</w:t>
      </w:r>
      <w:r>
        <w:rPr>
          <w:rFonts w:cs="Tahoma"/>
        </w:rPr>
        <w:t>).  Please indicate the dates and description of additional treatment given as a result of this injury.</w:t>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spacing w:before="60"/>
        <w:rPr>
          <w:rFonts w:cs="Tahoma"/>
          <w:b/>
        </w:rPr>
      </w:pPr>
      <w:r>
        <w:rPr>
          <w:rFonts w:cs="Tahoma"/>
          <w:b/>
        </w:rPr>
        <w:t>Please specify or describe the bodily location of the injury</w:t>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tabs>
          <w:tab w:val="left" w:leader="underscore" w:pos="9321"/>
        </w:tabs>
        <w:spacing w:before="60"/>
        <w:rPr>
          <w:rFonts w:cs="Tahoma"/>
          <w:b/>
        </w:rPr>
      </w:pPr>
      <w:r>
        <w:rPr>
          <w:rFonts w:cs="Tahoma"/>
          <w:b/>
        </w:rPr>
        <w:tab/>
      </w:r>
    </w:p>
    <w:p w:rsidR="00676541" w:rsidRDefault="00676541" w:rsidP="00676541">
      <w:pPr>
        <w:pStyle w:val="BodyText"/>
        <w:ind w:left="0"/>
        <w:rPr>
          <w:rFonts w:ascii="Arial" w:hAnsi="Arial" w:cs="Arial"/>
        </w:rPr>
      </w:pPr>
    </w:p>
    <w:p w:rsidR="00AB790E" w:rsidRDefault="00AB790E" w:rsidP="00676541">
      <w:pPr>
        <w:pStyle w:val="Heading2"/>
      </w:pPr>
      <w:bookmarkStart w:id="1120" w:name="_Toc30408967"/>
      <w:r>
        <w:t>Application for leave</w:t>
      </w:r>
      <w:bookmarkEnd w:id="1098"/>
      <w:bookmarkEnd w:id="1108"/>
      <w:bookmarkEnd w:id="1109"/>
      <w:bookmarkEnd w:id="1110"/>
      <w:bookmarkEnd w:id="1111"/>
      <w:bookmarkEnd w:id="1112"/>
      <w:bookmarkEnd w:id="1120"/>
    </w:p>
    <w:p w:rsidR="00AB790E" w:rsidRDefault="00AB790E">
      <w:pPr>
        <w:jc w:val="center"/>
        <w:rPr>
          <w:rFonts w:ascii="Arial" w:hAnsi="Arial" w:cs="Arial"/>
          <w:sz w:val="22"/>
        </w:rPr>
      </w:pPr>
    </w:p>
    <w:p w:rsidR="00AB790E" w:rsidRDefault="00AB790E">
      <w:pPr>
        <w:jc w:val="center"/>
        <w:rPr>
          <w:rFonts w:ascii="Arial" w:hAnsi="Arial" w:cs="Arial"/>
          <w:sz w:val="22"/>
        </w:rPr>
      </w:pPr>
    </w:p>
    <w:p w:rsidR="00AB790E" w:rsidRDefault="00AB790E">
      <w:pPr>
        <w:jc w:val="center"/>
        <w:rPr>
          <w:rFonts w:ascii="Arial" w:hAnsi="Arial" w:cs="Arial"/>
          <w:b/>
          <w:bCs/>
          <w:sz w:val="24"/>
        </w:rPr>
      </w:pPr>
      <w:r>
        <w:rPr>
          <w:b/>
          <w:bCs/>
          <w:sz w:val="22"/>
        </w:rPr>
        <w:t>APPLICATION FOR LEAVE</w:t>
      </w:r>
    </w:p>
    <w:p w:rsidR="00AB790E" w:rsidRDefault="00AB790E">
      <w:pPr>
        <w:rPr>
          <w:rFonts w:cs="Tahoma"/>
          <w:sz w:val="22"/>
        </w:rPr>
      </w:pPr>
    </w:p>
    <w:p w:rsidR="00AB790E" w:rsidRDefault="00AB790E">
      <w:pPr>
        <w:tabs>
          <w:tab w:val="left" w:leader="underscore" w:pos="9321"/>
        </w:tabs>
        <w:rPr>
          <w:rFonts w:cs="Tahoma"/>
          <w:b/>
          <w:sz w:val="22"/>
        </w:rPr>
      </w:pPr>
      <w:r>
        <w:rPr>
          <w:rFonts w:cs="Tahoma"/>
          <w:b/>
          <w:sz w:val="22"/>
        </w:rPr>
        <w:t xml:space="preserve">EMPLOYEE NAME: </w:t>
      </w:r>
      <w:r>
        <w:rPr>
          <w:rFonts w:cs="Tahoma"/>
          <w:sz w:val="22"/>
        </w:rPr>
        <w:tab/>
      </w:r>
    </w:p>
    <w:p w:rsidR="00AB790E" w:rsidRDefault="00AB790E">
      <w:pPr>
        <w:pStyle w:val="ScheduleName"/>
        <w:tabs>
          <w:tab w:val="clear" w:pos="9356"/>
          <w:tab w:val="left" w:leader="underscore" w:pos="9321"/>
        </w:tabs>
        <w:spacing w:after="0"/>
        <w:rPr>
          <w:rFonts w:cs="Tahoma"/>
        </w:rPr>
      </w:pPr>
    </w:p>
    <w:p w:rsidR="00AB790E" w:rsidRDefault="00AB790E">
      <w:pPr>
        <w:rPr>
          <w:rFonts w:cs="Tahoma"/>
          <w:sz w:val="22"/>
        </w:rPr>
      </w:pPr>
    </w:p>
    <w:p w:rsidR="00AB790E" w:rsidRDefault="00AB790E">
      <w:pPr>
        <w:rPr>
          <w:rFonts w:cs="Tahoma"/>
          <w:sz w:val="22"/>
        </w:rPr>
      </w:pPr>
    </w:p>
    <w:p w:rsidR="00AB790E" w:rsidRDefault="00AB790E">
      <w:pPr>
        <w:tabs>
          <w:tab w:val="left" w:leader="underscore" w:pos="9321"/>
        </w:tabs>
        <w:rPr>
          <w:rFonts w:cs="Tahoma"/>
          <w:sz w:val="22"/>
        </w:rPr>
      </w:pPr>
    </w:p>
    <w:p w:rsidR="00AB790E" w:rsidRDefault="00AB790E">
      <w:pPr>
        <w:tabs>
          <w:tab w:val="left" w:leader="underscore" w:pos="9321"/>
        </w:tabs>
        <w:jc w:val="center"/>
        <w:rPr>
          <w:rFonts w:cs="Tahoma"/>
          <w:b/>
          <w:sz w:val="22"/>
        </w:rPr>
      </w:pPr>
      <w:r>
        <w:rPr>
          <w:rFonts w:cs="Tahoma"/>
          <w:b/>
          <w:sz w:val="22"/>
        </w:rPr>
        <w:t>DATES</w:t>
      </w:r>
    </w:p>
    <w:p w:rsidR="00AB790E" w:rsidRDefault="00AB790E">
      <w:pPr>
        <w:tabs>
          <w:tab w:val="left" w:leader="underscore" w:pos="4820"/>
          <w:tab w:val="left" w:leader="underscore" w:pos="9321"/>
        </w:tabs>
        <w:rPr>
          <w:rFonts w:cs="Tahoma"/>
          <w:sz w:val="22"/>
        </w:rPr>
      </w:pPr>
    </w:p>
    <w:p w:rsidR="00AB790E" w:rsidRDefault="00AB790E">
      <w:pPr>
        <w:tabs>
          <w:tab w:val="left" w:leader="underscore" w:pos="4820"/>
          <w:tab w:val="left" w:leader="underscore" w:pos="9321"/>
        </w:tabs>
        <w:rPr>
          <w:rFonts w:cs="Tahoma"/>
          <w:sz w:val="22"/>
        </w:rPr>
      </w:pPr>
      <w:r>
        <w:rPr>
          <w:rFonts w:cs="Tahoma"/>
          <w:sz w:val="22"/>
        </w:rPr>
        <w:t xml:space="preserve">From: </w:t>
      </w:r>
      <w:r>
        <w:rPr>
          <w:rFonts w:cs="Tahoma"/>
          <w:sz w:val="22"/>
        </w:rPr>
        <w:tab/>
        <w:t>To:</w:t>
      </w:r>
      <w:r>
        <w:rPr>
          <w:rFonts w:cs="Tahoma"/>
          <w:sz w:val="22"/>
        </w:rPr>
        <w:tab/>
      </w:r>
    </w:p>
    <w:p w:rsidR="00AB790E" w:rsidRDefault="00AB790E">
      <w:pPr>
        <w:tabs>
          <w:tab w:val="left" w:leader="underscore" w:pos="9321"/>
        </w:tabs>
        <w:rPr>
          <w:rFonts w:cs="Tahoma"/>
          <w:sz w:val="22"/>
        </w:rPr>
      </w:pPr>
    </w:p>
    <w:p w:rsidR="00AB790E" w:rsidRDefault="00AB790E">
      <w:pPr>
        <w:tabs>
          <w:tab w:val="left" w:leader="underscore" w:pos="9321"/>
        </w:tabs>
        <w:rPr>
          <w:rFonts w:cs="Tahoma"/>
          <w:b/>
          <w:sz w:val="22"/>
        </w:rPr>
      </w:pPr>
      <w:r>
        <w:rPr>
          <w:rFonts w:cs="Tahoma"/>
          <w:b/>
          <w:sz w:val="22"/>
        </w:rPr>
        <w:t xml:space="preserve">TOTAL NUMBER OF DAYS: </w:t>
      </w:r>
      <w:r>
        <w:rPr>
          <w:rFonts w:cs="Tahoma"/>
          <w:sz w:val="22"/>
        </w:rPr>
        <w:tab/>
      </w:r>
    </w:p>
    <w:p w:rsidR="00AB790E" w:rsidRDefault="00AB790E">
      <w:pPr>
        <w:pStyle w:val="ScheduleName"/>
        <w:tabs>
          <w:tab w:val="clear" w:pos="9356"/>
        </w:tabs>
        <w:spacing w:after="0"/>
        <w:rPr>
          <w:rFonts w:cs="Tahoma"/>
        </w:rPr>
      </w:pPr>
    </w:p>
    <w:p w:rsidR="00AB790E" w:rsidRDefault="00AB790E">
      <w:pPr>
        <w:rPr>
          <w:rFonts w:cs="Tahoma"/>
          <w:sz w:val="22"/>
        </w:rPr>
      </w:pPr>
    </w:p>
    <w:p w:rsidR="00AB790E" w:rsidRDefault="00AB790E">
      <w:pPr>
        <w:rPr>
          <w:rFonts w:cs="Tahoma"/>
          <w:sz w:val="22"/>
        </w:rPr>
      </w:pPr>
    </w:p>
    <w:p w:rsidR="00AB790E" w:rsidRDefault="00AB790E">
      <w:pPr>
        <w:rPr>
          <w:rFonts w:cs="Tahoma"/>
          <w:sz w:val="22"/>
        </w:rPr>
      </w:pPr>
    </w:p>
    <w:p w:rsidR="00AB790E" w:rsidRDefault="00AB790E">
      <w:pPr>
        <w:jc w:val="center"/>
        <w:rPr>
          <w:rFonts w:cs="Tahoma"/>
          <w:b/>
          <w:sz w:val="22"/>
        </w:rPr>
      </w:pPr>
      <w:r>
        <w:rPr>
          <w:rFonts w:cs="Tahoma"/>
          <w:b/>
          <w:sz w:val="22"/>
        </w:rPr>
        <w:t>REASON FOR LEAVE</w:t>
      </w:r>
    </w:p>
    <w:p w:rsidR="00AB790E" w:rsidRDefault="00AB790E">
      <w:pPr>
        <w:rPr>
          <w:rFonts w:cs="Tahoma"/>
          <w:sz w:val="22"/>
        </w:rPr>
      </w:pPr>
    </w:p>
    <w:p w:rsidR="00AB790E" w:rsidRDefault="00AB790E">
      <w:pPr>
        <w:pStyle w:val="BodyText0"/>
        <w:tabs>
          <w:tab w:val="left" w:pos="627"/>
          <w:tab w:val="left" w:pos="5130"/>
        </w:tabs>
        <w:rPr>
          <w:rFonts w:cs="Tahoma"/>
        </w:rPr>
      </w:pPr>
      <w:r>
        <w:rPr>
          <w:rFonts w:cs="Tahoma"/>
        </w:rPr>
        <w:fldChar w:fldCharType="begin"/>
      </w:r>
      <w:r>
        <w:rPr>
          <w:rFonts w:cs="Tahoma"/>
        </w:rPr>
        <w:instrText>SYMBOL 111 \f "Monotype Sorts"</w:instrText>
      </w:r>
      <w:r>
        <w:rPr>
          <w:rFonts w:cs="Tahoma"/>
        </w:rPr>
        <w:fldChar w:fldCharType="end"/>
      </w:r>
      <w:r>
        <w:rPr>
          <w:rFonts w:cs="Tahoma"/>
        </w:rPr>
        <w:tab/>
        <w:t xml:space="preserve">Annual </w:t>
      </w:r>
      <w:r w:rsidR="000239DE">
        <w:rPr>
          <w:rFonts w:cs="Tahoma"/>
        </w:rPr>
        <w:t>Holiday</w:t>
      </w:r>
      <w:r>
        <w:rPr>
          <w:rFonts w:cs="Tahoma"/>
        </w:rPr>
        <w:tab/>
      </w:r>
      <w:r>
        <w:rPr>
          <w:rFonts w:cs="Tahoma"/>
        </w:rPr>
        <w:fldChar w:fldCharType="begin"/>
      </w:r>
      <w:r>
        <w:rPr>
          <w:rFonts w:cs="Tahoma"/>
        </w:rPr>
        <w:instrText>SYMBOL 111 \f "Monotype Sorts"</w:instrText>
      </w:r>
      <w:r>
        <w:rPr>
          <w:rFonts w:cs="Tahoma"/>
        </w:rPr>
        <w:fldChar w:fldCharType="end"/>
      </w:r>
      <w:r>
        <w:rPr>
          <w:rFonts w:cs="Tahoma"/>
        </w:rPr>
        <w:tab/>
        <w:t>Bereavement Leave</w:t>
      </w:r>
    </w:p>
    <w:p w:rsidR="00AB790E" w:rsidRPr="006500FE" w:rsidRDefault="006500FE">
      <w:pPr>
        <w:pStyle w:val="BodyText0"/>
        <w:tabs>
          <w:tab w:val="left" w:pos="627"/>
          <w:tab w:val="left" w:pos="5130"/>
        </w:tabs>
        <w:rPr>
          <w:rFonts w:cs="Tahoma"/>
        </w:rPr>
      </w:pPr>
      <w:r w:rsidRPr="006500FE">
        <w:rPr>
          <w:rFonts w:cs="Tahoma"/>
        </w:rPr>
        <w:tab/>
      </w:r>
      <w:r w:rsidRPr="006500FE">
        <w:rPr>
          <w:rFonts w:cs="Tahoma"/>
        </w:rPr>
        <w:tab/>
        <w:t>(relationship to deceased) ________</w:t>
      </w:r>
      <w:r>
        <w:rPr>
          <w:rFonts w:cs="Tahoma"/>
        </w:rPr>
        <w:t>_________</w:t>
      </w:r>
    </w:p>
    <w:p w:rsidR="00AB790E" w:rsidRPr="00AA1703" w:rsidRDefault="00AB790E">
      <w:pPr>
        <w:pStyle w:val="BodyText0"/>
        <w:tabs>
          <w:tab w:val="left" w:pos="627"/>
          <w:tab w:val="left" w:pos="5130"/>
        </w:tabs>
        <w:rPr>
          <w:rFonts w:cs="Tahoma"/>
        </w:rPr>
      </w:pPr>
      <w:r>
        <w:rPr>
          <w:rFonts w:cs="Tahoma"/>
        </w:rPr>
        <w:fldChar w:fldCharType="begin"/>
      </w:r>
      <w:r>
        <w:rPr>
          <w:rFonts w:cs="Tahoma"/>
        </w:rPr>
        <w:instrText>SYMBOL 111 \f "Monotype Sorts"</w:instrText>
      </w:r>
      <w:r>
        <w:rPr>
          <w:rFonts w:cs="Tahoma"/>
        </w:rPr>
        <w:fldChar w:fldCharType="end"/>
      </w:r>
      <w:r>
        <w:rPr>
          <w:rFonts w:cs="Tahoma"/>
        </w:rPr>
        <w:tab/>
      </w:r>
      <w:r w:rsidR="00AA1703">
        <w:rPr>
          <w:rFonts w:cs="Tahoma"/>
        </w:rPr>
        <w:t>Alternative Holiday</w:t>
      </w:r>
      <w:r w:rsidR="00AA1703">
        <w:rPr>
          <w:rFonts w:cs="Tahoma"/>
        </w:rPr>
        <w:tab/>
      </w:r>
      <w:r>
        <w:rPr>
          <w:rFonts w:cs="Tahoma"/>
        </w:rPr>
        <w:fldChar w:fldCharType="begin"/>
      </w:r>
      <w:r>
        <w:rPr>
          <w:rFonts w:cs="Tahoma"/>
        </w:rPr>
        <w:instrText>SYMBOL 111 \f "Monotype Sorts"</w:instrText>
      </w:r>
      <w:r>
        <w:rPr>
          <w:rFonts w:cs="Tahoma"/>
        </w:rPr>
        <w:fldChar w:fldCharType="end"/>
      </w:r>
      <w:r>
        <w:rPr>
          <w:rFonts w:cs="Tahoma"/>
        </w:rPr>
        <w:tab/>
        <w:t>Study Leave</w:t>
      </w:r>
    </w:p>
    <w:p w:rsidR="00AB790E" w:rsidRDefault="00AB790E">
      <w:pPr>
        <w:pStyle w:val="BodyText0"/>
        <w:tabs>
          <w:tab w:val="left" w:pos="627"/>
          <w:tab w:val="left" w:pos="5130"/>
        </w:tabs>
        <w:rPr>
          <w:rFonts w:cs="Tahoma"/>
          <w:sz w:val="22"/>
        </w:rPr>
      </w:pPr>
    </w:p>
    <w:p w:rsidR="000239DE" w:rsidRDefault="00AB790E">
      <w:pPr>
        <w:pStyle w:val="BodyText0"/>
        <w:tabs>
          <w:tab w:val="left" w:pos="627"/>
          <w:tab w:val="left" w:pos="5130"/>
        </w:tabs>
        <w:rPr>
          <w:rFonts w:cs="Tahoma"/>
        </w:rPr>
      </w:pPr>
      <w:r>
        <w:rPr>
          <w:rFonts w:cs="Tahoma"/>
        </w:rPr>
        <w:fldChar w:fldCharType="begin"/>
      </w:r>
      <w:r>
        <w:rPr>
          <w:rFonts w:cs="Tahoma"/>
        </w:rPr>
        <w:instrText>SYMBOL 111 \f "Monotype Sorts"</w:instrText>
      </w:r>
      <w:r>
        <w:rPr>
          <w:rFonts w:cs="Tahoma"/>
        </w:rPr>
        <w:fldChar w:fldCharType="end"/>
      </w:r>
      <w:r>
        <w:rPr>
          <w:rFonts w:cs="Tahoma"/>
        </w:rPr>
        <w:tab/>
        <w:t>Sick Leav</w:t>
      </w:r>
      <w:r w:rsidR="00AA1703">
        <w:rPr>
          <w:rFonts w:cs="Tahoma"/>
        </w:rPr>
        <w:t xml:space="preserve">e </w:t>
      </w:r>
      <w:r w:rsidR="000239DE">
        <w:rPr>
          <w:rFonts w:cs="Tahoma"/>
        </w:rPr>
        <w:t xml:space="preserve">(Reason for sick leave (you may be required </w:t>
      </w:r>
    </w:p>
    <w:p w:rsidR="000239DE" w:rsidRDefault="000239DE">
      <w:pPr>
        <w:pStyle w:val="BodyText0"/>
        <w:tabs>
          <w:tab w:val="left" w:pos="627"/>
          <w:tab w:val="left" w:pos="5130"/>
        </w:tabs>
        <w:rPr>
          <w:rFonts w:cs="Tahoma"/>
        </w:rPr>
      </w:pPr>
      <w:r>
        <w:rPr>
          <w:rFonts w:cs="Tahoma"/>
        </w:rPr>
        <w:tab/>
      </w:r>
      <w:r w:rsidR="002767D6">
        <w:rPr>
          <w:rFonts w:cs="Tahoma"/>
        </w:rPr>
        <w:t>t</w:t>
      </w:r>
      <w:r>
        <w:rPr>
          <w:rFonts w:cs="Tahoma"/>
        </w:rPr>
        <w:t>o provide supporting evidence</w:t>
      </w:r>
      <w:r w:rsidR="002767D6">
        <w:rPr>
          <w:rFonts w:cs="Tahoma"/>
        </w:rPr>
        <w:t>))</w:t>
      </w:r>
      <w:r>
        <w:rPr>
          <w:rFonts w:cs="Tahoma"/>
        </w:rPr>
        <w:t>:</w:t>
      </w:r>
      <w:r w:rsidR="00AA1703">
        <w:rPr>
          <w:rFonts w:cs="Tahoma"/>
        </w:rPr>
        <w:t xml:space="preserve"> _____________________________________________________</w:t>
      </w:r>
    </w:p>
    <w:p w:rsidR="00AB790E" w:rsidRDefault="00AB790E">
      <w:pPr>
        <w:pStyle w:val="BodyText0"/>
        <w:tabs>
          <w:tab w:val="left" w:pos="627"/>
          <w:tab w:val="left" w:pos="5130"/>
        </w:tabs>
        <w:rPr>
          <w:rFonts w:cs="Tahoma"/>
          <w:sz w:val="22"/>
        </w:rPr>
      </w:pPr>
    </w:p>
    <w:p w:rsidR="00AB790E" w:rsidRPr="0005386A" w:rsidRDefault="00AB790E">
      <w:pPr>
        <w:tabs>
          <w:tab w:val="left" w:pos="567"/>
          <w:tab w:val="left" w:pos="4820"/>
          <w:tab w:val="left" w:pos="5103"/>
        </w:tabs>
        <w:rPr>
          <w:rFonts w:cs="Tahoma"/>
        </w:rPr>
      </w:pPr>
      <w:r w:rsidRPr="0005386A">
        <w:rPr>
          <w:rFonts w:cs="Tahoma"/>
        </w:rPr>
        <w:fldChar w:fldCharType="begin"/>
      </w:r>
      <w:r w:rsidRPr="0005386A">
        <w:rPr>
          <w:rFonts w:cs="Tahoma"/>
        </w:rPr>
        <w:instrText>SYMBOL 111 \f "Monotype Sorts"</w:instrText>
      </w:r>
      <w:r w:rsidRPr="0005386A">
        <w:rPr>
          <w:rFonts w:cs="Tahoma"/>
        </w:rPr>
        <w:fldChar w:fldCharType="end"/>
      </w:r>
      <w:r w:rsidRPr="0005386A">
        <w:rPr>
          <w:rFonts w:cs="Tahoma"/>
        </w:rPr>
        <w:tab/>
        <w:t xml:space="preserve">Other: </w:t>
      </w:r>
      <w:r w:rsidRPr="0005386A">
        <w:rPr>
          <w:rFonts w:cs="Tahoma"/>
          <w:u w:val="single"/>
        </w:rPr>
        <w:tab/>
      </w:r>
    </w:p>
    <w:p w:rsidR="00AB790E" w:rsidRDefault="00AB790E">
      <w:pPr>
        <w:rPr>
          <w:rFonts w:cs="Tahoma"/>
          <w:sz w:val="22"/>
        </w:rPr>
      </w:pPr>
    </w:p>
    <w:p w:rsidR="00AB790E" w:rsidRDefault="00AB790E">
      <w:pPr>
        <w:rPr>
          <w:rFonts w:cs="Tahoma"/>
          <w:sz w:val="22"/>
        </w:rPr>
      </w:pPr>
    </w:p>
    <w:p w:rsidR="00AB790E" w:rsidRDefault="00AB790E">
      <w:pPr>
        <w:rPr>
          <w:rFonts w:cs="Tahoma"/>
          <w:sz w:val="22"/>
        </w:rPr>
      </w:pPr>
    </w:p>
    <w:p w:rsidR="00AB790E" w:rsidRDefault="00AB790E">
      <w:pPr>
        <w:rPr>
          <w:rFonts w:cs="Tahoma"/>
          <w:sz w:val="22"/>
        </w:rPr>
      </w:pPr>
    </w:p>
    <w:p w:rsidR="00AB790E" w:rsidRDefault="00AB790E">
      <w:pPr>
        <w:rPr>
          <w:rFonts w:cs="Tahoma"/>
          <w:sz w:val="22"/>
        </w:rPr>
      </w:pPr>
    </w:p>
    <w:p w:rsidR="00AB790E" w:rsidRDefault="00AB790E">
      <w:pPr>
        <w:tabs>
          <w:tab w:val="left" w:leader="underscore" w:pos="4820"/>
          <w:tab w:val="left" w:leader="underscore" w:pos="9321"/>
        </w:tabs>
        <w:rPr>
          <w:rFonts w:cs="Tahoma"/>
          <w:sz w:val="22"/>
        </w:rPr>
      </w:pPr>
      <w:r>
        <w:rPr>
          <w:rFonts w:cs="Tahoma"/>
          <w:sz w:val="22"/>
        </w:rPr>
        <w:tab/>
        <w:t xml:space="preserve">   </w:t>
      </w:r>
      <w:r>
        <w:rPr>
          <w:rFonts w:cs="Tahoma"/>
          <w:sz w:val="22"/>
        </w:rPr>
        <w:tab/>
      </w:r>
    </w:p>
    <w:p w:rsidR="00AB790E" w:rsidRDefault="00AB790E">
      <w:pPr>
        <w:tabs>
          <w:tab w:val="left" w:pos="5103"/>
        </w:tabs>
        <w:rPr>
          <w:rFonts w:cs="Tahoma"/>
          <w:b/>
          <w:sz w:val="22"/>
        </w:rPr>
      </w:pPr>
      <w:r>
        <w:rPr>
          <w:rFonts w:cs="Tahoma"/>
          <w:b/>
          <w:sz w:val="22"/>
        </w:rPr>
        <w:t>EMPLOYEE’S SIGNATURE</w:t>
      </w:r>
      <w:r>
        <w:rPr>
          <w:rFonts w:cs="Tahoma"/>
          <w:b/>
          <w:sz w:val="22"/>
        </w:rPr>
        <w:tab/>
        <w:t>DATE OF APPLICATION</w:t>
      </w:r>
    </w:p>
    <w:p w:rsidR="00AB790E" w:rsidRDefault="00AB790E">
      <w:pPr>
        <w:rPr>
          <w:rFonts w:cs="Tahoma"/>
          <w:sz w:val="22"/>
        </w:rPr>
      </w:pPr>
    </w:p>
    <w:p w:rsidR="00AB790E" w:rsidRDefault="00AB790E">
      <w:pPr>
        <w:rPr>
          <w:rFonts w:cs="Tahoma"/>
          <w:sz w:val="22"/>
        </w:rPr>
      </w:pPr>
    </w:p>
    <w:p w:rsidR="00AB790E" w:rsidRDefault="00AB790E">
      <w:pPr>
        <w:rPr>
          <w:rFonts w:cs="Tahoma"/>
          <w:sz w:val="22"/>
        </w:rPr>
      </w:pPr>
    </w:p>
    <w:p w:rsidR="00AB790E" w:rsidRDefault="00AB790E">
      <w:pPr>
        <w:rPr>
          <w:rFonts w:cs="Tahoma"/>
          <w:sz w:val="22"/>
        </w:rPr>
      </w:pPr>
    </w:p>
    <w:p w:rsidR="00AB790E" w:rsidRDefault="00AB790E">
      <w:pPr>
        <w:rPr>
          <w:rFonts w:cs="Tahoma"/>
          <w:sz w:val="22"/>
        </w:rPr>
      </w:pPr>
    </w:p>
    <w:p w:rsidR="00AB790E" w:rsidRDefault="00AB790E">
      <w:pPr>
        <w:tabs>
          <w:tab w:val="left" w:leader="underscore" w:pos="9321"/>
        </w:tabs>
        <w:rPr>
          <w:rFonts w:cs="Tahoma"/>
          <w:b/>
          <w:sz w:val="22"/>
        </w:rPr>
      </w:pPr>
      <w:r>
        <w:rPr>
          <w:rFonts w:cs="Tahoma"/>
          <w:b/>
          <w:sz w:val="22"/>
        </w:rPr>
        <w:t xml:space="preserve">  AUTHORISATION: </w:t>
      </w:r>
      <w:r>
        <w:rPr>
          <w:rFonts w:cs="Tahoma"/>
          <w:sz w:val="22"/>
        </w:rPr>
        <w:tab/>
      </w:r>
    </w:p>
    <w:p w:rsidR="00AB790E" w:rsidRDefault="00AB790E">
      <w:pPr>
        <w:tabs>
          <w:tab w:val="left" w:leader="underscore" w:pos="9321"/>
        </w:tabs>
        <w:rPr>
          <w:rFonts w:cs="Tahoma"/>
          <w:b/>
          <w:sz w:val="22"/>
        </w:rPr>
      </w:pPr>
    </w:p>
    <w:p w:rsidR="00AB790E" w:rsidRDefault="00AB790E">
      <w:pPr>
        <w:tabs>
          <w:tab w:val="left" w:leader="underscore" w:pos="9321"/>
        </w:tabs>
        <w:rPr>
          <w:rFonts w:cs="Tahoma"/>
          <w:b/>
          <w:sz w:val="22"/>
        </w:rPr>
      </w:pPr>
      <w:r>
        <w:rPr>
          <w:rFonts w:cs="Tahoma"/>
          <w:b/>
          <w:sz w:val="22"/>
        </w:rPr>
        <w:t xml:space="preserve">  DATE OF AUTHORISATION: </w:t>
      </w:r>
      <w:r>
        <w:rPr>
          <w:rFonts w:cs="Tahoma"/>
          <w:sz w:val="22"/>
        </w:rPr>
        <w:tab/>
      </w:r>
    </w:p>
    <w:p w:rsidR="00AB790E" w:rsidRDefault="00AB790E">
      <w:pPr>
        <w:rPr>
          <w:rFonts w:cs="Tahoma"/>
          <w:sz w:val="22"/>
        </w:rPr>
      </w:pPr>
    </w:p>
    <w:p w:rsidR="00AB790E" w:rsidRDefault="00AB790E">
      <w:pPr>
        <w:spacing w:line="360" w:lineRule="atLeast"/>
        <w:jc w:val="center"/>
        <w:rPr>
          <w:rFonts w:ascii="Arial" w:hAnsi="Arial" w:cs="Arial"/>
          <w:b/>
          <w:sz w:val="22"/>
        </w:rPr>
        <w:sectPr w:rsidR="00AB790E" w:rsidSect="00125DBD">
          <w:headerReference w:type="default" r:id="rId25"/>
          <w:pgSz w:w="11907" w:h="16840"/>
          <w:pgMar w:top="1134" w:right="1134" w:bottom="1134" w:left="1134" w:header="567" w:footer="567" w:gutter="0"/>
          <w:paperSrc w:first="11" w:other="11"/>
          <w:cols w:space="720"/>
          <w:docGrid w:linePitch="272"/>
        </w:sectPr>
      </w:pPr>
    </w:p>
    <w:p w:rsidR="00AB790E" w:rsidRDefault="00AB790E">
      <w:pPr>
        <w:pStyle w:val="Heading2"/>
      </w:pPr>
      <w:bookmarkStart w:id="1121" w:name="Form_Bank_Account_De"/>
      <w:bookmarkStart w:id="1122" w:name="_Hlt26785463"/>
      <w:bookmarkStart w:id="1123" w:name="_Toc181673125"/>
      <w:bookmarkStart w:id="1124" w:name="_Toc182972099"/>
      <w:bookmarkStart w:id="1125" w:name="_Toc234998252"/>
      <w:bookmarkStart w:id="1126" w:name="_Toc245885303"/>
      <w:bookmarkStart w:id="1127" w:name="_Toc245885627"/>
      <w:bookmarkStart w:id="1128" w:name="_Toc30408968"/>
      <w:bookmarkEnd w:id="1122"/>
      <w:r>
        <w:t>Bank account details</w:t>
      </w:r>
      <w:bookmarkEnd w:id="1121"/>
      <w:bookmarkEnd w:id="1123"/>
      <w:bookmarkEnd w:id="1124"/>
      <w:bookmarkEnd w:id="1125"/>
      <w:bookmarkEnd w:id="1126"/>
      <w:bookmarkEnd w:id="1127"/>
      <w:bookmarkEnd w:id="1128"/>
    </w:p>
    <w:p w:rsidR="00AB790E" w:rsidRDefault="00AB790E">
      <w:pPr>
        <w:jc w:val="center"/>
        <w:rPr>
          <w:rFonts w:ascii="Arial" w:hAnsi="Arial" w:cs="Arial"/>
          <w:sz w:val="22"/>
        </w:rPr>
      </w:pPr>
    </w:p>
    <w:p w:rsidR="00AB790E" w:rsidRDefault="00AB790E">
      <w:pPr>
        <w:jc w:val="center"/>
        <w:rPr>
          <w:rFonts w:ascii="Arial" w:hAnsi="Arial" w:cs="Arial"/>
          <w:sz w:val="22"/>
        </w:rPr>
      </w:pPr>
    </w:p>
    <w:p w:rsidR="00AB790E" w:rsidRDefault="00AB790E">
      <w:pPr>
        <w:jc w:val="center"/>
        <w:rPr>
          <w:rFonts w:ascii="Arial" w:hAnsi="Arial" w:cs="Arial"/>
          <w:b/>
          <w:bCs/>
          <w:sz w:val="22"/>
        </w:rPr>
      </w:pPr>
      <w:r>
        <w:rPr>
          <w:b/>
          <w:bCs/>
          <w:sz w:val="22"/>
        </w:rPr>
        <w:t>BANK ACCOUNT DETAILS</w:t>
      </w:r>
    </w:p>
    <w:p w:rsidR="00AB790E" w:rsidRDefault="00AB790E">
      <w:pPr>
        <w:jc w:val="center"/>
        <w:rPr>
          <w:rFonts w:ascii="Arial" w:hAnsi="Arial" w:cs="Arial"/>
          <w:sz w:val="22"/>
        </w:rPr>
      </w:pPr>
    </w:p>
    <w:p w:rsidR="00AB790E" w:rsidRDefault="00AB790E">
      <w:pPr>
        <w:jc w:val="center"/>
        <w:rPr>
          <w:rFonts w:ascii="Arial" w:hAnsi="Arial" w:cs="Arial"/>
          <w:sz w:val="22"/>
        </w:rPr>
      </w:pPr>
    </w:p>
    <w:tbl>
      <w:tblPr>
        <w:tblW w:w="0" w:type="auto"/>
        <w:tblLayout w:type="fixed"/>
        <w:tblLook w:val="0000" w:firstRow="0" w:lastRow="0" w:firstColumn="0" w:lastColumn="0" w:noHBand="0" w:noVBand="0"/>
      </w:tblPr>
      <w:tblGrid>
        <w:gridCol w:w="4928"/>
        <w:gridCol w:w="4926"/>
      </w:tblGrid>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r>
              <w:rPr>
                <w:rFonts w:cs="Tahoma"/>
                <w:sz w:val="22"/>
              </w:rPr>
              <w:t xml:space="preserve">SURNAME: </w:t>
            </w:r>
            <w:r>
              <w:rPr>
                <w:rFonts w:cs="Tahoma"/>
                <w:sz w:val="22"/>
              </w:rPr>
              <w:tab/>
            </w:r>
          </w:p>
        </w:tc>
        <w:tc>
          <w:tcPr>
            <w:tcW w:w="4926" w:type="dxa"/>
          </w:tcPr>
          <w:p w:rsidR="00AB790E" w:rsidRDefault="00AB790E">
            <w:pPr>
              <w:tabs>
                <w:tab w:val="left" w:leader="underscore" w:pos="4536"/>
              </w:tabs>
              <w:rPr>
                <w:rFonts w:cs="Tahoma"/>
                <w:sz w:val="22"/>
              </w:rPr>
            </w:pPr>
            <w:r>
              <w:rPr>
                <w:rFonts w:cs="Tahoma"/>
                <w:sz w:val="22"/>
              </w:rPr>
              <w:t xml:space="preserve">GIVEN NAMES: </w:t>
            </w:r>
            <w:r>
              <w:rPr>
                <w:rFonts w:cs="Tahoma"/>
                <w:sz w:val="22"/>
              </w:rPr>
              <w:tab/>
            </w: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r>
              <w:rPr>
                <w:rFonts w:cs="Tahoma"/>
                <w:sz w:val="22"/>
              </w:rPr>
              <w:t xml:space="preserve">ACCOUNT 1: </w:t>
            </w:r>
            <w:r>
              <w:rPr>
                <w:rFonts w:cs="Tahoma"/>
                <w:sz w:val="22"/>
              </w:rPr>
              <w:tab/>
            </w:r>
          </w:p>
        </w:tc>
        <w:tc>
          <w:tcPr>
            <w:tcW w:w="4926" w:type="dxa"/>
          </w:tcPr>
          <w:p w:rsidR="00AB790E" w:rsidRDefault="00AB790E">
            <w:pPr>
              <w:tabs>
                <w:tab w:val="left" w:leader="underscore" w:pos="4536"/>
              </w:tabs>
              <w:rPr>
                <w:rFonts w:cs="Tahoma"/>
                <w:sz w:val="22"/>
              </w:rPr>
            </w:pPr>
            <w:r>
              <w:rPr>
                <w:rFonts w:cs="Tahoma"/>
                <w:sz w:val="22"/>
              </w:rPr>
              <w:t xml:space="preserve">ACCOUNT 2: </w:t>
            </w:r>
            <w:r>
              <w:rPr>
                <w:rFonts w:cs="Tahoma"/>
                <w:sz w:val="22"/>
              </w:rPr>
              <w:tab/>
            </w: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r>
              <w:rPr>
                <w:rFonts w:cs="Tahoma"/>
                <w:sz w:val="22"/>
              </w:rPr>
              <w:t xml:space="preserve">BANK: </w:t>
            </w:r>
            <w:r>
              <w:rPr>
                <w:rFonts w:cs="Tahoma"/>
                <w:sz w:val="22"/>
              </w:rPr>
              <w:tab/>
            </w:r>
          </w:p>
        </w:tc>
        <w:tc>
          <w:tcPr>
            <w:tcW w:w="4926" w:type="dxa"/>
          </w:tcPr>
          <w:p w:rsidR="00AB790E" w:rsidRDefault="00AB790E">
            <w:pPr>
              <w:tabs>
                <w:tab w:val="left" w:leader="underscore" w:pos="4536"/>
              </w:tabs>
              <w:rPr>
                <w:rFonts w:cs="Tahoma"/>
                <w:sz w:val="22"/>
              </w:rPr>
            </w:pPr>
            <w:r>
              <w:rPr>
                <w:rFonts w:cs="Tahoma"/>
                <w:sz w:val="22"/>
              </w:rPr>
              <w:t xml:space="preserve">BANK: </w:t>
            </w:r>
            <w:r>
              <w:rPr>
                <w:rFonts w:cs="Tahoma"/>
                <w:sz w:val="22"/>
              </w:rPr>
              <w:tab/>
            </w: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r>
              <w:rPr>
                <w:rFonts w:cs="Tahoma"/>
                <w:sz w:val="22"/>
              </w:rPr>
              <w:t xml:space="preserve">BRANCH: </w:t>
            </w:r>
            <w:r>
              <w:rPr>
                <w:rFonts w:cs="Tahoma"/>
                <w:sz w:val="22"/>
              </w:rPr>
              <w:tab/>
            </w:r>
          </w:p>
        </w:tc>
        <w:tc>
          <w:tcPr>
            <w:tcW w:w="4926" w:type="dxa"/>
          </w:tcPr>
          <w:p w:rsidR="00AB790E" w:rsidRDefault="00AB790E">
            <w:pPr>
              <w:tabs>
                <w:tab w:val="left" w:leader="underscore" w:pos="4536"/>
              </w:tabs>
              <w:rPr>
                <w:rFonts w:cs="Tahoma"/>
                <w:sz w:val="22"/>
              </w:rPr>
            </w:pPr>
            <w:r>
              <w:rPr>
                <w:rFonts w:cs="Tahoma"/>
                <w:sz w:val="22"/>
              </w:rPr>
              <w:t xml:space="preserve">BRANCH: </w:t>
            </w:r>
            <w:r>
              <w:rPr>
                <w:rFonts w:cs="Tahoma"/>
                <w:sz w:val="22"/>
              </w:rPr>
              <w:tab/>
            </w: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pStyle w:val="BodyText0"/>
              <w:rPr>
                <w:rFonts w:cs="Tahoma"/>
              </w:rPr>
            </w:pPr>
            <w:r>
              <w:rPr>
                <w:rFonts w:cs="Tahoma"/>
              </w:rPr>
              <w:t xml:space="preserve">ADDRESS:  </w:t>
            </w:r>
            <w:r>
              <w:rPr>
                <w:rFonts w:cs="Tahoma"/>
              </w:rPr>
              <w:tab/>
              <w:t>______________________________</w:t>
            </w:r>
          </w:p>
          <w:p w:rsidR="00AB790E" w:rsidRDefault="00AB790E">
            <w:pPr>
              <w:pStyle w:val="BodyText0"/>
              <w:rPr>
                <w:rFonts w:cs="Tahoma"/>
              </w:rPr>
            </w:pPr>
            <w:r>
              <w:rPr>
                <w:rFonts w:cs="Tahoma"/>
              </w:rPr>
              <w:t>___________________________________________</w:t>
            </w:r>
          </w:p>
          <w:p w:rsidR="00AB790E" w:rsidRDefault="00AB790E">
            <w:pPr>
              <w:pStyle w:val="BodyText0"/>
              <w:rPr>
                <w:rFonts w:cs="Tahoma"/>
              </w:rPr>
            </w:pPr>
            <w:r>
              <w:rPr>
                <w:rFonts w:cs="Tahoma"/>
              </w:rPr>
              <w:t>___________________________________________</w:t>
            </w:r>
          </w:p>
          <w:p w:rsidR="00AB790E" w:rsidRDefault="00AB790E">
            <w:pPr>
              <w:pStyle w:val="BodyText0"/>
              <w:spacing w:after="0"/>
              <w:rPr>
                <w:rFonts w:cs="Tahoma"/>
              </w:rPr>
            </w:pPr>
          </w:p>
        </w:tc>
        <w:tc>
          <w:tcPr>
            <w:tcW w:w="4926" w:type="dxa"/>
          </w:tcPr>
          <w:p w:rsidR="00AB790E" w:rsidRDefault="00AB790E">
            <w:pPr>
              <w:pStyle w:val="BodyText0"/>
              <w:rPr>
                <w:rFonts w:cs="Tahoma"/>
              </w:rPr>
            </w:pPr>
            <w:r>
              <w:rPr>
                <w:rFonts w:cs="Tahoma"/>
              </w:rPr>
              <w:t>ADDRESS:</w:t>
            </w:r>
            <w:r>
              <w:rPr>
                <w:rFonts w:cs="Tahoma"/>
              </w:rPr>
              <w:tab/>
              <w:t>______________________________</w:t>
            </w:r>
          </w:p>
          <w:p w:rsidR="00AB790E" w:rsidRDefault="00AB790E">
            <w:pPr>
              <w:pStyle w:val="BodyText0"/>
              <w:rPr>
                <w:rFonts w:cs="Tahoma"/>
              </w:rPr>
            </w:pPr>
            <w:r>
              <w:rPr>
                <w:rFonts w:cs="Tahoma"/>
              </w:rPr>
              <w:t>___________________________________________</w:t>
            </w:r>
          </w:p>
          <w:p w:rsidR="00AB790E" w:rsidRDefault="00AB790E">
            <w:pPr>
              <w:pStyle w:val="BodyText0"/>
              <w:rPr>
                <w:rFonts w:cs="Tahoma"/>
              </w:rPr>
            </w:pPr>
            <w:r>
              <w:rPr>
                <w:rFonts w:cs="Tahoma"/>
              </w:rPr>
              <w:t>___________________________________________</w:t>
            </w:r>
          </w:p>
          <w:p w:rsidR="00AB790E" w:rsidRDefault="00AB790E">
            <w:pPr>
              <w:pStyle w:val="BodyText0"/>
              <w:rPr>
                <w:rFonts w:cs="Tahoma"/>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r>
              <w:rPr>
                <w:rFonts w:cs="Tahoma"/>
                <w:sz w:val="22"/>
              </w:rPr>
              <w:t xml:space="preserve">BSB - NO: </w:t>
            </w:r>
            <w:r>
              <w:rPr>
                <w:rFonts w:cs="Tahoma"/>
                <w:sz w:val="22"/>
              </w:rPr>
              <w:tab/>
            </w:r>
          </w:p>
        </w:tc>
        <w:tc>
          <w:tcPr>
            <w:tcW w:w="4926" w:type="dxa"/>
          </w:tcPr>
          <w:p w:rsidR="00AB790E" w:rsidRDefault="00AB790E">
            <w:pPr>
              <w:tabs>
                <w:tab w:val="left" w:leader="underscore" w:pos="4536"/>
              </w:tabs>
              <w:rPr>
                <w:rFonts w:cs="Tahoma"/>
                <w:sz w:val="22"/>
              </w:rPr>
            </w:pPr>
            <w:r>
              <w:rPr>
                <w:rFonts w:cs="Tahoma"/>
                <w:sz w:val="22"/>
              </w:rPr>
              <w:t xml:space="preserve">BSB - NO: </w:t>
            </w:r>
            <w:r>
              <w:rPr>
                <w:rFonts w:cs="Tahoma"/>
                <w:sz w:val="22"/>
              </w:rPr>
              <w:tab/>
            </w: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r>
              <w:rPr>
                <w:rFonts w:cs="Tahoma"/>
                <w:sz w:val="22"/>
              </w:rPr>
              <w:t xml:space="preserve">A/C NO: </w:t>
            </w:r>
            <w:r>
              <w:rPr>
                <w:rFonts w:cs="Tahoma"/>
                <w:sz w:val="22"/>
              </w:rPr>
              <w:tab/>
            </w:r>
          </w:p>
        </w:tc>
        <w:tc>
          <w:tcPr>
            <w:tcW w:w="4926" w:type="dxa"/>
          </w:tcPr>
          <w:p w:rsidR="00AB790E" w:rsidRDefault="00AB790E">
            <w:pPr>
              <w:tabs>
                <w:tab w:val="left" w:leader="underscore" w:pos="4536"/>
              </w:tabs>
              <w:rPr>
                <w:rFonts w:cs="Tahoma"/>
                <w:sz w:val="22"/>
              </w:rPr>
            </w:pPr>
            <w:r>
              <w:rPr>
                <w:rFonts w:cs="Tahoma"/>
                <w:sz w:val="22"/>
              </w:rPr>
              <w:t xml:space="preserve">A/C NO: </w:t>
            </w:r>
            <w:r>
              <w:rPr>
                <w:rFonts w:cs="Tahoma"/>
                <w:sz w:val="22"/>
              </w:rPr>
              <w:tab/>
            </w: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r>
              <w:rPr>
                <w:rFonts w:cs="Tahoma"/>
                <w:sz w:val="22"/>
              </w:rPr>
              <w:t>AMOUNT: $</w:t>
            </w:r>
            <w:r>
              <w:rPr>
                <w:rFonts w:cs="Tahoma"/>
                <w:sz w:val="22"/>
              </w:rPr>
              <w:tab/>
            </w:r>
          </w:p>
        </w:tc>
        <w:tc>
          <w:tcPr>
            <w:tcW w:w="4926" w:type="dxa"/>
          </w:tcPr>
          <w:p w:rsidR="00AB790E" w:rsidRDefault="00AB790E">
            <w:pPr>
              <w:tabs>
                <w:tab w:val="left" w:leader="underscore" w:pos="4536"/>
              </w:tabs>
              <w:rPr>
                <w:rFonts w:cs="Tahoma"/>
                <w:sz w:val="22"/>
              </w:rPr>
            </w:pPr>
            <w:r>
              <w:rPr>
                <w:rFonts w:cs="Tahoma"/>
                <w:sz w:val="22"/>
              </w:rPr>
              <w:t>AMOUNT: $</w:t>
            </w:r>
            <w:r>
              <w:rPr>
                <w:rFonts w:cs="Tahoma"/>
                <w:sz w:val="22"/>
              </w:rPr>
              <w:tab/>
            </w: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r w:rsidR="00AB790E">
        <w:tblPrEx>
          <w:tblCellMar>
            <w:top w:w="0" w:type="dxa"/>
            <w:bottom w:w="0" w:type="dxa"/>
          </w:tblCellMar>
        </w:tblPrEx>
        <w:trPr>
          <w:cantSplit/>
        </w:trPr>
        <w:tc>
          <w:tcPr>
            <w:tcW w:w="4928" w:type="dxa"/>
          </w:tcPr>
          <w:p w:rsidR="00AB790E" w:rsidRDefault="00AB790E">
            <w:pPr>
              <w:tabs>
                <w:tab w:val="left" w:leader="underscore" w:pos="4536"/>
              </w:tabs>
              <w:rPr>
                <w:rFonts w:cs="Tahoma"/>
                <w:sz w:val="22"/>
              </w:rPr>
            </w:pPr>
          </w:p>
        </w:tc>
        <w:tc>
          <w:tcPr>
            <w:tcW w:w="4926" w:type="dxa"/>
          </w:tcPr>
          <w:p w:rsidR="00AB790E" w:rsidRDefault="00AB790E">
            <w:pPr>
              <w:tabs>
                <w:tab w:val="left" w:leader="underscore" w:pos="4536"/>
              </w:tabs>
              <w:rPr>
                <w:rFonts w:cs="Tahoma"/>
                <w:sz w:val="22"/>
              </w:rPr>
            </w:pPr>
          </w:p>
        </w:tc>
      </w:tr>
    </w:tbl>
    <w:p w:rsidR="00AB790E" w:rsidRDefault="00AB790E">
      <w:pPr>
        <w:rPr>
          <w:rFonts w:ascii="Arial" w:hAnsi="Arial" w:cs="Arial"/>
          <w:sz w:val="22"/>
        </w:rPr>
      </w:pPr>
    </w:p>
    <w:p w:rsidR="00AB790E" w:rsidRDefault="00AB790E">
      <w:pPr>
        <w:pStyle w:val="Heading2"/>
      </w:pPr>
      <w:r>
        <w:rPr>
          <w:rFonts w:ascii="Arial" w:hAnsi="Arial" w:cs="Arial"/>
        </w:rPr>
        <w:br w:type="page"/>
      </w:r>
      <w:bookmarkStart w:id="1129" w:name="Form_Staff_Appraisal"/>
      <w:bookmarkStart w:id="1130" w:name="_Hlt26785469"/>
      <w:bookmarkStart w:id="1131" w:name="_Toc181673126"/>
      <w:bookmarkStart w:id="1132" w:name="_Toc182972100"/>
      <w:bookmarkStart w:id="1133" w:name="_Toc234998253"/>
      <w:bookmarkStart w:id="1134" w:name="_Toc245885304"/>
      <w:bookmarkStart w:id="1135" w:name="_Toc245885628"/>
      <w:bookmarkStart w:id="1136" w:name="_Toc30408969"/>
      <w:bookmarkEnd w:id="1130"/>
      <w:r>
        <w:t>Employee appraisal sheet</w:t>
      </w:r>
      <w:bookmarkEnd w:id="1129"/>
      <w:r>
        <w:t>*</w:t>
      </w:r>
      <w:bookmarkEnd w:id="1131"/>
      <w:bookmarkEnd w:id="1132"/>
      <w:bookmarkEnd w:id="1133"/>
      <w:bookmarkEnd w:id="1134"/>
      <w:bookmarkEnd w:id="1135"/>
      <w:bookmarkEnd w:id="1136"/>
    </w:p>
    <w:p w:rsidR="00AB790E" w:rsidRDefault="00AB790E">
      <w:pPr>
        <w:pStyle w:val="BodyText"/>
        <w:ind w:left="0"/>
      </w:pPr>
    </w:p>
    <w:p w:rsidR="00AB790E" w:rsidRDefault="00AB790E">
      <w:pPr>
        <w:pStyle w:val="BodyText"/>
        <w:ind w:left="0"/>
        <w:jc w:val="center"/>
        <w:rPr>
          <w:b/>
          <w:bCs/>
        </w:rPr>
      </w:pPr>
      <w:r>
        <w:rPr>
          <w:b/>
          <w:bCs/>
        </w:rPr>
        <w:t>EMPLOYEE APPRAISAL SHEET*</w:t>
      </w:r>
    </w:p>
    <w:p w:rsidR="00AB790E" w:rsidRDefault="00AB790E">
      <w:pPr>
        <w:pStyle w:val="BodyText"/>
        <w:ind w:left="0"/>
      </w:pPr>
    </w:p>
    <w:tbl>
      <w:tblPr>
        <w:tblW w:w="11001" w:type="dxa"/>
        <w:tblInd w:w="-577" w:type="dxa"/>
        <w:tblLayout w:type="fixed"/>
        <w:tblCellMar>
          <w:left w:w="107" w:type="dxa"/>
          <w:right w:w="107" w:type="dxa"/>
        </w:tblCellMar>
        <w:tblLook w:val="0000" w:firstRow="0" w:lastRow="0" w:firstColumn="0" w:lastColumn="0" w:noHBand="0" w:noVBand="0"/>
      </w:tblPr>
      <w:tblGrid>
        <w:gridCol w:w="2451"/>
        <w:gridCol w:w="1767"/>
        <w:gridCol w:w="1767"/>
        <w:gridCol w:w="1653"/>
        <w:gridCol w:w="1710"/>
        <w:gridCol w:w="1653"/>
      </w:tblGrid>
      <w:tr w:rsidR="00AB790E">
        <w:tblPrEx>
          <w:tblCellMar>
            <w:top w:w="0" w:type="dxa"/>
            <w:bottom w:w="0" w:type="dxa"/>
          </w:tblCellMar>
        </w:tblPrEx>
        <w:trPr>
          <w:cantSplit/>
          <w:trHeight w:val="1058"/>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Unsatisfactory Performance</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Occasionally performing below job requirements</w:t>
            </w: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Meeting job requirements</w:t>
            </w: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Occasionally exceeding job requirements</w:t>
            </w: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Consistently exceeding job requirements</w:t>
            </w: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1</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2</w:t>
            </w: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3</w:t>
            </w: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4</w:t>
            </w: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jc w:val="center"/>
              <w:rPr>
                <w:rFonts w:cs="Tahoma"/>
                <w:b/>
              </w:rPr>
            </w:pPr>
            <w:r>
              <w:rPr>
                <w:rFonts w:cs="Tahoma"/>
                <w:b/>
              </w:rPr>
              <w:t>5</w:t>
            </w: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b/>
              </w:rPr>
              <w:t>PERSONAL CHARACTERISTICS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b/>
              </w:rPr>
            </w:pPr>
            <w:r>
              <w:rPr>
                <w:rFonts w:cs="Tahoma"/>
              </w:rPr>
              <w:t>Dress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Punctuality</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Willing to undertake professional development</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Communication skills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Responsible with confidential information</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bl>
    <w:p w:rsidR="00AB790E" w:rsidRDefault="00AB790E"/>
    <w:tbl>
      <w:tblPr>
        <w:tblW w:w="11001" w:type="dxa"/>
        <w:tblInd w:w="-577" w:type="dxa"/>
        <w:tblLayout w:type="fixed"/>
        <w:tblCellMar>
          <w:left w:w="107" w:type="dxa"/>
          <w:right w:w="107" w:type="dxa"/>
        </w:tblCellMar>
        <w:tblLook w:val="0000" w:firstRow="0" w:lastRow="0" w:firstColumn="0" w:lastColumn="0" w:noHBand="0" w:noVBand="0"/>
      </w:tblPr>
      <w:tblGrid>
        <w:gridCol w:w="2451"/>
        <w:gridCol w:w="1767"/>
        <w:gridCol w:w="1767"/>
        <w:gridCol w:w="1653"/>
        <w:gridCol w:w="1710"/>
        <w:gridCol w:w="1653"/>
      </w:tblGrid>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b/>
              </w:rPr>
              <w:t>RELATIONSHIPS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b/>
              </w:rPr>
            </w:pPr>
            <w:r>
              <w:rPr>
                <w:rFonts w:cs="Tahoma"/>
              </w:rPr>
              <w:t>Relationships with supervisors and managerial employees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Relationships with co-workers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Relationships with persons under their control</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Relationships with clients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bl>
    <w:p w:rsidR="00AB790E" w:rsidRDefault="00AB790E"/>
    <w:tbl>
      <w:tblPr>
        <w:tblW w:w="11001" w:type="dxa"/>
        <w:tblInd w:w="-577" w:type="dxa"/>
        <w:tblLayout w:type="fixed"/>
        <w:tblCellMar>
          <w:left w:w="107" w:type="dxa"/>
          <w:right w:w="107" w:type="dxa"/>
        </w:tblCellMar>
        <w:tblLook w:val="0000" w:firstRow="0" w:lastRow="0" w:firstColumn="0" w:lastColumn="0" w:noHBand="0" w:noVBand="0"/>
      </w:tblPr>
      <w:tblGrid>
        <w:gridCol w:w="2451"/>
        <w:gridCol w:w="1767"/>
        <w:gridCol w:w="1767"/>
        <w:gridCol w:w="1653"/>
        <w:gridCol w:w="1710"/>
        <w:gridCol w:w="1653"/>
      </w:tblGrid>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b/>
              </w:rPr>
              <w:t>SKILLS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b/>
              </w:rPr>
            </w:pPr>
            <w:r>
              <w:rPr>
                <w:rFonts w:cs="Tahoma"/>
              </w:rPr>
              <w:t xml:space="preserve">Ability to supervise </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Ability to deal with problems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Time management</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Able to market themselves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Able to market the Practice</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Use of initiative</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Able to follow instructions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Able to give instructions to co-workers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Able to handle client concerns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Able to make and write reports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Awareness of current policies and procedures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bl>
    <w:p w:rsidR="00AB790E" w:rsidRDefault="00AB790E"/>
    <w:p w:rsidR="00AB790E" w:rsidRDefault="00AB790E">
      <w:r>
        <w:br w:type="page"/>
      </w:r>
    </w:p>
    <w:tbl>
      <w:tblPr>
        <w:tblW w:w="11001" w:type="dxa"/>
        <w:tblInd w:w="-577" w:type="dxa"/>
        <w:tblLayout w:type="fixed"/>
        <w:tblCellMar>
          <w:left w:w="107" w:type="dxa"/>
          <w:right w:w="107" w:type="dxa"/>
        </w:tblCellMar>
        <w:tblLook w:val="0000" w:firstRow="0" w:lastRow="0" w:firstColumn="0" w:lastColumn="0" w:noHBand="0" w:noVBand="0"/>
      </w:tblPr>
      <w:tblGrid>
        <w:gridCol w:w="2451"/>
        <w:gridCol w:w="1767"/>
        <w:gridCol w:w="1767"/>
        <w:gridCol w:w="1653"/>
        <w:gridCol w:w="1710"/>
        <w:gridCol w:w="1653"/>
      </w:tblGrid>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b/>
              </w:rPr>
              <w:t>TECHNICAL SKILLS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Word processing</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Email</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Typing speed/accuracy</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Filing</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Listening comprehension</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Phone manner</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bl>
    <w:p w:rsidR="00AB790E" w:rsidRDefault="00AB790E"/>
    <w:tbl>
      <w:tblPr>
        <w:tblW w:w="11001" w:type="dxa"/>
        <w:tblInd w:w="-577" w:type="dxa"/>
        <w:tblLayout w:type="fixed"/>
        <w:tblCellMar>
          <w:left w:w="107" w:type="dxa"/>
          <w:right w:w="107" w:type="dxa"/>
        </w:tblCellMar>
        <w:tblLook w:val="0000" w:firstRow="0" w:lastRow="0" w:firstColumn="0" w:lastColumn="0" w:noHBand="0" w:noVBand="0"/>
      </w:tblPr>
      <w:tblGrid>
        <w:gridCol w:w="2451"/>
        <w:gridCol w:w="1767"/>
        <w:gridCol w:w="1767"/>
        <w:gridCol w:w="1653"/>
        <w:gridCol w:w="1710"/>
        <w:gridCol w:w="1653"/>
      </w:tblGrid>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b/>
              </w:rPr>
              <w:t>PROFESSIONALISM</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Height w:val="369"/>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b/>
              </w:rPr>
            </w:pPr>
            <w:r>
              <w:rPr>
                <w:rFonts w:cs="Tahoma"/>
              </w:rPr>
              <w:t>Loyalty to employer</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Loyalty to other employees</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rPr>
              <w:t>Willingness to promote the Practice</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r w:rsidR="00AB790E">
        <w:tblPrEx>
          <w:tblCellMar>
            <w:top w:w="0" w:type="dxa"/>
            <w:bottom w:w="0" w:type="dxa"/>
          </w:tblCellMar>
        </w:tblPrEx>
        <w:trPr>
          <w:cantSplit/>
        </w:trPr>
        <w:tc>
          <w:tcPr>
            <w:tcW w:w="2451"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r>
              <w:rPr>
                <w:rFonts w:cs="Tahoma"/>
                <w:b/>
              </w:rPr>
              <w:t>TOTAL</w:t>
            </w: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67"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710"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c>
          <w:tcPr>
            <w:tcW w:w="1653" w:type="dxa"/>
            <w:tcBorders>
              <w:top w:val="single" w:sz="6" w:space="0" w:color="auto"/>
              <w:left w:val="single" w:sz="6" w:space="0" w:color="auto"/>
              <w:bottom w:val="single" w:sz="6" w:space="0" w:color="auto"/>
              <w:right w:val="single" w:sz="6" w:space="0" w:color="auto"/>
            </w:tcBorders>
          </w:tcPr>
          <w:p w:rsidR="00AB790E" w:rsidRDefault="00AB790E">
            <w:pPr>
              <w:spacing w:before="10" w:after="10"/>
              <w:rPr>
                <w:rFonts w:cs="Tahoma"/>
              </w:rPr>
            </w:pPr>
          </w:p>
        </w:tc>
      </w:tr>
    </w:tbl>
    <w:p w:rsidR="00AB790E" w:rsidRDefault="00AB790E">
      <w:pPr>
        <w:rPr>
          <w:rFonts w:cs="Tahoma"/>
          <w:b/>
        </w:rPr>
      </w:pPr>
    </w:p>
    <w:p w:rsidR="00AB790E" w:rsidRDefault="00AB790E">
      <w:pPr>
        <w:rPr>
          <w:rFonts w:cs="Tahoma"/>
          <w:b/>
        </w:rPr>
      </w:pPr>
      <w:r>
        <w:rPr>
          <w:rFonts w:cs="Tahoma"/>
          <w:b/>
        </w:rPr>
        <w:t>* Delete any items that are not applicable to a particular employee’s position.</w:t>
      </w:r>
    </w:p>
    <w:p w:rsidR="00AB790E" w:rsidRDefault="00AB790E">
      <w:pPr>
        <w:pStyle w:val="Heading2"/>
      </w:pPr>
      <w:r>
        <w:rPr>
          <w:rFonts w:ascii="Arial" w:hAnsi="Arial" w:cs="Arial"/>
          <w:b w:val="0"/>
        </w:rPr>
        <w:br w:type="page"/>
      </w:r>
      <w:bookmarkStart w:id="1137" w:name="Form_Travel_Expense_"/>
      <w:bookmarkStart w:id="1138" w:name="_Hlt26785471"/>
      <w:bookmarkStart w:id="1139" w:name="_Toc181673127"/>
      <w:bookmarkStart w:id="1140" w:name="_Toc182972101"/>
      <w:bookmarkStart w:id="1141" w:name="_Toc234998254"/>
      <w:bookmarkStart w:id="1142" w:name="_Toc245885305"/>
      <w:bookmarkStart w:id="1143" w:name="_Toc245885629"/>
      <w:bookmarkStart w:id="1144" w:name="_Toc30408970"/>
      <w:bookmarkEnd w:id="1138"/>
      <w:r>
        <w:t>Travelling expenses claim form</w:t>
      </w:r>
      <w:bookmarkEnd w:id="1137"/>
      <w:bookmarkEnd w:id="1139"/>
      <w:bookmarkEnd w:id="1140"/>
      <w:bookmarkEnd w:id="1141"/>
      <w:bookmarkEnd w:id="1142"/>
      <w:bookmarkEnd w:id="1143"/>
      <w:bookmarkEnd w:id="1144"/>
    </w:p>
    <w:p w:rsidR="00AB790E" w:rsidRDefault="00AB790E">
      <w:pPr>
        <w:tabs>
          <w:tab w:val="left" w:pos="5387"/>
        </w:tabs>
        <w:jc w:val="center"/>
        <w:rPr>
          <w:rFonts w:cs="Tahoma"/>
        </w:rPr>
      </w:pPr>
    </w:p>
    <w:p w:rsidR="00AB790E" w:rsidRDefault="00AB790E">
      <w:pPr>
        <w:tabs>
          <w:tab w:val="left" w:pos="5387"/>
        </w:tabs>
        <w:jc w:val="center"/>
        <w:rPr>
          <w:rFonts w:cs="Tahoma"/>
        </w:rPr>
      </w:pPr>
    </w:p>
    <w:p w:rsidR="00AB790E" w:rsidRDefault="00AB790E">
      <w:pPr>
        <w:tabs>
          <w:tab w:val="left" w:pos="5387"/>
        </w:tabs>
        <w:jc w:val="center"/>
        <w:rPr>
          <w:rFonts w:cs="Tahoma"/>
          <w:b/>
          <w:bCs/>
        </w:rPr>
      </w:pPr>
      <w:r>
        <w:rPr>
          <w:b/>
          <w:bCs/>
          <w:sz w:val="22"/>
        </w:rPr>
        <w:t>TRAVELLING EXPENSES CLAIM FORM</w:t>
      </w:r>
    </w:p>
    <w:p w:rsidR="00AB790E" w:rsidRDefault="00AB790E">
      <w:pPr>
        <w:tabs>
          <w:tab w:val="left" w:pos="5387"/>
        </w:tabs>
        <w:jc w:val="center"/>
        <w:rPr>
          <w:rFonts w:cs="Tahoma"/>
        </w:rPr>
      </w:pPr>
    </w:p>
    <w:p w:rsidR="00AB790E" w:rsidRDefault="00AB790E">
      <w:pPr>
        <w:tabs>
          <w:tab w:val="left" w:pos="1134"/>
          <w:tab w:val="left" w:pos="2552"/>
          <w:tab w:val="left" w:pos="3544"/>
          <w:tab w:val="right" w:pos="9639"/>
        </w:tabs>
        <w:rPr>
          <w:rFonts w:cs="Tahoma"/>
        </w:rPr>
      </w:pPr>
      <w:r>
        <w:rPr>
          <w:rFonts w:cs="Tahoma"/>
        </w:rPr>
        <w:t>NAME:</w:t>
      </w:r>
      <w:r>
        <w:rPr>
          <w:rFonts w:cs="Tahoma"/>
        </w:rPr>
        <w:tab/>
      </w:r>
      <w:r>
        <w:rPr>
          <w:rFonts w:cs="Tahoma"/>
          <w:u w:val="single"/>
        </w:rPr>
        <w:tab/>
      </w:r>
      <w:r>
        <w:rPr>
          <w:rFonts w:cs="Tahoma"/>
          <w:u w:val="single"/>
        </w:rPr>
        <w:tab/>
      </w:r>
      <w:r>
        <w:rPr>
          <w:rFonts w:cs="Tahoma"/>
          <w:u w:val="single"/>
        </w:rPr>
        <w:tab/>
      </w: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u w:val="single"/>
        </w:rPr>
      </w:pPr>
      <w:r>
        <w:rPr>
          <w:rFonts w:cs="Tahoma"/>
        </w:rPr>
        <w:t>DATE:</w:t>
      </w:r>
      <w:r>
        <w:rPr>
          <w:rFonts w:cs="Tahoma"/>
        </w:rPr>
        <w:tab/>
      </w:r>
      <w:r>
        <w:rPr>
          <w:rFonts w:cs="Tahoma"/>
          <w:u w:val="single"/>
        </w:rPr>
        <w:tab/>
      </w:r>
      <w:r>
        <w:rPr>
          <w:rFonts w:cs="Tahoma"/>
          <w:u w:val="single"/>
        </w:rPr>
        <w:tab/>
      </w:r>
      <w:r>
        <w:rPr>
          <w:rFonts w:cs="Tahoma"/>
          <w:u w:val="single"/>
        </w:rPr>
        <w:tab/>
      </w:r>
    </w:p>
    <w:p w:rsidR="00AB790E" w:rsidRDefault="00AB790E">
      <w:pPr>
        <w:tabs>
          <w:tab w:val="left" w:pos="1134"/>
          <w:tab w:val="left" w:pos="2552"/>
          <w:tab w:val="left" w:pos="3544"/>
          <w:tab w:val="right" w:pos="9639"/>
        </w:tabs>
        <w:rPr>
          <w:rFonts w:cs="Tahoma"/>
          <w:u w:val="single"/>
        </w:rPr>
      </w:pP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r>
        <w:rPr>
          <w:rFonts w:cs="Tahoma"/>
        </w:rPr>
        <w:t>PURPOSE:</w:t>
      </w:r>
      <w:r>
        <w:rPr>
          <w:rFonts w:cs="Tahoma"/>
        </w:rPr>
        <w:tab/>
      </w:r>
      <w:r>
        <w:rPr>
          <w:rFonts w:cs="Tahoma"/>
          <w:u w:val="single"/>
        </w:rPr>
        <w:tab/>
      </w:r>
      <w:r>
        <w:rPr>
          <w:rFonts w:cs="Tahoma"/>
          <w:u w:val="single"/>
        </w:rPr>
        <w:tab/>
      </w:r>
      <w:r>
        <w:rPr>
          <w:rFonts w:cs="Tahoma"/>
          <w:u w:val="single"/>
        </w:rPr>
        <w:tab/>
      </w: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r>
        <w:rPr>
          <w:rFonts w:cs="Tahoma"/>
        </w:rPr>
        <w:t>CLIENT NAME:</w:t>
      </w:r>
      <w:r>
        <w:rPr>
          <w:rFonts w:cs="Tahoma"/>
          <w:u w:val="single"/>
        </w:rPr>
        <w:tab/>
      </w:r>
      <w:r>
        <w:rPr>
          <w:rFonts w:cs="Tahoma"/>
          <w:u w:val="single"/>
        </w:rPr>
        <w:tab/>
      </w:r>
      <w:r>
        <w:rPr>
          <w:rFonts w:cs="Tahoma"/>
          <w:u w:val="single"/>
        </w:rPr>
        <w:tab/>
      </w: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r>
        <w:rPr>
          <w:rFonts w:cs="Tahoma"/>
        </w:rPr>
        <w:t>FILE NUMBER:</w:t>
      </w:r>
      <w:r>
        <w:rPr>
          <w:rFonts w:cs="Tahoma"/>
          <w:u w:val="single"/>
        </w:rPr>
        <w:tab/>
      </w:r>
      <w:r>
        <w:rPr>
          <w:rFonts w:cs="Tahoma"/>
          <w:u w:val="single"/>
        </w:rPr>
        <w:tab/>
      </w:r>
      <w:r>
        <w:rPr>
          <w:rFonts w:cs="Tahoma"/>
          <w:u w:val="single"/>
        </w:rPr>
        <w:tab/>
      </w:r>
    </w:p>
    <w:p w:rsidR="00AB790E" w:rsidRDefault="00AB790E">
      <w:pPr>
        <w:tabs>
          <w:tab w:val="left" w:pos="1134"/>
          <w:tab w:val="left" w:pos="2552"/>
          <w:tab w:val="left" w:pos="3544"/>
          <w:tab w:val="right" w:pos="9639"/>
        </w:tabs>
        <w:rPr>
          <w:rFonts w:cs="Tahoma"/>
        </w:rPr>
      </w:pPr>
    </w:p>
    <w:p w:rsidR="00AB790E" w:rsidRDefault="00AB790E">
      <w:pPr>
        <w:pStyle w:val="LetterSubHeading"/>
      </w:pPr>
      <w:r>
        <w:t>TRAVEL BY VEHICLE</w:t>
      </w:r>
    </w:p>
    <w:p w:rsidR="00AB790E" w:rsidRDefault="00AB790E">
      <w:pPr>
        <w:tabs>
          <w:tab w:val="left" w:pos="1134"/>
          <w:tab w:val="left" w:pos="2552"/>
          <w:tab w:val="left" w:pos="3544"/>
          <w:tab w:val="right" w:pos="9639"/>
        </w:tabs>
        <w:rPr>
          <w:rFonts w:cs="Tahoma"/>
        </w:rPr>
      </w:pPr>
    </w:p>
    <w:p w:rsidR="00AB790E" w:rsidRDefault="00AB790E">
      <w:pPr>
        <w:tabs>
          <w:tab w:val="left" w:pos="993"/>
          <w:tab w:val="left" w:pos="2552"/>
          <w:tab w:val="left" w:pos="3544"/>
          <w:tab w:val="right" w:pos="9639"/>
        </w:tabs>
        <w:rPr>
          <w:rFonts w:cs="Tahoma"/>
        </w:rPr>
      </w:pPr>
      <w:r>
        <w:rPr>
          <w:rFonts w:cs="Tahoma"/>
        </w:rPr>
        <w:t>VEHICLE ENGINE CAPACITY</w:t>
      </w:r>
      <w:r>
        <w:rPr>
          <w:rFonts w:cs="Tahoma"/>
        </w:rPr>
        <w:tab/>
      </w:r>
      <w:r>
        <w:rPr>
          <w:rFonts w:cs="Tahoma"/>
          <w:u w:val="single"/>
        </w:rPr>
        <w:tab/>
      </w:r>
      <w:r>
        <w:rPr>
          <w:rFonts w:cs="Tahoma"/>
          <w:u w:val="single"/>
        </w:rPr>
        <w:tab/>
      </w:r>
    </w:p>
    <w:p w:rsidR="00AB790E" w:rsidRDefault="00AB790E">
      <w:pPr>
        <w:tabs>
          <w:tab w:val="left" w:pos="993"/>
          <w:tab w:val="left" w:pos="2552"/>
          <w:tab w:val="left" w:pos="3544"/>
          <w:tab w:val="right" w:pos="9639"/>
        </w:tabs>
        <w:rPr>
          <w:rFonts w:cs="Tahoma"/>
        </w:rPr>
      </w:pPr>
    </w:p>
    <w:p w:rsidR="00AB790E" w:rsidRDefault="00AB790E">
      <w:pPr>
        <w:tabs>
          <w:tab w:val="left" w:pos="993"/>
          <w:tab w:val="left" w:pos="2552"/>
          <w:tab w:val="left" w:pos="3544"/>
          <w:tab w:val="right" w:pos="9639"/>
        </w:tabs>
        <w:rPr>
          <w:rFonts w:cs="Tahoma"/>
        </w:rPr>
      </w:pPr>
    </w:p>
    <w:p w:rsidR="00AB790E" w:rsidRDefault="00AB790E">
      <w:pPr>
        <w:tabs>
          <w:tab w:val="left" w:pos="993"/>
          <w:tab w:val="left" w:pos="2552"/>
          <w:tab w:val="left" w:pos="3544"/>
          <w:tab w:val="right" w:pos="9639"/>
        </w:tabs>
        <w:rPr>
          <w:rFonts w:cs="Tahoma"/>
        </w:rPr>
      </w:pPr>
      <w:r>
        <w:rPr>
          <w:rFonts w:cs="Tahoma"/>
        </w:rPr>
        <w:t>TRAVELLING FROM:</w:t>
      </w:r>
      <w:r>
        <w:rPr>
          <w:rFonts w:cs="Tahoma"/>
        </w:rPr>
        <w:tab/>
      </w:r>
      <w:r>
        <w:rPr>
          <w:rFonts w:cs="Tahoma"/>
          <w:u w:val="single"/>
        </w:rPr>
        <w:tab/>
      </w:r>
      <w:r>
        <w:rPr>
          <w:rFonts w:cs="Tahoma"/>
          <w:u w:val="single"/>
        </w:rPr>
        <w:tab/>
      </w:r>
    </w:p>
    <w:p w:rsidR="00AB790E" w:rsidRDefault="00AB790E">
      <w:pPr>
        <w:tabs>
          <w:tab w:val="left" w:pos="993"/>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r>
        <w:rPr>
          <w:rFonts w:cs="Tahoma"/>
        </w:rPr>
        <w:t>TRAVELLING TO:</w:t>
      </w:r>
      <w:r>
        <w:rPr>
          <w:rFonts w:cs="Tahoma"/>
        </w:rPr>
        <w:tab/>
      </w:r>
      <w:r>
        <w:rPr>
          <w:rFonts w:cs="Tahoma"/>
          <w:u w:val="single"/>
        </w:rPr>
        <w:tab/>
      </w:r>
      <w:r>
        <w:rPr>
          <w:rFonts w:cs="Tahoma"/>
          <w:u w:val="single"/>
        </w:rPr>
        <w:tab/>
      </w:r>
    </w:p>
    <w:p w:rsidR="00AB790E" w:rsidRDefault="00AB790E">
      <w:pPr>
        <w:tabs>
          <w:tab w:val="left" w:pos="1134"/>
          <w:tab w:val="left" w:pos="2552"/>
          <w:tab w:val="left" w:pos="3544"/>
          <w:tab w:val="right" w:pos="9639"/>
        </w:tabs>
        <w:rPr>
          <w:rFonts w:cs="Tahoma"/>
        </w:rPr>
      </w:pPr>
    </w:p>
    <w:p w:rsidR="00AB790E" w:rsidRDefault="00AB790E">
      <w:pPr>
        <w:tabs>
          <w:tab w:val="left" w:pos="1134"/>
          <w:tab w:val="right" w:pos="9639"/>
        </w:tabs>
        <w:rPr>
          <w:rFonts w:cs="Tahoma"/>
        </w:rPr>
      </w:pPr>
    </w:p>
    <w:p w:rsidR="00AB790E" w:rsidRDefault="00AB790E">
      <w:pPr>
        <w:tabs>
          <w:tab w:val="left" w:pos="4536"/>
          <w:tab w:val="right" w:pos="9639"/>
        </w:tabs>
        <w:rPr>
          <w:rFonts w:cs="Tahoma"/>
        </w:rPr>
      </w:pPr>
      <w:r>
        <w:rPr>
          <w:rFonts w:cs="Tahoma"/>
        </w:rPr>
        <w:tab/>
        <w:t xml:space="preserve">TOTAL KMS: </w:t>
      </w:r>
      <w:r>
        <w:rPr>
          <w:rFonts w:cs="Tahoma"/>
          <w:u w:val="single"/>
        </w:rPr>
        <w:tab/>
      </w:r>
    </w:p>
    <w:p w:rsidR="00AB790E" w:rsidRDefault="00AB790E">
      <w:pPr>
        <w:tabs>
          <w:tab w:val="left" w:pos="5387"/>
          <w:tab w:val="right" w:pos="9639"/>
        </w:tabs>
        <w:rPr>
          <w:rFonts w:cs="Tahoma"/>
        </w:rPr>
      </w:pPr>
    </w:p>
    <w:p w:rsidR="00AB790E" w:rsidRDefault="00AB790E">
      <w:pPr>
        <w:tabs>
          <w:tab w:val="left" w:pos="5387"/>
          <w:tab w:val="right" w:pos="9639"/>
        </w:tabs>
        <w:rPr>
          <w:rFonts w:cs="Tahoma"/>
        </w:rPr>
      </w:pPr>
      <w:r>
        <w:rPr>
          <w:rFonts w:cs="Tahoma"/>
        </w:rPr>
        <w:t>CALCULATION OF ALLOWANCE: -</w:t>
      </w:r>
    </w:p>
    <w:p w:rsidR="00AB790E" w:rsidRDefault="00AB790E">
      <w:pPr>
        <w:tabs>
          <w:tab w:val="left" w:pos="5387"/>
          <w:tab w:val="right" w:pos="9639"/>
        </w:tabs>
        <w:rPr>
          <w:rFonts w:cs="Tahoma"/>
        </w:rPr>
      </w:pPr>
    </w:p>
    <w:p w:rsidR="00AB790E" w:rsidRDefault="00AB790E">
      <w:pPr>
        <w:tabs>
          <w:tab w:val="left" w:pos="5387"/>
          <w:tab w:val="right" w:pos="9639"/>
        </w:tabs>
        <w:ind w:left="1134"/>
        <w:rPr>
          <w:rFonts w:cs="Tahoma"/>
        </w:rPr>
      </w:pPr>
      <w:r>
        <w:rPr>
          <w:rFonts w:cs="Tahoma"/>
        </w:rPr>
        <w:t>kms X $0            ¢ per km = $</w:t>
      </w:r>
    </w:p>
    <w:p w:rsidR="00AB790E" w:rsidRDefault="00AB790E">
      <w:pPr>
        <w:tabs>
          <w:tab w:val="left" w:pos="5387"/>
          <w:tab w:val="right" w:pos="9639"/>
        </w:tabs>
        <w:rPr>
          <w:rFonts w:cs="Tahoma"/>
        </w:rPr>
      </w:pPr>
    </w:p>
    <w:p w:rsidR="00AB790E" w:rsidRDefault="00AB790E">
      <w:pPr>
        <w:pStyle w:val="SubHeading"/>
        <w:ind w:left="0"/>
      </w:pPr>
      <w:r>
        <w:t>AIR TRAVEL</w:t>
      </w: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r>
        <w:rPr>
          <w:rFonts w:cs="Tahoma"/>
        </w:rPr>
        <w:t>FLIGHTS FROM:</w:t>
      </w:r>
      <w:r>
        <w:rPr>
          <w:rFonts w:cs="Tahoma"/>
        </w:rPr>
        <w:tab/>
      </w:r>
      <w:r>
        <w:rPr>
          <w:rFonts w:cs="Tahoma"/>
          <w:u w:val="single"/>
        </w:rPr>
        <w:tab/>
      </w:r>
      <w:r>
        <w:rPr>
          <w:rFonts w:cs="Tahoma"/>
          <w:u w:val="single"/>
        </w:rPr>
        <w:tab/>
      </w: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r>
        <w:rPr>
          <w:rFonts w:cs="Tahoma"/>
        </w:rPr>
        <w:t>FLIGHTS TO:</w:t>
      </w:r>
      <w:r>
        <w:rPr>
          <w:rFonts w:cs="Tahoma"/>
        </w:rPr>
        <w:tab/>
      </w:r>
      <w:r>
        <w:rPr>
          <w:rFonts w:cs="Tahoma"/>
          <w:u w:val="single"/>
        </w:rPr>
        <w:tab/>
      </w:r>
      <w:r>
        <w:rPr>
          <w:rFonts w:cs="Tahoma"/>
          <w:u w:val="single"/>
        </w:rPr>
        <w:tab/>
      </w:r>
    </w:p>
    <w:p w:rsidR="00AB790E" w:rsidRDefault="00AB790E">
      <w:pPr>
        <w:tabs>
          <w:tab w:val="left" w:pos="1134"/>
          <w:tab w:val="right" w:pos="9639"/>
        </w:tabs>
        <w:rPr>
          <w:rFonts w:cs="Tahoma"/>
        </w:rPr>
      </w:pP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r>
        <w:rPr>
          <w:rFonts w:cs="Tahoma"/>
        </w:rPr>
        <w:t>ACCOMMODATION</w:t>
      </w:r>
      <w:r>
        <w:rPr>
          <w:rFonts w:cs="Tahoma"/>
        </w:rPr>
        <w:tab/>
      </w:r>
      <w:r>
        <w:rPr>
          <w:rFonts w:cs="Tahoma"/>
          <w:u w:val="single"/>
        </w:rPr>
        <w:tab/>
      </w:r>
      <w:r>
        <w:rPr>
          <w:rFonts w:cs="Tahoma"/>
          <w:u w:val="single"/>
        </w:rPr>
        <w:tab/>
      </w:r>
    </w:p>
    <w:p w:rsidR="00AB790E" w:rsidRDefault="00AB790E">
      <w:pPr>
        <w:tabs>
          <w:tab w:val="left" w:pos="1134"/>
          <w:tab w:val="left" w:pos="2552"/>
          <w:tab w:val="left" w:pos="3544"/>
          <w:tab w:val="right" w:pos="9639"/>
        </w:tabs>
        <w:rPr>
          <w:rFonts w:cs="Tahoma"/>
        </w:rPr>
      </w:pPr>
    </w:p>
    <w:p w:rsidR="00AB790E" w:rsidRDefault="00AB790E">
      <w:pPr>
        <w:tabs>
          <w:tab w:val="left" w:pos="1134"/>
          <w:tab w:val="left" w:pos="2552"/>
          <w:tab w:val="left" w:pos="3544"/>
          <w:tab w:val="right" w:pos="9639"/>
        </w:tabs>
        <w:rPr>
          <w:rFonts w:cs="Tahoma"/>
        </w:rPr>
      </w:pPr>
    </w:p>
    <w:p w:rsidR="00AB790E" w:rsidRDefault="00AB790E">
      <w:pPr>
        <w:tabs>
          <w:tab w:val="left" w:pos="1134"/>
          <w:tab w:val="right" w:pos="9639"/>
        </w:tabs>
        <w:rPr>
          <w:rFonts w:cs="Tahoma"/>
        </w:rPr>
      </w:pPr>
    </w:p>
    <w:p w:rsidR="00AB790E" w:rsidRDefault="00AB790E">
      <w:pPr>
        <w:tabs>
          <w:tab w:val="left" w:pos="1134"/>
          <w:tab w:val="right" w:pos="9639"/>
        </w:tabs>
        <w:rPr>
          <w:rFonts w:cs="Tahoma"/>
        </w:rPr>
      </w:pPr>
    </w:p>
    <w:p w:rsidR="00AB790E" w:rsidRDefault="00AB790E">
      <w:pPr>
        <w:tabs>
          <w:tab w:val="left" w:pos="7938"/>
        </w:tabs>
        <w:rPr>
          <w:rFonts w:cs="Tahoma"/>
        </w:rPr>
      </w:pPr>
      <w:r>
        <w:rPr>
          <w:rFonts w:cs="Tahoma"/>
        </w:rPr>
        <w:t xml:space="preserve">SIGNATURE OF EMPLOYEE: </w:t>
      </w:r>
      <w:r>
        <w:rPr>
          <w:rFonts w:cs="Tahoma"/>
          <w:u w:val="single"/>
        </w:rPr>
        <w:tab/>
      </w:r>
    </w:p>
    <w:p w:rsidR="00AB790E" w:rsidRDefault="00AB790E">
      <w:pPr>
        <w:tabs>
          <w:tab w:val="left" w:pos="5387"/>
          <w:tab w:val="right" w:pos="9639"/>
        </w:tabs>
        <w:rPr>
          <w:rFonts w:cs="Tahoma"/>
        </w:rPr>
      </w:pPr>
    </w:p>
    <w:p w:rsidR="00AB790E" w:rsidRDefault="00AB790E">
      <w:pPr>
        <w:tabs>
          <w:tab w:val="left" w:pos="5387"/>
          <w:tab w:val="right" w:pos="9639"/>
        </w:tabs>
        <w:rPr>
          <w:rFonts w:cs="Tahoma"/>
        </w:rPr>
      </w:pPr>
    </w:p>
    <w:p w:rsidR="00AB790E" w:rsidRDefault="00AB790E">
      <w:pPr>
        <w:tabs>
          <w:tab w:val="left" w:pos="5387"/>
          <w:tab w:val="right" w:pos="9639"/>
        </w:tabs>
        <w:rPr>
          <w:rFonts w:cs="Tahoma"/>
        </w:rPr>
      </w:pPr>
    </w:p>
    <w:p w:rsidR="00AB790E" w:rsidRDefault="00AB790E">
      <w:pPr>
        <w:tabs>
          <w:tab w:val="left" w:pos="5387"/>
          <w:tab w:val="right" w:pos="9639"/>
        </w:tabs>
        <w:rPr>
          <w:rFonts w:cs="Tahoma"/>
        </w:rPr>
      </w:pPr>
    </w:p>
    <w:p w:rsidR="00AB790E" w:rsidRDefault="00AB790E">
      <w:pPr>
        <w:tabs>
          <w:tab w:val="right" w:pos="9639"/>
        </w:tabs>
        <w:ind w:left="360" w:hanging="360"/>
        <w:rPr>
          <w:rFonts w:cs="Tahoma"/>
        </w:rPr>
      </w:pPr>
      <w:r>
        <w:rPr>
          <w:rFonts w:cs="Tahoma"/>
          <w:lang w:val="en-US"/>
        </w:rPr>
        <w:t></w:t>
      </w:r>
      <w:r>
        <w:rPr>
          <w:rFonts w:cs="Tahoma"/>
          <w:lang w:val="en-US"/>
        </w:rPr>
        <w:tab/>
      </w:r>
      <w:r>
        <w:rPr>
          <w:rFonts w:cs="Tahoma"/>
        </w:rPr>
        <w:t>COPY TO BE RETAINED BY EMPLOYEE FOR TAX PURPOSES</w:t>
      </w:r>
    </w:p>
    <w:p w:rsidR="00AB790E" w:rsidRDefault="00AB790E">
      <w:pPr>
        <w:tabs>
          <w:tab w:val="right" w:pos="9639"/>
        </w:tabs>
        <w:rPr>
          <w:rFonts w:ascii="Arial" w:hAnsi="Arial" w:cs="Arial"/>
          <w:sz w:val="22"/>
        </w:rPr>
      </w:pPr>
    </w:p>
    <w:p w:rsidR="00AB790E" w:rsidRDefault="00AB790E">
      <w:pPr>
        <w:pStyle w:val="Heading2"/>
      </w:pPr>
      <w:r>
        <w:rPr>
          <w:rFonts w:ascii="Arial" w:hAnsi="Arial" w:cs="Arial"/>
        </w:rPr>
        <w:br w:type="page"/>
      </w:r>
      <w:bookmarkStart w:id="1145" w:name="Form_Overtime_Sheet"/>
      <w:bookmarkStart w:id="1146" w:name="_Hlt26785474"/>
      <w:bookmarkStart w:id="1147" w:name="_Toc181673128"/>
      <w:bookmarkStart w:id="1148" w:name="_Toc182972102"/>
      <w:bookmarkStart w:id="1149" w:name="_Toc234998255"/>
      <w:bookmarkStart w:id="1150" w:name="_Toc245885306"/>
      <w:bookmarkStart w:id="1151" w:name="_Toc245885630"/>
      <w:bookmarkStart w:id="1152" w:name="_Toc30408971"/>
      <w:bookmarkEnd w:id="1146"/>
      <w:r>
        <w:t>Overtime sheet</w:t>
      </w:r>
      <w:bookmarkEnd w:id="1145"/>
      <w:bookmarkEnd w:id="1147"/>
      <w:bookmarkEnd w:id="1148"/>
      <w:bookmarkEnd w:id="1149"/>
      <w:bookmarkEnd w:id="1150"/>
      <w:bookmarkEnd w:id="1151"/>
      <w:bookmarkEnd w:id="1152"/>
    </w:p>
    <w:p w:rsidR="00AB790E" w:rsidRDefault="00AB790E">
      <w:pPr>
        <w:pStyle w:val="BodyText"/>
      </w:pPr>
    </w:p>
    <w:p w:rsidR="00AB790E" w:rsidRDefault="00AB790E">
      <w:pPr>
        <w:pStyle w:val="BodyText"/>
        <w:jc w:val="center"/>
        <w:rPr>
          <w:b/>
          <w:bCs/>
        </w:rPr>
      </w:pPr>
      <w:r>
        <w:rPr>
          <w:b/>
          <w:bCs/>
        </w:rPr>
        <w:t>OVERTIME SHEET</w:t>
      </w:r>
    </w:p>
    <w:p w:rsidR="00AB790E" w:rsidRDefault="00AB790E">
      <w:pPr>
        <w:rPr>
          <w:rFonts w:cs="Tahoma"/>
          <w:b/>
        </w:rPr>
      </w:pPr>
    </w:p>
    <w:p w:rsidR="00AB790E" w:rsidRDefault="00AB790E">
      <w:pPr>
        <w:tabs>
          <w:tab w:val="left" w:leader="underscore" w:pos="9321"/>
        </w:tabs>
        <w:rPr>
          <w:rFonts w:cs="Tahoma"/>
        </w:rPr>
      </w:pPr>
      <w:r>
        <w:rPr>
          <w:rFonts w:cs="Tahoma"/>
        </w:rPr>
        <w:t xml:space="preserve">Employee’s Name: </w:t>
      </w:r>
      <w:r>
        <w:rPr>
          <w:rFonts w:cs="Tahoma"/>
        </w:rPr>
        <w:tab/>
      </w:r>
    </w:p>
    <w:p w:rsidR="00AB790E" w:rsidRDefault="00AB790E">
      <w:pPr>
        <w:rPr>
          <w:rFonts w:cs="Tahoma"/>
        </w:rPr>
      </w:pPr>
    </w:p>
    <w:p w:rsidR="00AB790E" w:rsidRDefault="00AB790E">
      <w:pPr>
        <w:rPr>
          <w:rFonts w:cs="Tahoma"/>
        </w:rPr>
      </w:pPr>
    </w:p>
    <w:p w:rsidR="00AB790E" w:rsidRDefault="00AB790E">
      <w:pPr>
        <w:rPr>
          <w:rFonts w:cs="Tahoma"/>
        </w:rPr>
      </w:pPr>
    </w:p>
    <w:tbl>
      <w:tblPr>
        <w:tblW w:w="0" w:type="auto"/>
        <w:tblLayout w:type="fixed"/>
        <w:tblLook w:val="0000" w:firstRow="0" w:lastRow="0" w:firstColumn="0" w:lastColumn="0" w:noHBand="0" w:noVBand="0"/>
      </w:tblPr>
      <w:tblGrid>
        <w:gridCol w:w="1775"/>
        <w:gridCol w:w="1114"/>
        <w:gridCol w:w="1330"/>
        <w:gridCol w:w="144"/>
        <w:gridCol w:w="1474"/>
        <w:gridCol w:w="1217"/>
        <w:gridCol w:w="711"/>
        <w:gridCol w:w="2090"/>
      </w:tblGrid>
      <w:tr w:rsidR="00AB790E">
        <w:tblPrEx>
          <w:tblCellMar>
            <w:top w:w="0" w:type="dxa"/>
            <w:bottom w:w="0" w:type="dxa"/>
          </w:tblCellMar>
        </w:tblPrEx>
        <w:trPr>
          <w:cantSplit/>
        </w:trPr>
        <w:tc>
          <w:tcPr>
            <w:tcW w:w="1775" w:type="dxa"/>
            <w:tcBorders>
              <w:top w:val="single" w:sz="12" w:space="0" w:color="auto"/>
              <w:left w:val="single" w:sz="12" w:space="0" w:color="auto"/>
              <w:bottom w:val="single" w:sz="6" w:space="0" w:color="auto"/>
              <w:right w:val="single" w:sz="6" w:space="0" w:color="auto"/>
            </w:tcBorders>
          </w:tcPr>
          <w:p w:rsidR="00AB790E" w:rsidRDefault="00AB790E">
            <w:pPr>
              <w:rPr>
                <w:rFonts w:cs="Tahoma"/>
                <w:b/>
                <w:caps/>
              </w:rPr>
            </w:pPr>
            <w:r>
              <w:rPr>
                <w:rFonts w:cs="Tahoma"/>
                <w:b/>
                <w:caps/>
              </w:rPr>
              <w:t>Day</w:t>
            </w:r>
          </w:p>
          <w:p w:rsidR="00AB790E" w:rsidRDefault="00AB790E">
            <w:pPr>
              <w:rPr>
                <w:rFonts w:cs="Tahoma"/>
                <w:b/>
                <w:caps/>
              </w:rPr>
            </w:pPr>
          </w:p>
        </w:tc>
        <w:tc>
          <w:tcPr>
            <w:tcW w:w="1114" w:type="dxa"/>
            <w:tcBorders>
              <w:top w:val="single" w:sz="12" w:space="0" w:color="auto"/>
              <w:left w:val="single" w:sz="6" w:space="0" w:color="auto"/>
              <w:bottom w:val="single" w:sz="6" w:space="0" w:color="auto"/>
              <w:right w:val="single" w:sz="6" w:space="0" w:color="auto"/>
            </w:tcBorders>
          </w:tcPr>
          <w:p w:rsidR="00AB790E" w:rsidRDefault="00AB790E">
            <w:pPr>
              <w:jc w:val="center"/>
              <w:rPr>
                <w:rFonts w:cs="Tahoma"/>
                <w:b/>
                <w:caps/>
              </w:rPr>
            </w:pPr>
            <w:r>
              <w:rPr>
                <w:rFonts w:cs="Tahoma"/>
                <w:b/>
                <w:caps/>
              </w:rPr>
              <w:t>Date</w:t>
            </w:r>
          </w:p>
        </w:tc>
        <w:tc>
          <w:tcPr>
            <w:tcW w:w="1474" w:type="dxa"/>
            <w:gridSpan w:val="2"/>
            <w:tcBorders>
              <w:top w:val="single" w:sz="12" w:space="0" w:color="auto"/>
              <w:left w:val="single" w:sz="6" w:space="0" w:color="auto"/>
              <w:bottom w:val="single" w:sz="6" w:space="0" w:color="auto"/>
              <w:right w:val="single" w:sz="6" w:space="0" w:color="auto"/>
            </w:tcBorders>
          </w:tcPr>
          <w:p w:rsidR="00AB790E" w:rsidRDefault="00AB790E">
            <w:pPr>
              <w:jc w:val="center"/>
              <w:rPr>
                <w:rFonts w:cs="Tahoma"/>
                <w:b/>
                <w:caps/>
              </w:rPr>
            </w:pPr>
            <w:r>
              <w:rPr>
                <w:rFonts w:cs="Tahoma"/>
                <w:b/>
                <w:caps/>
              </w:rPr>
              <w:t>Start</w:t>
            </w:r>
          </w:p>
        </w:tc>
        <w:tc>
          <w:tcPr>
            <w:tcW w:w="1474" w:type="dxa"/>
            <w:tcBorders>
              <w:top w:val="single" w:sz="12" w:space="0" w:color="auto"/>
              <w:left w:val="single" w:sz="6" w:space="0" w:color="auto"/>
              <w:bottom w:val="single" w:sz="6" w:space="0" w:color="auto"/>
              <w:right w:val="single" w:sz="6" w:space="0" w:color="auto"/>
            </w:tcBorders>
          </w:tcPr>
          <w:p w:rsidR="00AB790E" w:rsidRDefault="00AB790E">
            <w:pPr>
              <w:jc w:val="center"/>
              <w:rPr>
                <w:rFonts w:cs="Tahoma"/>
                <w:b/>
                <w:caps/>
              </w:rPr>
            </w:pPr>
            <w:r>
              <w:rPr>
                <w:rFonts w:cs="Tahoma"/>
                <w:b/>
                <w:caps/>
              </w:rPr>
              <w:t>Finish</w:t>
            </w:r>
          </w:p>
        </w:tc>
        <w:tc>
          <w:tcPr>
            <w:tcW w:w="1928" w:type="dxa"/>
            <w:gridSpan w:val="2"/>
            <w:tcBorders>
              <w:top w:val="single" w:sz="12" w:space="0" w:color="auto"/>
              <w:left w:val="single" w:sz="6" w:space="0" w:color="auto"/>
              <w:bottom w:val="single" w:sz="6" w:space="0" w:color="auto"/>
              <w:right w:val="single" w:sz="6" w:space="0" w:color="auto"/>
            </w:tcBorders>
          </w:tcPr>
          <w:p w:rsidR="00AB790E" w:rsidRDefault="00AB790E">
            <w:pPr>
              <w:jc w:val="center"/>
              <w:rPr>
                <w:rFonts w:cs="Tahoma"/>
                <w:b/>
                <w:caps/>
              </w:rPr>
            </w:pPr>
            <w:r>
              <w:rPr>
                <w:rFonts w:cs="Tahoma"/>
                <w:b/>
                <w:caps/>
              </w:rPr>
              <w:t>TOTAL hours</w:t>
            </w:r>
          </w:p>
        </w:tc>
        <w:tc>
          <w:tcPr>
            <w:tcW w:w="2090" w:type="dxa"/>
            <w:tcBorders>
              <w:top w:val="single" w:sz="12" w:space="0" w:color="auto"/>
              <w:left w:val="single" w:sz="6" w:space="0" w:color="auto"/>
              <w:bottom w:val="single" w:sz="6" w:space="0" w:color="auto"/>
              <w:right w:val="single" w:sz="12" w:space="0" w:color="auto"/>
            </w:tcBorders>
          </w:tcPr>
          <w:p w:rsidR="00AB790E" w:rsidRDefault="00AB790E">
            <w:pPr>
              <w:jc w:val="center"/>
              <w:rPr>
                <w:rFonts w:cs="Tahoma"/>
                <w:b/>
                <w:caps/>
              </w:rPr>
            </w:pPr>
            <w:r>
              <w:rPr>
                <w:rFonts w:cs="Tahoma"/>
                <w:b/>
                <w:caps/>
              </w:rPr>
              <w:t>Authorised</w:t>
            </w:r>
          </w:p>
        </w:tc>
      </w:tr>
      <w:tr w:rsidR="00AB790E">
        <w:tblPrEx>
          <w:tblCellMar>
            <w:top w:w="0" w:type="dxa"/>
            <w:bottom w:w="0" w:type="dxa"/>
          </w:tblCellMar>
        </w:tblPrEx>
        <w:trPr>
          <w:cantSplit/>
        </w:trPr>
        <w:tc>
          <w:tcPr>
            <w:tcW w:w="1775" w:type="dxa"/>
            <w:tcBorders>
              <w:top w:val="single" w:sz="6" w:space="0" w:color="auto"/>
              <w:left w:val="single" w:sz="12" w:space="0" w:color="auto"/>
              <w:bottom w:val="single" w:sz="6" w:space="0" w:color="auto"/>
              <w:right w:val="single" w:sz="6" w:space="0" w:color="auto"/>
            </w:tcBorders>
          </w:tcPr>
          <w:p w:rsidR="00AB790E" w:rsidRDefault="00AB790E">
            <w:pPr>
              <w:rPr>
                <w:rFonts w:cs="Tahoma"/>
                <w:b/>
              </w:rPr>
            </w:pPr>
            <w:r>
              <w:rPr>
                <w:rFonts w:cs="Tahoma"/>
                <w:b/>
              </w:rPr>
              <w:t>Monday</w:t>
            </w:r>
          </w:p>
          <w:p w:rsidR="00AB790E" w:rsidRDefault="00AB790E">
            <w:pPr>
              <w:rPr>
                <w:rFonts w:cs="Tahoma"/>
                <w:b/>
              </w:rPr>
            </w:pPr>
          </w:p>
        </w:tc>
        <w:tc>
          <w:tcPr>
            <w:tcW w:w="111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928"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2090" w:type="dxa"/>
            <w:tcBorders>
              <w:top w:val="single" w:sz="6" w:space="0" w:color="auto"/>
              <w:left w:val="single" w:sz="6"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1775" w:type="dxa"/>
            <w:tcBorders>
              <w:top w:val="single" w:sz="6" w:space="0" w:color="auto"/>
              <w:left w:val="single" w:sz="12" w:space="0" w:color="auto"/>
              <w:bottom w:val="single" w:sz="6" w:space="0" w:color="auto"/>
              <w:right w:val="single" w:sz="6" w:space="0" w:color="auto"/>
            </w:tcBorders>
          </w:tcPr>
          <w:p w:rsidR="00AB790E" w:rsidRDefault="00AB790E">
            <w:pPr>
              <w:rPr>
                <w:rFonts w:cs="Tahoma"/>
                <w:b/>
              </w:rPr>
            </w:pPr>
            <w:r>
              <w:rPr>
                <w:rFonts w:cs="Tahoma"/>
                <w:b/>
              </w:rPr>
              <w:t>Tuesday</w:t>
            </w:r>
          </w:p>
          <w:p w:rsidR="00AB790E" w:rsidRDefault="00AB790E">
            <w:pPr>
              <w:rPr>
                <w:rFonts w:cs="Tahoma"/>
                <w:b/>
              </w:rPr>
            </w:pPr>
          </w:p>
        </w:tc>
        <w:tc>
          <w:tcPr>
            <w:tcW w:w="111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928"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2090" w:type="dxa"/>
            <w:tcBorders>
              <w:top w:val="single" w:sz="6" w:space="0" w:color="auto"/>
              <w:left w:val="single" w:sz="6"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1775" w:type="dxa"/>
            <w:tcBorders>
              <w:top w:val="single" w:sz="6" w:space="0" w:color="auto"/>
              <w:left w:val="single" w:sz="12" w:space="0" w:color="auto"/>
              <w:bottom w:val="single" w:sz="6" w:space="0" w:color="auto"/>
              <w:right w:val="single" w:sz="6" w:space="0" w:color="auto"/>
            </w:tcBorders>
          </w:tcPr>
          <w:p w:rsidR="00AB790E" w:rsidRDefault="00AB790E">
            <w:pPr>
              <w:rPr>
                <w:rFonts w:cs="Tahoma"/>
                <w:b/>
              </w:rPr>
            </w:pPr>
            <w:r>
              <w:rPr>
                <w:rFonts w:cs="Tahoma"/>
                <w:b/>
              </w:rPr>
              <w:t>Wednesday</w:t>
            </w:r>
          </w:p>
          <w:p w:rsidR="00AB790E" w:rsidRDefault="00AB790E">
            <w:pPr>
              <w:rPr>
                <w:rFonts w:cs="Tahoma"/>
                <w:b/>
              </w:rPr>
            </w:pPr>
          </w:p>
        </w:tc>
        <w:tc>
          <w:tcPr>
            <w:tcW w:w="111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928"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2090" w:type="dxa"/>
            <w:tcBorders>
              <w:top w:val="single" w:sz="6" w:space="0" w:color="auto"/>
              <w:left w:val="single" w:sz="6"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1775" w:type="dxa"/>
            <w:tcBorders>
              <w:top w:val="single" w:sz="6" w:space="0" w:color="auto"/>
              <w:left w:val="single" w:sz="12" w:space="0" w:color="auto"/>
              <w:bottom w:val="single" w:sz="6" w:space="0" w:color="auto"/>
              <w:right w:val="single" w:sz="6" w:space="0" w:color="auto"/>
            </w:tcBorders>
          </w:tcPr>
          <w:p w:rsidR="00AB790E" w:rsidRDefault="00AB790E">
            <w:pPr>
              <w:rPr>
                <w:rFonts w:cs="Tahoma"/>
                <w:b/>
              </w:rPr>
            </w:pPr>
            <w:r>
              <w:rPr>
                <w:rFonts w:cs="Tahoma"/>
                <w:b/>
              </w:rPr>
              <w:t>Thursday</w:t>
            </w:r>
          </w:p>
          <w:p w:rsidR="00AB790E" w:rsidRDefault="00AB790E">
            <w:pPr>
              <w:rPr>
                <w:rFonts w:cs="Tahoma"/>
                <w:b/>
              </w:rPr>
            </w:pPr>
          </w:p>
        </w:tc>
        <w:tc>
          <w:tcPr>
            <w:tcW w:w="111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928"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2090" w:type="dxa"/>
            <w:tcBorders>
              <w:top w:val="single" w:sz="6" w:space="0" w:color="auto"/>
              <w:left w:val="single" w:sz="6"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1775" w:type="dxa"/>
            <w:tcBorders>
              <w:top w:val="single" w:sz="6" w:space="0" w:color="auto"/>
              <w:left w:val="single" w:sz="12" w:space="0" w:color="auto"/>
              <w:bottom w:val="single" w:sz="6" w:space="0" w:color="auto"/>
              <w:right w:val="single" w:sz="6" w:space="0" w:color="auto"/>
            </w:tcBorders>
          </w:tcPr>
          <w:p w:rsidR="00AB790E" w:rsidRDefault="00AB790E">
            <w:pPr>
              <w:rPr>
                <w:rFonts w:cs="Tahoma"/>
                <w:b/>
              </w:rPr>
            </w:pPr>
            <w:r>
              <w:rPr>
                <w:rFonts w:cs="Tahoma"/>
                <w:b/>
              </w:rPr>
              <w:t>Friday</w:t>
            </w:r>
          </w:p>
          <w:p w:rsidR="00AB790E" w:rsidRDefault="00AB790E">
            <w:pPr>
              <w:rPr>
                <w:rFonts w:cs="Tahoma"/>
                <w:b/>
              </w:rPr>
            </w:pPr>
          </w:p>
        </w:tc>
        <w:tc>
          <w:tcPr>
            <w:tcW w:w="111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928"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2090" w:type="dxa"/>
            <w:tcBorders>
              <w:top w:val="single" w:sz="6" w:space="0" w:color="auto"/>
              <w:left w:val="single" w:sz="6"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1775" w:type="dxa"/>
            <w:tcBorders>
              <w:top w:val="single" w:sz="6" w:space="0" w:color="auto"/>
              <w:left w:val="single" w:sz="12" w:space="0" w:color="auto"/>
              <w:bottom w:val="single" w:sz="6" w:space="0" w:color="auto"/>
              <w:right w:val="single" w:sz="6" w:space="0" w:color="auto"/>
            </w:tcBorders>
          </w:tcPr>
          <w:p w:rsidR="00AB790E" w:rsidRDefault="00AB790E">
            <w:pPr>
              <w:rPr>
                <w:rFonts w:cs="Tahoma"/>
                <w:b/>
              </w:rPr>
            </w:pPr>
            <w:r>
              <w:rPr>
                <w:rFonts w:cs="Tahoma"/>
                <w:b/>
              </w:rPr>
              <w:t>Saturday</w:t>
            </w:r>
          </w:p>
          <w:p w:rsidR="00AB790E" w:rsidRDefault="00AB790E">
            <w:pPr>
              <w:rPr>
                <w:rFonts w:cs="Tahoma"/>
                <w:b/>
              </w:rPr>
            </w:pPr>
          </w:p>
        </w:tc>
        <w:tc>
          <w:tcPr>
            <w:tcW w:w="111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928"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2090" w:type="dxa"/>
            <w:tcBorders>
              <w:top w:val="single" w:sz="6" w:space="0" w:color="auto"/>
              <w:left w:val="single" w:sz="6"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1775" w:type="dxa"/>
            <w:tcBorders>
              <w:top w:val="single" w:sz="6" w:space="0" w:color="auto"/>
              <w:left w:val="single" w:sz="12" w:space="0" w:color="auto"/>
              <w:bottom w:val="single" w:sz="6" w:space="0" w:color="auto"/>
              <w:right w:val="single" w:sz="6" w:space="0" w:color="auto"/>
            </w:tcBorders>
          </w:tcPr>
          <w:p w:rsidR="00AB790E" w:rsidRDefault="00AB790E">
            <w:pPr>
              <w:rPr>
                <w:rFonts w:cs="Tahoma"/>
                <w:b/>
              </w:rPr>
            </w:pPr>
            <w:r>
              <w:rPr>
                <w:rFonts w:cs="Tahoma"/>
                <w:b/>
              </w:rPr>
              <w:t>Sunday</w:t>
            </w:r>
          </w:p>
          <w:p w:rsidR="00AB790E" w:rsidRDefault="00AB790E">
            <w:pPr>
              <w:rPr>
                <w:rFonts w:cs="Tahoma"/>
                <w:b/>
              </w:rPr>
            </w:pPr>
          </w:p>
        </w:tc>
        <w:tc>
          <w:tcPr>
            <w:tcW w:w="111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474" w:type="dxa"/>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1928" w:type="dxa"/>
            <w:gridSpan w:val="2"/>
            <w:tcBorders>
              <w:top w:val="single" w:sz="6" w:space="0" w:color="auto"/>
              <w:left w:val="single" w:sz="6" w:space="0" w:color="auto"/>
              <w:bottom w:val="single" w:sz="6" w:space="0" w:color="auto"/>
              <w:right w:val="single" w:sz="6" w:space="0" w:color="auto"/>
            </w:tcBorders>
          </w:tcPr>
          <w:p w:rsidR="00AB790E" w:rsidRDefault="00AB790E">
            <w:pPr>
              <w:rPr>
                <w:rFonts w:cs="Tahoma"/>
              </w:rPr>
            </w:pPr>
          </w:p>
        </w:tc>
        <w:tc>
          <w:tcPr>
            <w:tcW w:w="2090" w:type="dxa"/>
            <w:tcBorders>
              <w:top w:val="single" w:sz="6" w:space="0" w:color="auto"/>
              <w:left w:val="single" w:sz="6"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9855" w:type="dxa"/>
            <w:gridSpan w:val="8"/>
            <w:tcBorders>
              <w:top w:val="single" w:sz="6" w:space="0" w:color="auto"/>
              <w:left w:val="single" w:sz="12"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9855" w:type="dxa"/>
            <w:gridSpan w:val="8"/>
            <w:tcBorders>
              <w:top w:val="single" w:sz="6" w:space="0" w:color="auto"/>
              <w:left w:val="single" w:sz="12"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9855" w:type="dxa"/>
            <w:gridSpan w:val="8"/>
            <w:tcBorders>
              <w:top w:val="single" w:sz="6" w:space="0" w:color="auto"/>
              <w:left w:val="single" w:sz="12" w:space="0" w:color="auto"/>
              <w:bottom w:val="single" w:sz="6" w:space="0" w:color="auto"/>
              <w:right w:val="single" w:sz="12" w:space="0" w:color="auto"/>
            </w:tcBorders>
          </w:tcPr>
          <w:p w:rsidR="00AB790E" w:rsidRDefault="00AB790E">
            <w:pPr>
              <w:rPr>
                <w:rFonts w:cs="Tahoma"/>
              </w:rPr>
            </w:pPr>
          </w:p>
        </w:tc>
      </w:tr>
      <w:tr w:rsidR="00AB790E">
        <w:tblPrEx>
          <w:tblCellMar>
            <w:top w:w="0" w:type="dxa"/>
            <w:bottom w:w="0" w:type="dxa"/>
          </w:tblCellMar>
        </w:tblPrEx>
        <w:trPr>
          <w:cantSplit/>
        </w:trPr>
        <w:tc>
          <w:tcPr>
            <w:tcW w:w="4219" w:type="dxa"/>
            <w:gridSpan w:val="3"/>
            <w:tcBorders>
              <w:top w:val="single" w:sz="6" w:space="0" w:color="auto"/>
              <w:left w:val="single" w:sz="12" w:space="0" w:color="auto"/>
              <w:bottom w:val="single" w:sz="12" w:space="0" w:color="auto"/>
              <w:right w:val="single" w:sz="6" w:space="0" w:color="auto"/>
            </w:tcBorders>
          </w:tcPr>
          <w:p w:rsidR="00AB790E" w:rsidRDefault="00AB790E">
            <w:pPr>
              <w:rPr>
                <w:rFonts w:cs="Tahoma"/>
                <w:b/>
              </w:rPr>
            </w:pPr>
            <w:r>
              <w:rPr>
                <w:rFonts w:cs="Tahoma"/>
                <w:b/>
              </w:rPr>
              <w:t>TOTAL NUMBER OF HOURS</w:t>
            </w:r>
          </w:p>
        </w:tc>
        <w:tc>
          <w:tcPr>
            <w:tcW w:w="2835" w:type="dxa"/>
            <w:gridSpan w:val="3"/>
            <w:tcBorders>
              <w:top w:val="single" w:sz="6" w:space="0" w:color="auto"/>
              <w:left w:val="single" w:sz="6" w:space="0" w:color="auto"/>
              <w:bottom w:val="single" w:sz="12" w:space="0" w:color="auto"/>
              <w:right w:val="single" w:sz="6" w:space="0" w:color="auto"/>
            </w:tcBorders>
          </w:tcPr>
          <w:p w:rsidR="00AB790E" w:rsidRDefault="00AB790E">
            <w:pPr>
              <w:pStyle w:val="Header"/>
              <w:tabs>
                <w:tab w:val="clear" w:pos="4153"/>
                <w:tab w:val="clear" w:pos="8306"/>
              </w:tabs>
              <w:rPr>
                <w:rFonts w:cs="Tahoma"/>
              </w:rPr>
            </w:pPr>
          </w:p>
        </w:tc>
        <w:tc>
          <w:tcPr>
            <w:tcW w:w="2801" w:type="dxa"/>
            <w:gridSpan w:val="2"/>
            <w:tcBorders>
              <w:top w:val="single" w:sz="6" w:space="0" w:color="auto"/>
              <w:left w:val="single" w:sz="6" w:space="0" w:color="auto"/>
              <w:bottom w:val="single" w:sz="12" w:space="0" w:color="auto"/>
              <w:right w:val="single" w:sz="12" w:space="0" w:color="auto"/>
            </w:tcBorders>
          </w:tcPr>
          <w:p w:rsidR="00AB790E" w:rsidRDefault="00AB790E">
            <w:pPr>
              <w:rPr>
                <w:rFonts w:cs="Tahoma"/>
              </w:rPr>
            </w:pPr>
          </w:p>
        </w:tc>
      </w:tr>
    </w:tbl>
    <w:p w:rsidR="00AB790E" w:rsidRDefault="00AB790E">
      <w:pPr>
        <w:jc w:val="center"/>
        <w:rPr>
          <w:rFonts w:cs="Tahoma"/>
          <w:b/>
        </w:rPr>
      </w:pPr>
      <w:bookmarkStart w:id="1153" w:name="Form_Reimbursement_E"/>
      <w:bookmarkStart w:id="1154" w:name="_Hlt26785476"/>
      <w:bookmarkEnd w:id="1154"/>
    </w:p>
    <w:p w:rsidR="00AB790E" w:rsidRDefault="00AB790E">
      <w:pPr>
        <w:pStyle w:val="Heading2"/>
      </w:pPr>
      <w:r>
        <w:rPr>
          <w:rFonts w:cs="Tahoma"/>
          <w:b w:val="0"/>
        </w:rPr>
        <w:br w:type="page"/>
      </w:r>
      <w:bookmarkStart w:id="1155" w:name="_Toc182972103"/>
      <w:bookmarkStart w:id="1156" w:name="_Toc234998256"/>
      <w:bookmarkStart w:id="1157" w:name="_Toc245885307"/>
      <w:bookmarkStart w:id="1158" w:name="_Toc245885631"/>
      <w:bookmarkStart w:id="1159" w:name="_Toc30408972"/>
      <w:r w:rsidR="000239DE" w:rsidRPr="000239DE">
        <w:rPr>
          <w:rFonts w:cs="Tahoma"/>
        </w:rPr>
        <w:t>Expense</w:t>
      </w:r>
      <w:r w:rsidR="000239DE">
        <w:rPr>
          <w:rFonts w:cs="Tahoma"/>
          <w:b w:val="0"/>
        </w:rPr>
        <w:t xml:space="preserve"> </w:t>
      </w:r>
      <w:r w:rsidR="000239DE">
        <w:t>r</w:t>
      </w:r>
      <w:r w:rsidR="00AA1703">
        <w:t xml:space="preserve">eimbursement </w:t>
      </w:r>
      <w:r>
        <w:t>form</w:t>
      </w:r>
      <w:bookmarkEnd w:id="1155"/>
      <w:bookmarkEnd w:id="1156"/>
      <w:bookmarkEnd w:id="1157"/>
      <w:bookmarkEnd w:id="1158"/>
      <w:bookmarkEnd w:id="1159"/>
    </w:p>
    <w:bookmarkEnd w:id="1153"/>
    <w:p w:rsidR="00AB790E" w:rsidRDefault="00AB790E">
      <w:pPr>
        <w:jc w:val="center"/>
        <w:rPr>
          <w:rFonts w:cs="Tahoma"/>
        </w:rPr>
      </w:pPr>
    </w:p>
    <w:p w:rsidR="00AB790E" w:rsidRDefault="00AB790E">
      <w:pPr>
        <w:jc w:val="center"/>
        <w:rPr>
          <w:rFonts w:cs="Tahoma"/>
        </w:rPr>
      </w:pPr>
    </w:p>
    <w:p w:rsidR="00AB790E" w:rsidRDefault="000239DE">
      <w:pPr>
        <w:jc w:val="center"/>
        <w:rPr>
          <w:rFonts w:cs="Tahoma"/>
          <w:b/>
          <w:bCs/>
          <w:sz w:val="22"/>
        </w:rPr>
      </w:pPr>
      <w:r>
        <w:rPr>
          <w:b/>
          <w:bCs/>
          <w:sz w:val="22"/>
        </w:rPr>
        <w:t xml:space="preserve">EXPENSE </w:t>
      </w:r>
      <w:r w:rsidR="00AB790E">
        <w:rPr>
          <w:b/>
          <w:bCs/>
          <w:sz w:val="22"/>
        </w:rPr>
        <w:t>REIMBURSEMENT FORM</w:t>
      </w:r>
    </w:p>
    <w:p w:rsidR="00AB790E" w:rsidRDefault="00AB790E">
      <w:pPr>
        <w:rPr>
          <w:rFonts w:cs="Tahoma"/>
        </w:rPr>
      </w:pPr>
    </w:p>
    <w:p w:rsidR="00AB790E" w:rsidRDefault="00AB790E">
      <w:pPr>
        <w:tabs>
          <w:tab w:val="left" w:leader="underscore" w:pos="9321"/>
        </w:tabs>
        <w:rPr>
          <w:rFonts w:cs="Tahoma"/>
        </w:rPr>
      </w:pPr>
      <w:r>
        <w:rPr>
          <w:rFonts w:cs="Tahoma"/>
        </w:rPr>
        <w:t xml:space="preserve">NAME: </w:t>
      </w:r>
      <w:r>
        <w:rPr>
          <w:rFonts w:cs="Tahoma"/>
        </w:rPr>
        <w:tab/>
      </w:r>
    </w:p>
    <w:p w:rsidR="00AB790E" w:rsidRDefault="00AB790E">
      <w:pPr>
        <w:tabs>
          <w:tab w:val="left" w:leader="underscore" w:pos="9321"/>
        </w:tabs>
        <w:rPr>
          <w:rFonts w:cs="Tahoma"/>
        </w:rPr>
      </w:pPr>
    </w:p>
    <w:p w:rsidR="00AB790E" w:rsidRDefault="00AB790E">
      <w:pPr>
        <w:tabs>
          <w:tab w:val="left" w:leader="underscore" w:pos="9321"/>
        </w:tabs>
        <w:rPr>
          <w:rFonts w:cs="Tahoma"/>
        </w:rPr>
      </w:pPr>
      <w:r>
        <w:rPr>
          <w:rFonts w:cs="Tahoma"/>
        </w:rPr>
        <w:t xml:space="preserve">DATE: </w:t>
      </w:r>
      <w:r>
        <w:rPr>
          <w:rFonts w:cs="Tahoma"/>
        </w:rPr>
        <w:tab/>
      </w:r>
    </w:p>
    <w:p w:rsidR="00AB790E" w:rsidRDefault="00AB790E"/>
    <w:p w:rsidR="00AB790E" w:rsidRDefault="00AB790E">
      <w:pPr>
        <w:rPr>
          <w:rFonts w:cs="Tahoma"/>
        </w:rPr>
      </w:pPr>
      <w:r>
        <w:rPr>
          <w:rFonts w:cs="Tahoma"/>
        </w:rPr>
        <w:t>TYPE OF EXPENSE:</w:t>
      </w:r>
    </w:p>
    <w:p w:rsidR="00AB790E" w:rsidRDefault="00AB790E">
      <w:pPr>
        <w:rPr>
          <w:rFonts w:cs="Tahoma"/>
        </w:rPr>
      </w:pPr>
      <w:r>
        <w:rPr>
          <w:rFonts w:cs="Tahoma"/>
        </w:rPr>
        <w:t>(Please tick appropriate box)</w:t>
      </w:r>
      <w:r>
        <w:rPr>
          <w:rFonts w:cs="Tahoma"/>
        </w:rPr>
        <w:tab/>
      </w:r>
      <w:r>
        <w:rPr>
          <w:rFonts w:cs="Tahoma"/>
        </w:rPr>
        <w:tab/>
      </w:r>
    </w:p>
    <w:p w:rsidR="00AB790E" w:rsidRDefault="00AB790E">
      <w:pPr>
        <w:rPr>
          <w:rFonts w:cs="Tahoma"/>
        </w:rPr>
      </w:pPr>
    </w:p>
    <w:p w:rsidR="00AB790E" w:rsidRDefault="00AB790E">
      <w:pPr>
        <w:rPr>
          <w:rFonts w:cs="Tahoma"/>
        </w:rPr>
      </w:pPr>
      <w:r>
        <w:rPr>
          <w:rFonts w:cs="Tahoma"/>
        </w:rPr>
        <w:t> Taxi</w:t>
      </w:r>
      <w:r>
        <w:rPr>
          <w:rFonts w:cs="Tahoma"/>
        </w:rPr>
        <w:tab/>
      </w:r>
      <w:r>
        <w:rPr>
          <w:rFonts w:cs="Tahoma"/>
        </w:rPr>
        <w:tab/>
        <w:t> Entertainment/Marketing</w:t>
      </w:r>
      <w:r>
        <w:rPr>
          <w:rFonts w:cs="Tahoma"/>
        </w:rPr>
        <w:tab/>
        <w:t> Other (please specify)</w:t>
      </w:r>
    </w:p>
    <w:p w:rsidR="00AB790E" w:rsidRDefault="00AB790E">
      <w:pPr>
        <w:pStyle w:val="ScheduleName"/>
        <w:tabs>
          <w:tab w:val="clear" w:pos="9356"/>
          <w:tab w:val="left" w:leader="underscore" w:pos="9321"/>
        </w:tabs>
        <w:spacing w:after="0" w:line="480" w:lineRule="atLeast"/>
        <w:rPr>
          <w:rFonts w:cs="Tahoma"/>
          <w:sz w:val="20"/>
        </w:rPr>
      </w:pPr>
      <w:r>
        <w:rPr>
          <w:rFonts w:cs="Tahoma"/>
          <w:sz w:val="20"/>
        </w:rPr>
        <w:tab/>
      </w:r>
    </w:p>
    <w:p w:rsidR="00AB790E" w:rsidRDefault="00AB790E">
      <w:pPr>
        <w:pStyle w:val="ScheduleName"/>
        <w:tabs>
          <w:tab w:val="clear" w:pos="9356"/>
          <w:tab w:val="left" w:leader="underscore" w:pos="9321"/>
        </w:tabs>
        <w:spacing w:after="0" w:line="480" w:lineRule="atLeast"/>
        <w:rPr>
          <w:rFonts w:cs="Tahoma"/>
          <w:sz w:val="20"/>
        </w:rPr>
      </w:pPr>
      <w:r>
        <w:rPr>
          <w:rFonts w:cs="Tahoma"/>
          <w:sz w:val="20"/>
        </w:rPr>
        <w:tab/>
      </w:r>
    </w:p>
    <w:p w:rsidR="00AB790E" w:rsidRDefault="00AB790E">
      <w:pPr>
        <w:tabs>
          <w:tab w:val="left" w:leader="underscore" w:pos="9321"/>
        </w:tabs>
        <w:spacing w:line="480" w:lineRule="atLeast"/>
        <w:rPr>
          <w:rFonts w:cs="Tahoma"/>
          <w:u w:val="single"/>
        </w:rPr>
      </w:pPr>
      <w:r>
        <w:rPr>
          <w:rFonts w:cs="Tahoma"/>
          <w:caps/>
        </w:rPr>
        <w:t>Purpose of Expenditure</w:t>
      </w:r>
      <w:r>
        <w:rPr>
          <w:rFonts w:cs="Tahoma"/>
        </w:rPr>
        <w:t xml:space="preserve">: </w:t>
      </w:r>
      <w:r>
        <w:rPr>
          <w:rFonts w:cs="Tahoma"/>
        </w:rPr>
        <w:tab/>
      </w:r>
    </w:p>
    <w:p w:rsidR="00AB790E" w:rsidRDefault="00AB790E">
      <w:pPr>
        <w:pStyle w:val="ScheduleName"/>
        <w:tabs>
          <w:tab w:val="clear" w:pos="9356"/>
          <w:tab w:val="left" w:leader="underscore" w:pos="9321"/>
        </w:tabs>
        <w:spacing w:after="0" w:line="480" w:lineRule="atLeast"/>
        <w:rPr>
          <w:rFonts w:cs="Tahoma"/>
          <w:sz w:val="20"/>
        </w:rPr>
      </w:pPr>
      <w:r>
        <w:rPr>
          <w:rFonts w:cs="Tahoma"/>
          <w:sz w:val="20"/>
        </w:rPr>
        <w:tab/>
      </w:r>
    </w:p>
    <w:p w:rsidR="00AB790E" w:rsidRDefault="00AB790E">
      <w:pPr>
        <w:tabs>
          <w:tab w:val="left" w:leader="underscore" w:pos="9321"/>
        </w:tabs>
        <w:spacing w:line="480" w:lineRule="atLeast"/>
        <w:rPr>
          <w:rFonts w:cs="Tahoma"/>
        </w:rPr>
      </w:pPr>
      <w:r>
        <w:rPr>
          <w:rFonts w:cs="Tahoma"/>
          <w:caps/>
        </w:rPr>
        <w:t>Client Name</w:t>
      </w:r>
      <w:r>
        <w:rPr>
          <w:rFonts w:cs="Tahoma"/>
        </w:rPr>
        <w:t>:</w:t>
      </w:r>
      <w:r>
        <w:rPr>
          <w:rFonts w:cs="Tahoma"/>
        </w:rPr>
        <w:tab/>
      </w:r>
      <w:r>
        <w:rPr>
          <w:rFonts w:cs="Tahoma"/>
        </w:rPr>
        <w:tab/>
      </w:r>
      <w:r>
        <w:rPr>
          <w:rFonts w:cs="Tahoma"/>
        </w:rPr>
        <w:tab/>
      </w:r>
    </w:p>
    <w:p w:rsidR="00AB790E" w:rsidRDefault="00AB790E">
      <w:pPr>
        <w:tabs>
          <w:tab w:val="left" w:leader="underscore" w:pos="9321"/>
        </w:tabs>
        <w:spacing w:line="480" w:lineRule="atLeast"/>
        <w:rPr>
          <w:rFonts w:cs="Tahoma"/>
        </w:rPr>
      </w:pPr>
      <w:r>
        <w:rPr>
          <w:rFonts w:cs="Tahoma"/>
          <w:caps/>
        </w:rPr>
        <w:t>File Number</w:t>
      </w:r>
      <w:r>
        <w:rPr>
          <w:rFonts w:cs="Tahoma"/>
        </w:rPr>
        <w:t>:</w:t>
      </w:r>
      <w:r>
        <w:rPr>
          <w:rFonts w:cs="Tahoma"/>
        </w:rPr>
        <w:tab/>
      </w:r>
      <w:r>
        <w:rPr>
          <w:rFonts w:cs="Tahoma"/>
        </w:rPr>
        <w:tab/>
      </w:r>
      <w:r>
        <w:rPr>
          <w:rFonts w:cs="Tahoma"/>
        </w:rPr>
        <w:tab/>
      </w:r>
    </w:p>
    <w:p w:rsidR="00AB790E" w:rsidRDefault="00AB790E">
      <w:pPr>
        <w:tabs>
          <w:tab w:val="left" w:leader="underscore" w:pos="9321"/>
        </w:tabs>
        <w:spacing w:line="480" w:lineRule="atLeast"/>
        <w:rPr>
          <w:rFonts w:cs="Tahoma"/>
        </w:rPr>
      </w:pPr>
      <w:r>
        <w:rPr>
          <w:rFonts w:cs="Tahoma"/>
          <w:caps/>
        </w:rPr>
        <w:t>Date Expense incurred</w:t>
      </w:r>
      <w:r>
        <w:rPr>
          <w:rFonts w:cs="Tahoma"/>
        </w:rPr>
        <w:t>:</w:t>
      </w:r>
      <w:r>
        <w:rPr>
          <w:rFonts w:cs="Tahoma"/>
        </w:rPr>
        <w:tab/>
      </w:r>
    </w:p>
    <w:p w:rsidR="00AB790E" w:rsidRDefault="00AB790E">
      <w:pPr>
        <w:tabs>
          <w:tab w:val="left" w:leader="underscore" w:pos="9321"/>
        </w:tabs>
        <w:spacing w:line="480" w:lineRule="atLeast"/>
        <w:rPr>
          <w:rFonts w:cs="Tahoma"/>
          <w:u w:val="single"/>
        </w:rPr>
      </w:pPr>
      <w:r>
        <w:rPr>
          <w:rFonts w:cs="Tahoma"/>
        </w:rPr>
        <w:tab/>
      </w:r>
    </w:p>
    <w:p w:rsidR="00AB790E" w:rsidRDefault="00AB790E">
      <w:pPr>
        <w:tabs>
          <w:tab w:val="left" w:leader="underscore" w:pos="9321"/>
        </w:tabs>
        <w:spacing w:line="480" w:lineRule="atLeast"/>
        <w:rPr>
          <w:rFonts w:cs="Tahoma"/>
          <w:u w:val="single"/>
        </w:rPr>
      </w:pPr>
      <w:r>
        <w:rPr>
          <w:rFonts w:cs="Tahoma"/>
          <w:caps/>
        </w:rPr>
        <w:t>Amount Spent</w:t>
      </w:r>
      <w:r>
        <w:rPr>
          <w:rFonts w:cs="Tahoma"/>
        </w:rPr>
        <w:t>:  $</w:t>
      </w:r>
      <w:r>
        <w:rPr>
          <w:rFonts w:cs="Tahoma"/>
        </w:rPr>
        <w:tab/>
      </w:r>
    </w:p>
    <w:p w:rsidR="00AB790E" w:rsidRDefault="00AB790E">
      <w:pPr>
        <w:tabs>
          <w:tab w:val="left" w:leader="underscore" w:pos="9321"/>
        </w:tabs>
        <w:spacing w:line="480" w:lineRule="atLeast"/>
        <w:rPr>
          <w:rFonts w:cs="Tahoma"/>
          <w:u w:val="single"/>
        </w:rPr>
      </w:pPr>
      <w:r>
        <w:rPr>
          <w:rFonts w:cs="Tahoma"/>
          <w:caps/>
        </w:rPr>
        <w:t>Partner Authorisation</w:t>
      </w:r>
      <w:r>
        <w:rPr>
          <w:rFonts w:cs="Tahoma"/>
        </w:rPr>
        <w:t>:</w:t>
      </w:r>
      <w:r>
        <w:rPr>
          <w:rFonts w:cs="Tahoma"/>
        </w:rPr>
        <w:tab/>
      </w:r>
    </w:p>
    <w:p w:rsidR="00AB790E" w:rsidRDefault="00AB790E">
      <w:pPr>
        <w:tabs>
          <w:tab w:val="left" w:leader="underscore" w:pos="9321"/>
        </w:tabs>
        <w:spacing w:line="480" w:lineRule="atLeast"/>
        <w:rPr>
          <w:rFonts w:cs="Tahoma"/>
        </w:rPr>
      </w:pPr>
      <w:r>
        <w:rPr>
          <w:rFonts w:cs="Tahoma"/>
          <w:caps/>
        </w:rPr>
        <w:t>Date</w:t>
      </w:r>
      <w:r>
        <w:rPr>
          <w:rFonts w:cs="Tahoma"/>
        </w:rPr>
        <w:t xml:space="preserve">:  </w:t>
      </w:r>
      <w:r>
        <w:rPr>
          <w:rFonts w:cs="Tahoma"/>
        </w:rPr>
        <w:tab/>
      </w:r>
    </w:p>
    <w:p w:rsidR="00AB790E" w:rsidRDefault="00AB790E"/>
    <w:sectPr w:rsidR="00AB790E" w:rsidSect="00125DBD">
      <w:headerReference w:type="default" r:id="rId26"/>
      <w:pgSz w:w="11907" w:h="16840"/>
      <w:pgMar w:top="1134" w:right="1134" w:bottom="1134" w:left="1134" w:header="567" w:footer="567"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1BA" w:rsidRDefault="008871BA">
      <w:r>
        <w:separator/>
      </w:r>
    </w:p>
  </w:endnote>
  <w:endnote w:type="continuationSeparator" w:id="0">
    <w:p w:rsidR="008871BA" w:rsidRDefault="0088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 SWM">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HLIJL+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E3" w:rsidRPr="00C6216A" w:rsidRDefault="00AF0BE3" w:rsidP="0057668E">
    <w:pPr>
      <w:pStyle w:val="Footer"/>
      <w:rPr>
        <w:rFonts w:cs="Tahoma"/>
        <w:sz w:val="22"/>
      </w:rPr>
    </w:pPr>
    <w:r>
      <w:rPr>
        <w:rFonts w:cs="Tahoma"/>
        <w:sz w:val="16"/>
      </w:rPr>
      <w:fldChar w:fldCharType="begin"/>
    </w:r>
    <w:r>
      <w:rPr>
        <w:rFonts w:cs="Tahoma"/>
        <w:sz w:val="16"/>
      </w:rPr>
      <w:instrText xml:space="preserve"> DOCPROPERTY PCDocsNo </w:instrText>
    </w:r>
    <w:r>
      <w:rPr>
        <w:rFonts w:cs="Tahoma"/>
        <w:sz w:val="16"/>
      </w:rPr>
      <w:fldChar w:fldCharType="separate"/>
    </w:r>
    <w:r>
      <w:rPr>
        <w:rFonts w:cs="Tahoma"/>
        <w:sz w:val="16"/>
      </w:rPr>
      <w:t>19533753v2</w:t>
    </w:r>
    <w:r>
      <w:rPr>
        <w:rFonts w:cs="Tahoma"/>
        <w:sz w:val="16"/>
      </w:rPr>
      <w:fldChar w:fldCharType="end"/>
    </w:r>
    <w:r>
      <w:rPr>
        <w:rFonts w:cs="Tahoma"/>
        <w:sz w:val="16"/>
      </w:rPr>
      <w:t xml:space="preserve"> – Staff manual - Constitutional corporations – all states and Territories </w:t>
    </w:r>
    <w:r w:rsidRPr="00B67C3E">
      <w:rPr>
        <w:rStyle w:val="PageNumber"/>
        <w:rFonts w:cs="Tahoma"/>
        <w:sz w:val="16"/>
        <w:szCs w:val="16"/>
      </w:rPr>
      <w:t>(from 01/01/2010)</w:t>
    </w:r>
  </w:p>
  <w:p w:rsidR="00AF0BE3" w:rsidRDefault="00AF0BE3">
    <w:pPr>
      <w:pStyle w:val="Footer"/>
      <w:rPr>
        <w:rFonts w:cs="Tahoma"/>
        <w:sz w:val="22"/>
      </w:rPr>
    </w:pPr>
  </w:p>
  <w:p w:rsidR="00AF0BE3" w:rsidRPr="00C6216A" w:rsidRDefault="00AF0BE3" w:rsidP="008077D1">
    <w:pPr>
      <w:pStyle w:val="Footer"/>
      <w:rPr>
        <w:rFonts w:cs="Tahoma"/>
        <w:sz w:val="22"/>
      </w:rPr>
    </w:pPr>
    <w:bookmarkStart w:id="1" w:name="PRIMARYFOOTERSPECBEGIN1"/>
    <w:bookmarkEnd w:id="1"/>
    <w:r w:rsidRPr="008077D1">
      <w:rPr>
        <w:rFonts w:ascii="Gill Sans MT" w:hAnsi="Gill Sans MT" w:cs="Tahoma"/>
        <w:sz w:val="16"/>
      </w:rPr>
      <w:t xml:space="preserve">7259.001_016.doc </w:t>
    </w:r>
    <w:bookmarkStart w:id="2" w:name="PRIMARYFOOTERSPECEN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E3" w:rsidRDefault="00AF0BE3">
    <w:pPr>
      <w:pStyle w:val="Footer"/>
      <w:rPr>
        <w:rFonts w:cs="Tahoma"/>
        <w:sz w:val="16"/>
      </w:rPr>
    </w:pPr>
    <w:r>
      <w:rPr>
        <w:rFonts w:cs="Tahoma"/>
        <w:sz w:val="16"/>
      </w:rPr>
      <w:t xml:space="preserve">Staff Manual – New Zealand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E3" w:rsidRDefault="00AF0BE3" w:rsidP="005A1EE0">
    <w:pPr>
      <w:pStyle w:val="Footer"/>
      <w:tabs>
        <w:tab w:val="clear" w:pos="8306"/>
        <w:tab w:val="right" w:pos="9639"/>
      </w:tabs>
      <w:rPr>
        <w:rStyle w:val="PageNumber"/>
      </w:rPr>
    </w:pPr>
    <w:r>
      <w:rPr>
        <w:rFonts w:cs="Tahoma"/>
        <w:sz w:val="16"/>
      </w:rPr>
      <w:t>Staff Manual – New Zealand</w:t>
    </w:r>
    <w:r>
      <w:rPr>
        <w:rFonts w:cs="Tahoma"/>
        <w:sz w:val="22"/>
      </w:rPr>
      <w:tab/>
    </w:r>
    <w:r>
      <w:rPr>
        <w:rFonts w:cs="Tahoma"/>
        <w:sz w:val="22"/>
      </w:rPr>
      <w:tab/>
    </w:r>
    <w:r>
      <w:rPr>
        <w:rStyle w:val="PageNumber"/>
      </w:rPr>
      <w:fldChar w:fldCharType="begin"/>
    </w:r>
    <w:r>
      <w:rPr>
        <w:rStyle w:val="PageNumber"/>
      </w:rPr>
      <w:instrText xml:space="preserve"> PAGE </w:instrText>
    </w:r>
    <w:r>
      <w:rPr>
        <w:rStyle w:val="PageNumber"/>
      </w:rPr>
      <w:fldChar w:fldCharType="separate"/>
    </w:r>
    <w:r w:rsidR="009972ED">
      <w:rPr>
        <w:rStyle w:val="PageNumber"/>
        <w:noProof/>
      </w:rPr>
      <w:t>10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E3" w:rsidRDefault="00AF0BE3" w:rsidP="008216DF">
    <w:pPr>
      <w:pStyle w:val="Footer"/>
      <w:tabs>
        <w:tab w:val="clear" w:pos="8306"/>
        <w:tab w:val="right" w:pos="9356"/>
      </w:tabs>
      <w:rPr>
        <w:rStyle w:val="PageNumber"/>
      </w:rPr>
    </w:pPr>
    <w:r>
      <w:rPr>
        <w:rFonts w:cs="Tahoma"/>
        <w:sz w:val="16"/>
      </w:rPr>
      <w:t xml:space="preserve">Staff Manual – New Zealand </w:t>
    </w:r>
    <w:r>
      <w:rPr>
        <w:rFonts w:cs="Tahoma"/>
        <w:sz w:val="16"/>
      </w:rPr>
      <w:tab/>
    </w:r>
    <w:r>
      <w:rPr>
        <w:rFonts w:cs="Tahoma"/>
        <w:sz w:val="16"/>
      </w:rPr>
      <w:tab/>
    </w:r>
    <w:r>
      <w:rPr>
        <w:rStyle w:val="PageNumber"/>
      </w:rPr>
      <w:fldChar w:fldCharType="begin"/>
    </w:r>
    <w:r>
      <w:rPr>
        <w:rStyle w:val="PageNumber"/>
      </w:rPr>
      <w:instrText xml:space="preserve"> PAGE </w:instrText>
    </w:r>
    <w:r>
      <w:rPr>
        <w:rStyle w:val="PageNumber"/>
      </w:rPr>
      <w:fldChar w:fldCharType="separate"/>
    </w:r>
    <w:r w:rsidR="00520C6E">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E3" w:rsidRDefault="00AF0BE3" w:rsidP="0057668E">
    <w:pPr>
      <w:pStyle w:val="Footer"/>
    </w:pPr>
    <w:r>
      <w:rPr>
        <w:rFonts w:cs="Tahoma"/>
        <w:sz w:val="16"/>
      </w:rPr>
      <w:t>Staff Manual – New Zealand</w:t>
    </w:r>
    <w:r>
      <w:rPr>
        <w:rFonts w:cs="Tahoma"/>
        <w:sz w:val="22"/>
      </w:rPr>
      <w:tab/>
    </w:r>
    <w:r>
      <w:rPr>
        <w:rFonts w:cs="Tahoma"/>
        <w:sz w:val="22"/>
      </w:rPr>
      <w:tab/>
    </w:r>
    <w:r>
      <w:rPr>
        <w:rFonts w:cs="Tahoma"/>
        <w:sz w:val="22"/>
      </w:rPr>
      <w:tab/>
    </w:r>
    <w:r>
      <w:rPr>
        <w:rFonts w:cs="Tahoma"/>
        <w:sz w:val="22"/>
      </w:rPr>
      <w:tab/>
    </w:r>
    <w:r>
      <w:fldChar w:fldCharType="begin"/>
    </w:r>
    <w:r>
      <w:instrText xml:space="preserve">page  </w:instrText>
    </w:r>
    <w:r>
      <w:fldChar w:fldCharType="separate"/>
    </w:r>
    <w:r w:rsidR="00520C6E">
      <w:rPr>
        <w:noProof/>
      </w:rPr>
      <w:t>40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E3" w:rsidRDefault="00AF0BE3" w:rsidP="00A3067A">
    <w:pPr>
      <w:pStyle w:val="Footer"/>
      <w:tabs>
        <w:tab w:val="clear" w:pos="8306"/>
        <w:tab w:val="right" w:pos="9639"/>
      </w:tabs>
      <w:rPr>
        <w:rStyle w:val="PageNumber"/>
      </w:rPr>
    </w:pPr>
    <w:r>
      <w:rPr>
        <w:rFonts w:cs="Tahoma"/>
        <w:sz w:val="16"/>
      </w:rPr>
      <w:t>Staff Manual – New Zealand</w:t>
    </w:r>
    <w:r>
      <w:rPr>
        <w:rFonts w:cs="Tahoma"/>
        <w:sz w:val="22"/>
      </w:rPr>
      <w:tab/>
    </w:r>
    <w:r>
      <w:rPr>
        <w:rFonts w:cs="Tahoma"/>
        <w:sz w:val="22"/>
      </w:rPr>
      <w:tab/>
    </w:r>
    <w:r>
      <w:rPr>
        <w:rStyle w:val="PageNumber"/>
      </w:rPr>
      <w:fldChar w:fldCharType="begin"/>
    </w:r>
    <w:r>
      <w:rPr>
        <w:rStyle w:val="PageNumber"/>
      </w:rPr>
      <w:instrText xml:space="preserve"> PAGE </w:instrText>
    </w:r>
    <w:r>
      <w:rPr>
        <w:rStyle w:val="PageNumber"/>
      </w:rPr>
      <w:fldChar w:fldCharType="separate"/>
    </w:r>
    <w:r w:rsidR="00520C6E">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1BA" w:rsidRDefault="008871BA">
      <w:r>
        <w:separator/>
      </w:r>
    </w:p>
  </w:footnote>
  <w:footnote w:type="continuationSeparator" w:id="0">
    <w:p w:rsidR="008871BA" w:rsidRDefault="0088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27"/>
    </w:tblGrid>
    <w:tr w:rsidR="00AF0BE3">
      <w:tblPrEx>
        <w:tblCellMar>
          <w:top w:w="0" w:type="dxa"/>
          <w:bottom w:w="0" w:type="dxa"/>
        </w:tblCellMar>
      </w:tblPrEx>
      <w:trPr>
        <w:cantSplit/>
      </w:trPr>
      <w:tc>
        <w:tcPr>
          <w:tcW w:w="4927" w:type="dxa"/>
          <w:tcBorders>
            <w:bottom w:val="single" w:sz="6" w:space="0" w:color="auto"/>
          </w:tcBorders>
        </w:tcPr>
        <w:p w:rsidR="00AF0BE3" w:rsidRDefault="00AF0BE3" w:rsidP="00214B45">
          <w:pPr>
            <w:pStyle w:val="Header"/>
            <w:rPr>
              <w:rFonts w:ascii="Arial" w:hAnsi="Arial"/>
              <w:sz w:val="16"/>
            </w:rPr>
          </w:pPr>
        </w:p>
      </w:tc>
      <w:tc>
        <w:tcPr>
          <w:tcW w:w="4927" w:type="dxa"/>
          <w:tcBorders>
            <w:bottom w:val="single" w:sz="6" w:space="0" w:color="auto"/>
          </w:tcBorders>
        </w:tcPr>
        <w:p w:rsidR="00AF0BE3" w:rsidRDefault="00AF0BE3" w:rsidP="00EC677D">
          <w:pPr>
            <w:pStyle w:val="Header"/>
            <w:jc w:val="right"/>
            <w:rPr>
              <w:rFonts w:ascii="Arial" w:hAnsi="Arial"/>
              <w:sz w:val="16"/>
            </w:rPr>
          </w:pPr>
        </w:p>
      </w:tc>
    </w:tr>
  </w:tbl>
  <w:p w:rsidR="00AF0BE3" w:rsidRDefault="00AF0B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814"/>
    </w:tblGrid>
    <w:tr w:rsidR="00AF0BE3" w:rsidTr="000B7EEE">
      <w:tblPrEx>
        <w:tblCellMar>
          <w:top w:w="0" w:type="dxa"/>
          <w:bottom w:w="0" w:type="dxa"/>
        </w:tblCellMar>
      </w:tblPrEx>
      <w:trPr>
        <w:cantSplit/>
      </w:trPr>
      <w:tc>
        <w:tcPr>
          <w:tcW w:w="4927" w:type="dxa"/>
          <w:tcBorders>
            <w:bottom w:val="single" w:sz="6" w:space="0" w:color="auto"/>
          </w:tcBorders>
        </w:tcPr>
        <w:p w:rsidR="00AF0BE3" w:rsidRDefault="00AF0BE3" w:rsidP="00214B45">
          <w:pPr>
            <w:pStyle w:val="Header"/>
            <w:rPr>
              <w:rFonts w:cs="Tahoma"/>
              <w:sz w:val="16"/>
            </w:rPr>
          </w:pPr>
        </w:p>
      </w:tc>
      <w:tc>
        <w:tcPr>
          <w:tcW w:w="4814" w:type="dxa"/>
          <w:tcBorders>
            <w:bottom w:val="single" w:sz="6" w:space="0" w:color="auto"/>
          </w:tcBorders>
        </w:tcPr>
        <w:p w:rsidR="00AF0BE3" w:rsidRDefault="00AF0BE3" w:rsidP="00EC677D">
          <w:pPr>
            <w:pStyle w:val="Header"/>
            <w:jc w:val="right"/>
            <w:rPr>
              <w:rFonts w:cs="Tahoma"/>
              <w:sz w:val="16"/>
            </w:rPr>
          </w:pPr>
        </w:p>
      </w:tc>
    </w:tr>
  </w:tbl>
  <w:p w:rsidR="00AF0BE3" w:rsidRDefault="00AF0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85"/>
    </w:tblGrid>
    <w:tr w:rsidR="00AF0BE3" w:rsidTr="000B7EEE">
      <w:tblPrEx>
        <w:tblCellMar>
          <w:top w:w="0" w:type="dxa"/>
          <w:bottom w:w="0" w:type="dxa"/>
        </w:tblCellMar>
      </w:tblPrEx>
      <w:trPr>
        <w:cantSplit/>
      </w:trPr>
      <w:tc>
        <w:tcPr>
          <w:tcW w:w="4927" w:type="dxa"/>
          <w:tcBorders>
            <w:bottom w:val="single" w:sz="6" w:space="0" w:color="auto"/>
          </w:tcBorders>
        </w:tcPr>
        <w:p w:rsidR="00AF0BE3" w:rsidRDefault="00AF0BE3">
          <w:pPr>
            <w:pStyle w:val="Header"/>
            <w:rPr>
              <w:rFonts w:ascii="Arial" w:hAnsi="Arial"/>
              <w:sz w:val="16"/>
            </w:rPr>
          </w:pPr>
        </w:p>
      </w:tc>
      <w:tc>
        <w:tcPr>
          <w:tcW w:w="4985" w:type="dxa"/>
          <w:tcBorders>
            <w:bottom w:val="single" w:sz="6" w:space="0" w:color="auto"/>
          </w:tcBorders>
        </w:tcPr>
        <w:p w:rsidR="00AF0BE3" w:rsidRDefault="00AF0BE3" w:rsidP="00EC677D">
          <w:pPr>
            <w:pStyle w:val="Header"/>
            <w:jc w:val="right"/>
            <w:rPr>
              <w:rFonts w:ascii="Arial" w:hAnsi="Arial"/>
              <w:sz w:val="16"/>
            </w:rPr>
          </w:pPr>
        </w:p>
      </w:tc>
    </w:tr>
  </w:tbl>
  <w:p w:rsidR="00AF0BE3" w:rsidRDefault="00AF0BE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814"/>
    </w:tblGrid>
    <w:tr w:rsidR="00AF0BE3" w:rsidTr="000B7EEE">
      <w:tblPrEx>
        <w:tblCellMar>
          <w:top w:w="0" w:type="dxa"/>
          <w:bottom w:w="0" w:type="dxa"/>
        </w:tblCellMar>
      </w:tblPrEx>
      <w:trPr>
        <w:cantSplit/>
      </w:trPr>
      <w:tc>
        <w:tcPr>
          <w:tcW w:w="4927" w:type="dxa"/>
          <w:tcBorders>
            <w:bottom w:val="single" w:sz="6" w:space="0" w:color="auto"/>
          </w:tcBorders>
        </w:tcPr>
        <w:p w:rsidR="00AF0BE3" w:rsidRDefault="00AF0BE3">
          <w:pPr>
            <w:pStyle w:val="Header"/>
            <w:rPr>
              <w:rFonts w:ascii="Arial" w:hAnsi="Arial"/>
              <w:sz w:val="16"/>
            </w:rPr>
          </w:pPr>
        </w:p>
      </w:tc>
      <w:tc>
        <w:tcPr>
          <w:tcW w:w="4814" w:type="dxa"/>
          <w:tcBorders>
            <w:bottom w:val="single" w:sz="6" w:space="0" w:color="auto"/>
          </w:tcBorders>
        </w:tcPr>
        <w:p w:rsidR="00AF0BE3" w:rsidRDefault="00AF0BE3">
          <w:pPr>
            <w:pStyle w:val="Header"/>
            <w:jc w:val="right"/>
            <w:rPr>
              <w:rFonts w:ascii="Arial" w:hAnsi="Arial"/>
              <w:sz w:val="16"/>
            </w:rPr>
          </w:pPr>
        </w:p>
      </w:tc>
    </w:tr>
  </w:tbl>
  <w:p w:rsidR="00AF0BE3" w:rsidRDefault="00AF0B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E3" w:rsidRDefault="00AF0B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27"/>
    </w:tblGrid>
    <w:tr w:rsidR="00AF0BE3" w:rsidTr="00D80E97">
      <w:tblPrEx>
        <w:tblCellMar>
          <w:top w:w="0" w:type="dxa"/>
          <w:bottom w:w="0" w:type="dxa"/>
        </w:tblCellMar>
      </w:tblPrEx>
      <w:trPr>
        <w:cantSplit/>
      </w:trPr>
      <w:tc>
        <w:tcPr>
          <w:tcW w:w="4927" w:type="dxa"/>
          <w:tcBorders>
            <w:bottom w:val="single" w:sz="6" w:space="0" w:color="auto"/>
          </w:tcBorders>
        </w:tcPr>
        <w:p w:rsidR="00AF0BE3" w:rsidRDefault="00AF0BE3" w:rsidP="00D80E97">
          <w:pPr>
            <w:pStyle w:val="Header"/>
            <w:rPr>
              <w:rFonts w:ascii="Arial" w:hAnsi="Arial"/>
              <w:sz w:val="16"/>
            </w:rPr>
          </w:pPr>
        </w:p>
      </w:tc>
      <w:tc>
        <w:tcPr>
          <w:tcW w:w="4927" w:type="dxa"/>
          <w:tcBorders>
            <w:bottom w:val="single" w:sz="6" w:space="0" w:color="auto"/>
          </w:tcBorders>
        </w:tcPr>
        <w:p w:rsidR="00AF0BE3" w:rsidRDefault="00AF0BE3" w:rsidP="00EC677D">
          <w:pPr>
            <w:pStyle w:val="Header"/>
            <w:jc w:val="right"/>
            <w:rPr>
              <w:rFonts w:ascii="Arial" w:hAnsi="Arial"/>
              <w:sz w:val="16"/>
            </w:rPr>
          </w:pPr>
        </w:p>
      </w:tc>
    </w:tr>
  </w:tbl>
  <w:p w:rsidR="00AF0BE3" w:rsidRDefault="00AF0BE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27"/>
    </w:tblGrid>
    <w:tr w:rsidR="00AF0BE3" w:rsidTr="00D80E97">
      <w:tblPrEx>
        <w:tblCellMar>
          <w:top w:w="0" w:type="dxa"/>
          <w:bottom w:w="0" w:type="dxa"/>
        </w:tblCellMar>
      </w:tblPrEx>
      <w:trPr>
        <w:cantSplit/>
      </w:trPr>
      <w:tc>
        <w:tcPr>
          <w:tcW w:w="4927" w:type="dxa"/>
          <w:tcBorders>
            <w:bottom w:val="single" w:sz="6" w:space="0" w:color="auto"/>
          </w:tcBorders>
        </w:tcPr>
        <w:p w:rsidR="00AF0BE3" w:rsidRDefault="00AF0BE3" w:rsidP="00D80E97">
          <w:pPr>
            <w:pStyle w:val="Header"/>
            <w:rPr>
              <w:rFonts w:ascii="Arial" w:hAnsi="Arial"/>
              <w:sz w:val="16"/>
            </w:rPr>
          </w:pPr>
        </w:p>
      </w:tc>
      <w:tc>
        <w:tcPr>
          <w:tcW w:w="4927" w:type="dxa"/>
          <w:tcBorders>
            <w:bottom w:val="single" w:sz="6" w:space="0" w:color="auto"/>
          </w:tcBorders>
        </w:tcPr>
        <w:p w:rsidR="00AF0BE3" w:rsidRDefault="00AF0BE3" w:rsidP="00D80E97">
          <w:pPr>
            <w:pStyle w:val="Header"/>
            <w:jc w:val="right"/>
            <w:rPr>
              <w:rFonts w:ascii="Arial" w:hAnsi="Arial"/>
              <w:sz w:val="16"/>
            </w:rPr>
          </w:pPr>
        </w:p>
      </w:tc>
    </w:tr>
  </w:tbl>
  <w:p w:rsidR="00AF0BE3" w:rsidRDefault="00AF0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9CA"/>
    <w:multiLevelType w:val="multilevel"/>
    <w:tmpl w:val="5C909482"/>
    <w:lvl w:ilvl="0">
      <w:start w:val="1"/>
      <w:numFmt w:val="upperLetter"/>
      <w:lvlRestart w:val="0"/>
      <w:lvlText w:val="%1."/>
      <w:lvlJc w:val="left"/>
      <w:pPr>
        <w:tabs>
          <w:tab w:val="num" w:pos="709"/>
        </w:tabs>
        <w:ind w:left="709" w:hanging="709"/>
      </w:pPr>
      <w:rPr>
        <w:rFonts w:hint="default"/>
      </w:rPr>
    </w:lvl>
    <w:lvl w:ilvl="1">
      <w:start w:val="1"/>
      <w:numFmt w:val="lowerRoman"/>
      <w:lvlText w:val="(%2)"/>
      <w:lvlJc w:val="left"/>
      <w:pPr>
        <w:tabs>
          <w:tab w:val="num" w:pos="1789"/>
        </w:tabs>
        <w:ind w:left="1417" w:hanging="708"/>
      </w:pPr>
      <w:rPr>
        <w:rFonts w:hint="default"/>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 w15:restartNumberingAfterBreak="0">
    <w:nsid w:val="105E0AE8"/>
    <w:multiLevelType w:val="multilevel"/>
    <w:tmpl w:val="55B440C0"/>
    <w:name w:val="MCRsimple"/>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E35B23"/>
    <w:multiLevelType w:val="multilevel"/>
    <w:tmpl w:val="8696CEC0"/>
    <w:name w:val="MCR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3459CB"/>
    <w:multiLevelType w:val="hybridMultilevel"/>
    <w:tmpl w:val="5F6038B4"/>
    <w:lvl w:ilvl="0" w:tplc="05886CC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D72DCB"/>
    <w:multiLevelType w:val="multilevel"/>
    <w:tmpl w:val="947A8DE6"/>
    <w:name w:val="MCRsimple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EC723B"/>
    <w:multiLevelType w:val="hybridMultilevel"/>
    <w:tmpl w:val="5F582562"/>
    <w:lvl w:ilvl="0" w:tplc="29C0F53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011D22"/>
    <w:multiLevelType w:val="hybridMultilevel"/>
    <w:tmpl w:val="2C1210E6"/>
    <w:lvl w:ilvl="0" w:tplc="A7B2CB3C">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C7363C7"/>
    <w:multiLevelType w:val="multilevel"/>
    <w:tmpl w:val="8F3C7A32"/>
    <w:name w:val="MCRsimple18"/>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6A4C37"/>
    <w:multiLevelType w:val="multilevel"/>
    <w:tmpl w:val="C8B44C44"/>
    <w:name w:val="MCRsimple3"/>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830862"/>
    <w:multiLevelType w:val="multilevel"/>
    <w:tmpl w:val="3B5EDE3E"/>
    <w:lvl w:ilvl="0">
      <w:start w:val="1"/>
      <w:numFmt w:val="lowerLetter"/>
      <w:lvlRestart w:val="0"/>
      <w:pStyle w:val="Definitions1"/>
      <w:lvlText w:val="(%1)"/>
      <w:lvlJc w:val="left"/>
      <w:pPr>
        <w:tabs>
          <w:tab w:val="num" w:pos="1418"/>
        </w:tabs>
        <w:ind w:left="1418" w:hanging="709"/>
      </w:pPr>
      <w:rPr>
        <w:rFonts w:hint="default"/>
      </w:rPr>
    </w:lvl>
    <w:lvl w:ilvl="1">
      <w:start w:val="1"/>
      <w:numFmt w:val="lowerRoman"/>
      <w:lvlText w:val="(%2)"/>
      <w:lvlJc w:val="left"/>
      <w:pPr>
        <w:tabs>
          <w:tab w:val="num" w:pos="2498"/>
        </w:tabs>
        <w:ind w:left="2126" w:hanging="708"/>
      </w:pPr>
      <w:rPr>
        <w:rFonts w:hint="default"/>
      </w:rPr>
    </w:lvl>
    <w:lvl w:ilvl="2">
      <w:start w:val="1"/>
      <w:numFmt w:val="none"/>
      <w:lvlText w:val="%3"/>
      <w:lvlJc w:val="left"/>
      <w:pPr>
        <w:tabs>
          <w:tab w:val="num" w:pos="2835"/>
        </w:tabs>
        <w:ind w:left="2835" w:hanging="709"/>
      </w:pPr>
      <w:rPr>
        <w:rFonts w:hint="default"/>
      </w:rPr>
    </w:lvl>
    <w:lvl w:ilvl="3">
      <w:start w:val="1"/>
      <w:numFmt w:val="none"/>
      <w:lvlText w:val=""/>
      <w:lvlJc w:val="left"/>
      <w:pPr>
        <w:tabs>
          <w:tab w:val="num" w:pos="3544"/>
        </w:tabs>
        <w:ind w:left="3544" w:hanging="709"/>
      </w:pPr>
      <w:rPr>
        <w:rFonts w:hint="default"/>
      </w:rPr>
    </w:lvl>
    <w:lvl w:ilvl="4">
      <w:start w:val="1"/>
      <w:numFmt w:val="none"/>
      <w:lvlText w:val=""/>
      <w:lvlJc w:val="left"/>
      <w:pPr>
        <w:tabs>
          <w:tab w:val="num" w:pos="4252"/>
        </w:tabs>
        <w:ind w:left="4252" w:hanging="708"/>
      </w:pPr>
      <w:rPr>
        <w:rFonts w:hint="default"/>
      </w:rPr>
    </w:lvl>
    <w:lvl w:ilvl="5">
      <w:start w:val="1"/>
      <w:numFmt w:val="none"/>
      <w:lvlText w:val=""/>
      <w:lvlJc w:val="left"/>
      <w:pPr>
        <w:tabs>
          <w:tab w:val="num" w:pos="4961"/>
        </w:tabs>
        <w:ind w:left="4961" w:hanging="709"/>
      </w:pPr>
      <w:rPr>
        <w:rFonts w:hint="default"/>
      </w:rPr>
    </w:lvl>
    <w:lvl w:ilvl="6">
      <w:start w:val="1"/>
      <w:numFmt w:val="none"/>
      <w:lvlText w:val="%7"/>
      <w:lvlJc w:val="left"/>
      <w:pPr>
        <w:tabs>
          <w:tab w:val="num" w:pos="5528"/>
        </w:tabs>
        <w:ind w:left="5528" w:hanging="709"/>
      </w:pPr>
      <w:rPr>
        <w:rFonts w:hint="default"/>
      </w:rPr>
    </w:lvl>
    <w:lvl w:ilvl="7">
      <w:start w:val="1"/>
      <w:numFmt w:val="none"/>
      <w:lvlText w:val="%8"/>
      <w:lvlJc w:val="left"/>
      <w:pPr>
        <w:tabs>
          <w:tab w:val="num" w:pos="6237"/>
        </w:tabs>
        <w:ind w:left="6237" w:hanging="709"/>
      </w:pPr>
      <w:rPr>
        <w:rFonts w:hint="default"/>
      </w:rPr>
    </w:lvl>
    <w:lvl w:ilvl="8">
      <w:start w:val="1"/>
      <w:numFmt w:val="none"/>
      <w:lvlText w:val=""/>
      <w:lvlJc w:val="left"/>
      <w:pPr>
        <w:tabs>
          <w:tab w:val="num" w:pos="6945"/>
        </w:tabs>
        <w:ind w:left="6945" w:hanging="708"/>
      </w:pPr>
      <w:rPr>
        <w:rFonts w:hint="default"/>
      </w:rPr>
    </w:lvl>
  </w:abstractNum>
  <w:abstractNum w:abstractNumId="10" w15:restartNumberingAfterBreak="0">
    <w:nsid w:val="4EF9653C"/>
    <w:multiLevelType w:val="hybridMultilevel"/>
    <w:tmpl w:val="CF28D400"/>
    <w:lvl w:ilvl="0" w:tplc="3D0EAD1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07C7080"/>
    <w:multiLevelType w:val="multilevel"/>
    <w:tmpl w:val="D6EE05B4"/>
    <w:name w:val="MCR"/>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rFonts w:ascii="Tahoma" w:hAnsi="Tahoma"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387415"/>
    <w:multiLevelType w:val="hybridMultilevel"/>
    <w:tmpl w:val="3CF8776A"/>
    <w:lvl w:ilvl="0" w:tplc="6772FE5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3E75EE8"/>
    <w:multiLevelType w:val="hybridMultilevel"/>
    <w:tmpl w:val="0D3C25EE"/>
    <w:lvl w:ilvl="0" w:tplc="1060750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9523671"/>
    <w:multiLevelType w:val="multilevel"/>
    <w:tmpl w:val="012A1CA6"/>
    <w:lvl w:ilvl="0">
      <w:start w:val="1"/>
      <w:numFmt w:val="decimal"/>
      <w:lvlRestart w:val="0"/>
      <w:pStyle w:val="MinMemoNumber"/>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1684"/>
        </w:tabs>
        <w:ind w:left="1361" w:hanging="39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5"/>
        </w:tabs>
        <w:ind w:left="4535" w:hanging="566"/>
      </w:pPr>
      <w:rPr>
        <w:rFonts w:hint="default"/>
      </w:rPr>
    </w:lvl>
    <w:lvl w:ilvl="8">
      <w:start w:val="1"/>
      <w:numFmt w:val="none"/>
      <w:lvlText w:val=""/>
      <w:lvlJc w:val="left"/>
      <w:pPr>
        <w:tabs>
          <w:tab w:val="num" w:pos="5102"/>
        </w:tabs>
        <w:ind w:left="5102" w:hanging="567"/>
      </w:pPr>
      <w:rPr>
        <w:rFonts w:hint="default"/>
      </w:rPr>
    </w:lvl>
  </w:abstractNum>
  <w:abstractNum w:abstractNumId="15" w15:restartNumberingAfterBreak="0">
    <w:nsid w:val="6A231C60"/>
    <w:multiLevelType w:val="multilevel"/>
    <w:tmpl w:val="C8D2BAEE"/>
    <w:lvl w:ilvl="0">
      <w:start w:val="1"/>
      <w:numFmt w:val="decimal"/>
      <w:lvlRestart w:val="0"/>
      <w:pStyle w:val="ScheduleStandard1"/>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16" w15:restartNumberingAfterBreak="0">
    <w:nsid w:val="6D330596"/>
    <w:multiLevelType w:val="hybridMultilevel"/>
    <w:tmpl w:val="71E610EC"/>
    <w:lvl w:ilvl="0" w:tplc="6772FE5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5B20B09"/>
    <w:multiLevelType w:val="hybridMultilevel"/>
    <w:tmpl w:val="07C21084"/>
    <w:lvl w:ilvl="0" w:tplc="C9AC688E">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B0E1E03"/>
    <w:multiLevelType w:val="hybridMultilevel"/>
    <w:tmpl w:val="0762B0F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83189"/>
    <w:multiLevelType w:val="hybridMultilevel"/>
    <w:tmpl w:val="553C4A26"/>
    <w:lvl w:ilvl="0" w:tplc="2EBA064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8"/>
  </w:num>
  <w:num w:numId="2">
    <w:abstractNumId w:val="0"/>
  </w:num>
  <w:num w:numId="3">
    <w:abstractNumId w:val="11"/>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17"/>
  </w:num>
  <w:num w:numId="21">
    <w:abstractNumId w:val="10"/>
  </w:num>
  <w:num w:numId="22">
    <w:abstractNumId w:val="13"/>
  </w:num>
  <w:num w:numId="23">
    <w:abstractNumId w:val="3"/>
  </w:num>
  <w:num w:numId="24">
    <w:abstractNumId w:val="5"/>
  </w:num>
  <w:num w:numId="25">
    <w:abstractNumId w:val="6"/>
  </w:num>
  <w:num w:numId="26">
    <w:abstractNumId w:val="11"/>
  </w:num>
  <w:num w:numId="27">
    <w:abstractNumId w:val="11"/>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0"/>
  <w:drawingGridVerticalSpacing w:val="3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0E"/>
    <w:rsid w:val="00001F22"/>
    <w:rsid w:val="000022D9"/>
    <w:rsid w:val="0000257F"/>
    <w:rsid w:val="00003943"/>
    <w:rsid w:val="000042EA"/>
    <w:rsid w:val="000057DE"/>
    <w:rsid w:val="00011475"/>
    <w:rsid w:val="000114BE"/>
    <w:rsid w:val="0001415F"/>
    <w:rsid w:val="000144A9"/>
    <w:rsid w:val="000239DE"/>
    <w:rsid w:val="000272ED"/>
    <w:rsid w:val="00036EF1"/>
    <w:rsid w:val="0005386A"/>
    <w:rsid w:val="00055EB2"/>
    <w:rsid w:val="00055F19"/>
    <w:rsid w:val="000627B1"/>
    <w:rsid w:val="00073939"/>
    <w:rsid w:val="00083C7F"/>
    <w:rsid w:val="00083F48"/>
    <w:rsid w:val="000871A8"/>
    <w:rsid w:val="000A15DC"/>
    <w:rsid w:val="000A71C2"/>
    <w:rsid w:val="000B3EA2"/>
    <w:rsid w:val="000B7EEE"/>
    <w:rsid w:val="000C705A"/>
    <w:rsid w:val="000E2664"/>
    <w:rsid w:val="00102515"/>
    <w:rsid w:val="00125DBD"/>
    <w:rsid w:val="00140A3F"/>
    <w:rsid w:val="00145585"/>
    <w:rsid w:val="00150903"/>
    <w:rsid w:val="00172C3B"/>
    <w:rsid w:val="00183660"/>
    <w:rsid w:val="00185959"/>
    <w:rsid w:val="001A0BC1"/>
    <w:rsid w:val="001B74FF"/>
    <w:rsid w:val="001B78E8"/>
    <w:rsid w:val="001D7220"/>
    <w:rsid w:val="001D74F7"/>
    <w:rsid w:val="001E420D"/>
    <w:rsid w:val="001F2D15"/>
    <w:rsid w:val="001F5A25"/>
    <w:rsid w:val="00201293"/>
    <w:rsid w:val="00201F4D"/>
    <w:rsid w:val="00203537"/>
    <w:rsid w:val="00204A4C"/>
    <w:rsid w:val="00211458"/>
    <w:rsid w:val="0021167C"/>
    <w:rsid w:val="00214B45"/>
    <w:rsid w:val="00215C11"/>
    <w:rsid w:val="002300CD"/>
    <w:rsid w:val="00235A36"/>
    <w:rsid w:val="00236F8B"/>
    <w:rsid w:val="002375D1"/>
    <w:rsid w:val="00240DA2"/>
    <w:rsid w:val="00244E96"/>
    <w:rsid w:val="00244F59"/>
    <w:rsid w:val="00246D4B"/>
    <w:rsid w:val="00255AB9"/>
    <w:rsid w:val="00262AE5"/>
    <w:rsid w:val="00263099"/>
    <w:rsid w:val="00275F9B"/>
    <w:rsid w:val="002767D6"/>
    <w:rsid w:val="002869C3"/>
    <w:rsid w:val="00294847"/>
    <w:rsid w:val="002B3F80"/>
    <w:rsid w:val="002D0A15"/>
    <w:rsid w:val="002E0CB2"/>
    <w:rsid w:val="002F6D95"/>
    <w:rsid w:val="002F73C8"/>
    <w:rsid w:val="0030075C"/>
    <w:rsid w:val="0030454F"/>
    <w:rsid w:val="003047E2"/>
    <w:rsid w:val="003160F0"/>
    <w:rsid w:val="003178A4"/>
    <w:rsid w:val="00332FAC"/>
    <w:rsid w:val="00334826"/>
    <w:rsid w:val="00336287"/>
    <w:rsid w:val="00356893"/>
    <w:rsid w:val="0036417B"/>
    <w:rsid w:val="003707C4"/>
    <w:rsid w:val="00373ED4"/>
    <w:rsid w:val="00374D5D"/>
    <w:rsid w:val="00375BBD"/>
    <w:rsid w:val="003809DD"/>
    <w:rsid w:val="00385A6A"/>
    <w:rsid w:val="00385EDF"/>
    <w:rsid w:val="00386084"/>
    <w:rsid w:val="00390815"/>
    <w:rsid w:val="00397200"/>
    <w:rsid w:val="003A26BD"/>
    <w:rsid w:val="003C792C"/>
    <w:rsid w:val="003C7C46"/>
    <w:rsid w:val="003D173B"/>
    <w:rsid w:val="003D229F"/>
    <w:rsid w:val="003D2862"/>
    <w:rsid w:val="003E0254"/>
    <w:rsid w:val="003E0280"/>
    <w:rsid w:val="003E4D8C"/>
    <w:rsid w:val="003F0DD7"/>
    <w:rsid w:val="003F2ED5"/>
    <w:rsid w:val="003F747B"/>
    <w:rsid w:val="00406C58"/>
    <w:rsid w:val="00411166"/>
    <w:rsid w:val="00416ABA"/>
    <w:rsid w:val="00421A55"/>
    <w:rsid w:val="004246BE"/>
    <w:rsid w:val="00430691"/>
    <w:rsid w:val="0043735F"/>
    <w:rsid w:val="00447A24"/>
    <w:rsid w:val="004512D2"/>
    <w:rsid w:val="004626DA"/>
    <w:rsid w:val="00465E89"/>
    <w:rsid w:val="0046635F"/>
    <w:rsid w:val="00482DD6"/>
    <w:rsid w:val="00483ACF"/>
    <w:rsid w:val="004910BE"/>
    <w:rsid w:val="00494669"/>
    <w:rsid w:val="00494AB0"/>
    <w:rsid w:val="004952B2"/>
    <w:rsid w:val="004C0B15"/>
    <w:rsid w:val="004C2688"/>
    <w:rsid w:val="004C6E00"/>
    <w:rsid w:val="004D4FE8"/>
    <w:rsid w:val="005168B1"/>
    <w:rsid w:val="00520C6E"/>
    <w:rsid w:val="00535AE2"/>
    <w:rsid w:val="0054217D"/>
    <w:rsid w:val="00543730"/>
    <w:rsid w:val="00543739"/>
    <w:rsid w:val="00544639"/>
    <w:rsid w:val="00553E15"/>
    <w:rsid w:val="00571BC2"/>
    <w:rsid w:val="0057221F"/>
    <w:rsid w:val="0057668E"/>
    <w:rsid w:val="00591A72"/>
    <w:rsid w:val="0059490D"/>
    <w:rsid w:val="005971E7"/>
    <w:rsid w:val="005A1EE0"/>
    <w:rsid w:val="005A3544"/>
    <w:rsid w:val="005A4465"/>
    <w:rsid w:val="005A6CCF"/>
    <w:rsid w:val="005A71C3"/>
    <w:rsid w:val="006163DB"/>
    <w:rsid w:val="00625625"/>
    <w:rsid w:val="00625DD6"/>
    <w:rsid w:val="00634680"/>
    <w:rsid w:val="006500FE"/>
    <w:rsid w:val="00662341"/>
    <w:rsid w:val="006640E6"/>
    <w:rsid w:val="00664828"/>
    <w:rsid w:val="006707BC"/>
    <w:rsid w:val="006727C8"/>
    <w:rsid w:val="00676541"/>
    <w:rsid w:val="00681EF1"/>
    <w:rsid w:val="00683B9D"/>
    <w:rsid w:val="00685265"/>
    <w:rsid w:val="0069146F"/>
    <w:rsid w:val="00696514"/>
    <w:rsid w:val="006A05C2"/>
    <w:rsid w:val="006B1666"/>
    <w:rsid w:val="006B6B1F"/>
    <w:rsid w:val="006C42EA"/>
    <w:rsid w:val="006E0D84"/>
    <w:rsid w:val="006E2E0F"/>
    <w:rsid w:val="006E4EDE"/>
    <w:rsid w:val="006F185B"/>
    <w:rsid w:val="006F1E11"/>
    <w:rsid w:val="006F4D6E"/>
    <w:rsid w:val="006F5910"/>
    <w:rsid w:val="0070322C"/>
    <w:rsid w:val="00707FE0"/>
    <w:rsid w:val="007110EF"/>
    <w:rsid w:val="00711D2D"/>
    <w:rsid w:val="007205E3"/>
    <w:rsid w:val="00723E10"/>
    <w:rsid w:val="0072740D"/>
    <w:rsid w:val="00732377"/>
    <w:rsid w:val="00732B19"/>
    <w:rsid w:val="00752064"/>
    <w:rsid w:val="007531CB"/>
    <w:rsid w:val="00756241"/>
    <w:rsid w:val="00760C5E"/>
    <w:rsid w:val="00772243"/>
    <w:rsid w:val="0077618C"/>
    <w:rsid w:val="00793FC6"/>
    <w:rsid w:val="007B2CC1"/>
    <w:rsid w:val="007B4F02"/>
    <w:rsid w:val="007B7D92"/>
    <w:rsid w:val="007C3713"/>
    <w:rsid w:val="007C5AD7"/>
    <w:rsid w:val="007C74DC"/>
    <w:rsid w:val="007D17D3"/>
    <w:rsid w:val="007D4FC8"/>
    <w:rsid w:val="007D7776"/>
    <w:rsid w:val="0080310D"/>
    <w:rsid w:val="00805DDF"/>
    <w:rsid w:val="008077D1"/>
    <w:rsid w:val="00807CEA"/>
    <w:rsid w:val="008116A5"/>
    <w:rsid w:val="0081682D"/>
    <w:rsid w:val="0081781C"/>
    <w:rsid w:val="00820023"/>
    <w:rsid w:val="008216DF"/>
    <w:rsid w:val="00843AF9"/>
    <w:rsid w:val="00851203"/>
    <w:rsid w:val="008566FD"/>
    <w:rsid w:val="00860471"/>
    <w:rsid w:val="0086078E"/>
    <w:rsid w:val="00860D6D"/>
    <w:rsid w:val="0086542A"/>
    <w:rsid w:val="00867951"/>
    <w:rsid w:val="008871BA"/>
    <w:rsid w:val="00894B3E"/>
    <w:rsid w:val="008A1B1A"/>
    <w:rsid w:val="008A1EB2"/>
    <w:rsid w:val="008B3B79"/>
    <w:rsid w:val="008B6845"/>
    <w:rsid w:val="008C7442"/>
    <w:rsid w:val="008D1231"/>
    <w:rsid w:val="00906BD3"/>
    <w:rsid w:val="00917B9A"/>
    <w:rsid w:val="00930AF4"/>
    <w:rsid w:val="009311E8"/>
    <w:rsid w:val="009318A1"/>
    <w:rsid w:val="009375EB"/>
    <w:rsid w:val="009437D4"/>
    <w:rsid w:val="00953891"/>
    <w:rsid w:val="00955BA5"/>
    <w:rsid w:val="009624D8"/>
    <w:rsid w:val="00962B4E"/>
    <w:rsid w:val="00963997"/>
    <w:rsid w:val="00981A87"/>
    <w:rsid w:val="00982406"/>
    <w:rsid w:val="00995FE3"/>
    <w:rsid w:val="009972ED"/>
    <w:rsid w:val="009A42AA"/>
    <w:rsid w:val="009A5220"/>
    <w:rsid w:val="009A530E"/>
    <w:rsid w:val="009B065E"/>
    <w:rsid w:val="009B2FC9"/>
    <w:rsid w:val="009B57D6"/>
    <w:rsid w:val="009C2D4D"/>
    <w:rsid w:val="009C4705"/>
    <w:rsid w:val="009E0EED"/>
    <w:rsid w:val="009E6557"/>
    <w:rsid w:val="009E6B0E"/>
    <w:rsid w:val="009F523A"/>
    <w:rsid w:val="009F5750"/>
    <w:rsid w:val="00A0093C"/>
    <w:rsid w:val="00A02E5F"/>
    <w:rsid w:val="00A13652"/>
    <w:rsid w:val="00A24D78"/>
    <w:rsid w:val="00A25478"/>
    <w:rsid w:val="00A25D58"/>
    <w:rsid w:val="00A2602D"/>
    <w:rsid w:val="00A3067A"/>
    <w:rsid w:val="00A40B16"/>
    <w:rsid w:val="00A545B6"/>
    <w:rsid w:val="00A61D42"/>
    <w:rsid w:val="00A762E9"/>
    <w:rsid w:val="00A800B9"/>
    <w:rsid w:val="00A809D2"/>
    <w:rsid w:val="00A82D4B"/>
    <w:rsid w:val="00AA120F"/>
    <w:rsid w:val="00AA1703"/>
    <w:rsid w:val="00AA3057"/>
    <w:rsid w:val="00AB19A5"/>
    <w:rsid w:val="00AB790E"/>
    <w:rsid w:val="00AD3E70"/>
    <w:rsid w:val="00AD4AF7"/>
    <w:rsid w:val="00AF0BE3"/>
    <w:rsid w:val="00AF6D7E"/>
    <w:rsid w:val="00B03AA0"/>
    <w:rsid w:val="00B13F2F"/>
    <w:rsid w:val="00B21CEB"/>
    <w:rsid w:val="00B21E81"/>
    <w:rsid w:val="00B22061"/>
    <w:rsid w:val="00B230C3"/>
    <w:rsid w:val="00B30D35"/>
    <w:rsid w:val="00B322B8"/>
    <w:rsid w:val="00B3455E"/>
    <w:rsid w:val="00B45248"/>
    <w:rsid w:val="00B45BAF"/>
    <w:rsid w:val="00B65F84"/>
    <w:rsid w:val="00B676EF"/>
    <w:rsid w:val="00B67C3E"/>
    <w:rsid w:val="00B71FC8"/>
    <w:rsid w:val="00B7373A"/>
    <w:rsid w:val="00BA1991"/>
    <w:rsid w:val="00BA7AEF"/>
    <w:rsid w:val="00BC6361"/>
    <w:rsid w:val="00BD28AC"/>
    <w:rsid w:val="00BD73B7"/>
    <w:rsid w:val="00BE255D"/>
    <w:rsid w:val="00BE2CFD"/>
    <w:rsid w:val="00BE536B"/>
    <w:rsid w:val="00BE75CB"/>
    <w:rsid w:val="00BE7A51"/>
    <w:rsid w:val="00BF2511"/>
    <w:rsid w:val="00BF3B50"/>
    <w:rsid w:val="00C057AE"/>
    <w:rsid w:val="00C23A4C"/>
    <w:rsid w:val="00C262E7"/>
    <w:rsid w:val="00C44B68"/>
    <w:rsid w:val="00C44F6E"/>
    <w:rsid w:val="00C45A9B"/>
    <w:rsid w:val="00C5193B"/>
    <w:rsid w:val="00C56B69"/>
    <w:rsid w:val="00C6216A"/>
    <w:rsid w:val="00C730E8"/>
    <w:rsid w:val="00C861C4"/>
    <w:rsid w:val="00C877B5"/>
    <w:rsid w:val="00C94E53"/>
    <w:rsid w:val="00CA1817"/>
    <w:rsid w:val="00CA22C4"/>
    <w:rsid w:val="00CA45D9"/>
    <w:rsid w:val="00CA4FCA"/>
    <w:rsid w:val="00CB0FF5"/>
    <w:rsid w:val="00CB15E5"/>
    <w:rsid w:val="00CC5BFD"/>
    <w:rsid w:val="00CD5131"/>
    <w:rsid w:val="00CD57B8"/>
    <w:rsid w:val="00CE2C63"/>
    <w:rsid w:val="00CF57E1"/>
    <w:rsid w:val="00CF5E53"/>
    <w:rsid w:val="00D357C4"/>
    <w:rsid w:val="00D51BEC"/>
    <w:rsid w:val="00D60FD4"/>
    <w:rsid w:val="00D630A0"/>
    <w:rsid w:val="00D6347B"/>
    <w:rsid w:val="00D6369E"/>
    <w:rsid w:val="00D64DC2"/>
    <w:rsid w:val="00D65BD6"/>
    <w:rsid w:val="00D72E8D"/>
    <w:rsid w:val="00D74B18"/>
    <w:rsid w:val="00D75A7B"/>
    <w:rsid w:val="00D76EDB"/>
    <w:rsid w:val="00D77E4C"/>
    <w:rsid w:val="00D80E97"/>
    <w:rsid w:val="00D8423F"/>
    <w:rsid w:val="00D94BF0"/>
    <w:rsid w:val="00DA0E43"/>
    <w:rsid w:val="00DB032C"/>
    <w:rsid w:val="00DB205B"/>
    <w:rsid w:val="00DB6D56"/>
    <w:rsid w:val="00DC0806"/>
    <w:rsid w:val="00DD54A2"/>
    <w:rsid w:val="00DD5F4E"/>
    <w:rsid w:val="00DD6E45"/>
    <w:rsid w:val="00DF1693"/>
    <w:rsid w:val="00E0244D"/>
    <w:rsid w:val="00E043AB"/>
    <w:rsid w:val="00E06EAD"/>
    <w:rsid w:val="00E13245"/>
    <w:rsid w:val="00E140B0"/>
    <w:rsid w:val="00E1470B"/>
    <w:rsid w:val="00E432F2"/>
    <w:rsid w:val="00E467A9"/>
    <w:rsid w:val="00E56A3B"/>
    <w:rsid w:val="00E60420"/>
    <w:rsid w:val="00E65152"/>
    <w:rsid w:val="00E6731F"/>
    <w:rsid w:val="00E80561"/>
    <w:rsid w:val="00E81F6B"/>
    <w:rsid w:val="00E82928"/>
    <w:rsid w:val="00E91FD2"/>
    <w:rsid w:val="00E9435D"/>
    <w:rsid w:val="00E952A5"/>
    <w:rsid w:val="00EA4BBB"/>
    <w:rsid w:val="00EA531F"/>
    <w:rsid w:val="00EB6DC7"/>
    <w:rsid w:val="00EC677D"/>
    <w:rsid w:val="00ED3FC5"/>
    <w:rsid w:val="00ED4489"/>
    <w:rsid w:val="00ED50ED"/>
    <w:rsid w:val="00EF35F8"/>
    <w:rsid w:val="00EF7A5D"/>
    <w:rsid w:val="00F01948"/>
    <w:rsid w:val="00F04D44"/>
    <w:rsid w:val="00F21BCC"/>
    <w:rsid w:val="00F26105"/>
    <w:rsid w:val="00F31F29"/>
    <w:rsid w:val="00F33144"/>
    <w:rsid w:val="00F332E2"/>
    <w:rsid w:val="00F42BFF"/>
    <w:rsid w:val="00F527FA"/>
    <w:rsid w:val="00F629E8"/>
    <w:rsid w:val="00F87543"/>
    <w:rsid w:val="00F903AC"/>
    <w:rsid w:val="00F9052E"/>
    <w:rsid w:val="00F93D76"/>
    <w:rsid w:val="00F94D16"/>
    <w:rsid w:val="00FA534E"/>
    <w:rsid w:val="00FC1F38"/>
    <w:rsid w:val="00FC6385"/>
    <w:rsid w:val="00FC77B0"/>
    <w:rsid w:val="00FD4954"/>
    <w:rsid w:val="00FF0641"/>
    <w:rsid w:val="00FF2E5F"/>
    <w:rsid w:val="00F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91C305-58FE-4BFA-BDA7-D6D3A4BE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utch801 SWM" w:eastAsia="Times New Roman" w:hAnsi="Dutch801 SWM"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lang w:val="en-AU"/>
    </w:rPr>
  </w:style>
  <w:style w:type="paragraph" w:styleId="Heading1">
    <w:name w:val="heading 1"/>
    <w:aliases w:val="No numbers,H1,MAIN HEADING,1. Level 1 Heading,h1 chapter heading,Main Heading,h1,1.,Section Heading,H,Group heading,1,NEWS GOTHIC B,c,Para1,h11,h12,EOI - Heading 1 (Low),Heading 1 (low),69%,Attribute Heading 1,Heading 1 St.George,A MAJOR/BOLD"/>
    <w:basedOn w:val="Normal"/>
    <w:next w:val="Heading2"/>
    <w:qFormat/>
    <w:pPr>
      <w:keepNext/>
      <w:numPr>
        <w:numId w:val="3"/>
      </w:numPr>
      <w:pBdr>
        <w:bottom w:val="single" w:sz="4" w:space="1" w:color="auto"/>
      </w:pBdr>
      <w:spacing w:before="400"/>
      <w:outlineLvl w:val="0"/>
    </w:pPr>
    <w:rPr>
      <w:b/>
      <w:sz w:val="22"/>
    </w:rPr>
  </w:style>
  <w:style w:type="paragraph" w:styleId="Heading2">
    <w:name w:val="heading 2"/>
    <w:aliases w:val="h2 main heading,h2,Attribute Heading 2,body,test,heading 2body,14pt,H2,Section,h2.H2,1.1,UNDERRUBRIK 1-2,Para2,h21,h22,ee2,Sub-heading,Heading 2X,Heading 2 Char1 Char,Heading 2 Char Char Char,Heading 2 Char1 Char Char Char,Heading 2 Char Char1"/>
    <w:basedOn w:val="Normal"/>
    <w:next w:val="BodyText"/>
    <w:qFormat/>
    <w:pPr>
      <w:keepNext/>
      <w:numPr>
        <w:ilvl w:val="1"/>
        <w:numId w:val="3"/>
      </w:numPr>
      <w:spacing w:before="240"/>
      <w:outlineLvl w:val="1"/>
    </w:pPr>
    <w:rPr>
      <w:b/>
    </w:rPr>
  </w:style>
  <w:style w:type="paragraph" w:styleId="Heading3">
    <w:name w:val="heading 3"/>
    <w:aliases w:val="h3 sub heading,h3,H3,1.1.1 Level 3 Headng,12pt Italic,1st sub-clause,Heading 3 Char Char Char Char Char,Heading 3 Char Char Char,Heading 3a,Level 1 - 1,SSH,Garamond B,Reset,Arial 12 Fett,Map,3,Subhead level 1,D&amp;M3,D&amp;M 3,Head 3,Head 31,C Sub-Su"/>
    <w:basedOn w:val="Normal"/>
    <w:qFormat/>
    <w:pPr>
      <w:numPr>
        <w:ilvl w:val="2"/>
        <w:numId w:val="3"/>
      </w:numPr>
      <w:spacing w:before="120"/>
      <w:outlineLvl w:val="2"/>
    </w:pPr>
  </w:style>
  <w:style w:type="paragraph" w:styleId="Heading4">
    <w:name w:val="heading 4"/>
    <w:aliases w:val="h4 sub sub heading,H4,h4,(i),subsection 1,Level 2 - a,Block,sd,annual,D Heading,D&amp;M4,D&amp;M 4,2nd sub-clause,4,Heading 3A,h41,h42,Para4,(Alt+4),H41,(Alt+4)1,H42,(Alt+4)2,H43,(Alt+4)3,H44,(Alt+4)4,H45,(Alt+4)5,H411,(Alt+4)11,H421,(Alt+4)21,H431"/>
    <w:basedOn w:val="Normal"/>
    <w:qFormat/>
    <w:pPr>
      <w:numPr>
        <w:ilvl w:val="3"/>
        <w:numId w:val="3"/>
      </w:numPr>
      <w:spacing w:before="240"/>
      <w:outlineLvl w:val="3"/>
    </w:pPr>
  </w:style>
  <w:style w:type="paragraph" w:styleId="Heading5">
    <w:name w:val="heading 5"/>
    <w:aliases w:val="H5,(A),Level 3 - i,Para5,h5,h51,h52,s,Level 5,Heading 5 Char,Heading 5 Char1 Char,Appendix Char1 Char,Heading 5 StGeorge Char1 Char,H5 Char1 Char,Heading 5 Char Char Char,H5 Char Char Char,Level 3 - i Char Char Char,Dot GS Char Char Char"/>
    <w:basedOn w:val="Normal"/>
    <w:qFormat/>
    <w:pPr>
      <w:numPr>
        <w:ilvl w:val="4"/>
        <w:numId w:val="3"/>
      </w:numPr>
      <w:spacing w:before="240"/>
      <w:outlineLvl w:val="4"/>
    </w:pPr>
  </w:style>
  <w:style w:type="paragraph" w:styleId="Heading6">
    <w:name w:val="heading 6"/>
    <w:aliases w:val="H6,Legal Level 1."/>
    <w:basedOn w:val="Normal"/>
    <w:qFormat/>
    <w:pPr>
      <w:numPr>
        <w:ilvl w:val="5"/>
        <w:numId w:val="3"/>
      </w:numPr>
      <w:spacing w:before="240"/>
      <w:outlineLvl w:val="5"/>
    </w:pPr>
  </w:style>
  <w:style w:type="paragraph" w:styleId="Heading7">
    <w:name w:val="heading 7"/>
    <w:basedOn w:val="Normal"/>
    <w:qFormat/>
    <w:pPr>
      <w:numPr>
        <w:ilvl w:val="6"/>
        <w:numId w:val="3"/>
      </w:numPr>
      <w:spacing w:before="240"/>
      <w:outlineLvl w:val="6"/>
    </w:pPr>
  </w:style>
  <w:style w:type="paragraph" w:styleId="Heading8">
    <w:name w:val="heading 8"/>
    <w:basedOn w:val="Normal"/>
    <w:qFormat/>
    <w:pPr>
      <w:numPr>
        <w:ilvl w:val="7"/>
        <w:numId w:val="3"/>
      </w:numPr>
      <w:spacing w:before="240"/>
      <w:outlineLvl w:val="7"/>
    </w:pPr>
  </w:style>
  <w:style w:type="paragraph" w:styleId="Heading9">
    <w:name w:val="heading 9"/>
    <w:basedOn w:val="Normal"/>
    <w:qFormat/>
    <w:pPr>
      <w:numPr>
        <w:ilvl w:val="8"/>
        <w:numId w:val="3"/>
      </w:numPr>
      <w:spacing w:before="2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pPr>
      <w:tabs>
        <w:tab w:val="left" w:leader="dot" w:pos="9356"/>
      </w:tabs>
      <w:spacing w:before="120"/>
      <w:ind w:left="709"/>
    </w:pPr>
    <w:rPr>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macro">
    <w:name w:val="macro"/>
    <w:pPr>
      <w:tabs>
        <w:tab w:val="left" w:pos="284"/>
        <w:tab w:val="left" w:pos="567"/>
        <w:tab w:val="left" w:pos="851"/>
        <w:tab w:val="left" w:pos="1134"/>
        <w:tab w:val="left" w:pos="1418"/>
        <w:tab w:val="left" w:pos="1701"/>
        <w:tab w:val="left" w:pos="1985"/>
        <w:tab w:val="left" w:pos="2268"/>
        <w:tab w:val="left" w:pos="2552"/>
        <w:tab w:val="left" w:pos="2835"/>
      </w:tabs>
    </w:pPr>
    <w:rPr>
      <w:rFonts w:ascii="Arial" w:hAnsi="Arial"/>
      <w:sz w:val="16"/>
    </w:rPr>
  </w:style>
  <w:style w:type="paragraph" w:customStyle="1" w:styleId="Schedules">
    <w:name w:val="Schedules"/>
    <w:basedOn w:val="Normal"/>
    <w:next w:val="Normal"/>
    <w:pPr>
      <w:pageBreakBefore/>
      <w:tabs>
        <w:tab w:val="left" w:leader="dot" w:pos="9356"/>
      </w:tabs>
    </w:pPr>
    <w:rPr>
      <w:caps/>
      <w:sz w:val="28"/>
    </w:rPr>
  </w:style>
  <w:style w:type="paragraph" w:customStyle="1" w:styleId="ScheduleName">
    <w:name w:val="ScheduleName"/>
    <w:basedOn w:val="Normal"/>
    <w:next w:val="Normal"/>
    <w:pPr>
      <w:tabs>
        <w:tab w:val="left" w:leader="dot" w:pos="9356"/>
      </w:tabs>
      <w:spacing w:after="360"/>
    </w:pPr>
    <w:rPr>
      <w:sz w:val="22"/>
    </w:rPr>
  </w:style>
  <w:style w:type="paragraph" w:styleId="List2">
    <w:name w:val="List 2"/>
    <w:basedOn w:val="Normal"/>
    <w:pPr>
      <w:ind w:left="283" w:hanging="283"/>
    </w:pPr>
  </w:style>
  <w:style w:type="paragraph" w:styleId="List3">
    <w:name w:val="List 3"/>
    <w:basedOn w:val="Normal"/>
    <w:pPr>
      <w:ind w:left="566" w:hanging="283"/>
    </w:pPr>
  </w:style>
  <w:style w:type="paragraph" w:styleId="List4">
    <w:name w:val="List 4"/>
    <w:basedOn w:val="Normal"/>
    <w:pPr>
      <w:ind w:left="849" w:hanging="283"/>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ListContinue3">
    <w:name w:val="List Continue 3"/>
    <w:basedOn w:val="Normal"/>
    <w:pPr>
      <w:spacing w:after="120"/>
      <w:ind w:left="283"/>
    </w:pPr>
  </w:style>
  <w:style w:type="paragraph" w:styleId="Title">
    <w:name w:val="Title"/>
    <w:basedOn w:val="Normal"/>
    <w:qFormat/>
    <w:pPr>
      <w:spacing w:before="240" w:after="60"/>
      <w:jc w:val="center"/>
    </w:pPr>
    <w:rPr>
      <w:rFonts w:ascii="Arial" w:hAnsi="Arial"/>
      <w:b/>
      <w:sz w:val="32"/>
    </w:rPr>
  </w:style>
  <w:style w:type="paragraph" w:styleId="BodyText0">
    <w:name w:val="Body Text"/>
    <w:basedOn w:val="Normal"/>
    <w:pPr>
      <w:spacing w:after="120"/>
    </w:pPr>
  </w:style>
  <w:style w:type="paragraph" w:styleId="BodyText2">
    <w:name w:val="Body Text 2"/>
    <w:basedOn w:val="Normal"/>
    <w:pPr>
      <w:spacing w:after="120"/>
      <w:ind w:left="283"/>
    </w:pPr>
  </w:style>
  <w:style w:type="paragraph" w:styleId="BodyText3">
    <w:name w:val="Body Text 3"/>
    <w:basedOn w:val="BodyText2"/>
  </w:style>
  <w:style w:type="paragraph" w:customStyle="1" w:styleId="LetterBodyText">
    <w:name w:val="LetterBodyText"/>
    <w:basedOn w:val="Normal"/>
    <w:pPr>
      <w:spacing w:before="120"/>
    </w:pPr>
    <w:rPr>
      <w:sz w:val="22"/>
    </w:rPr>
  </w:style>
  <w:style w:type="paragraph" w:customStyle="1" w:styleId="LetterHeading">
    <w:name w:val="LetterHeading"/>
    <w:basedOn w:val="Normal"/>
    <w:next w:val="Normal"/>
    <w:pPr>
      <w:keepNext/>
      <w:spacing w:before="240"/>
    </w:pPr>
    <w:rPr>
      <w:rFonts w:ascii="Arial" w:hAnsi="Arial"/>
      <w:b/>
      <w:sz w:val="23"/>
    </w:rPr>
  </w:style>
  <w:style w:type="paragraph" w:styleId="BodyText20">
    <w:name w:val="Body Text 2"/>
    <w:basedOn w:val="Normal"/>
    <w:pPr>
      <w:spacing w:after="240"/>
      <w:jc w:val="both"/>
    </w:pPr>
    <w:rPr>
      <w:rFonts w:ascii="Arial" w:hAnsi="Arial"/>
      <w:sz w:val="22"/>
    </w:rPr>
  </w:style>
  <w:style w:type="paragraph" w:customStyle="1" w:styleId="INDEX">
    <w:name w:val="INDEX"/>
    <w:basedOn w:val="Normal"/>
    <w:pPr>
      <w:keepNext/>
      <w:tabs>
        <w:tab w:val="left" w:pos="567"/>
        <w:tab w:val="left" w:pos="9322"/>
        <w:tab w:val="left" w:pos="9854"/>
      </w:tabs>
      <w:spacing w:before="120" w:after="120"/>
      <w:ind w:left="709"/>
      <w:jc w:val="both"/>
    </w:pPr>
    <w:rPr>
      <w:rFonts w:ascii="Arial" w:hAnsi="Arial"/>
      <w:b/>
      <w:sz w:val="28"/>
    </w:rPr>
  </w:style>
  <w:style w:type="paragraph" w:styleId="BodyTextIndent2">
    <w:name w:val="Body Text Indent 2"/>
    <w:basedOn w:val="Normal"/>
    <w:pPr>
      <w:ind w:left="1418" w:hanging="698"/>
      <w:jc w:val="both"/>
    </w:pPr>
    <w:rPr>
      <w:rFonts w:ascii="Arial" w:hAnsi="Arial"/>
      <w:sz w:val="22"/>
    </w:rPr>
  </w:style>
  <w:style w:type="paragraph" w:styleId="BodyTextIndent3">
    <w:name w:val="Body Text Indent 3"/>
    <w:basedOn w:val="Normal"/>
    <w:pPr>
      <w:ind w:left="709" w:hanging="709"/>
      <w:jc w:val="both"/>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ackground1">
    <w:name w:val="Background1"/>
    <w:basedOn w:val="Normal"/>
    <w:pPr>
      <w:numPr>
        <w:numId w:val="2"/>
      </w:numPr>
      <w:spacing w:before="240"/>
    </w:pPr>
    <w:rPr>
      <w:sz w:val="22"/>
      <w:szCs w:val="24"/>
    </w:rPr>
  </w:style>
  <w:style w:type="paragraph" w:customStyle="1" w:styleId="Background2">
    <w:name w:val="Background2"/>
    <w:basedOn w:val="Normal"/>
    <w:pPr>
      <w:numPr>
        <w:ilvl w:val="1"/>
        <w:numId w:val="1"/>
      </w:numPr>
      <w:tabs>
        <w:tab w:val="clear" w:pos="1440"/>
        <w:tab w:val="left" w:pos="1418"/>
      </w:tabs>
      <w:spacing w:before="120"/>
    </w:pPr>
    <w:rPr>
      <w:sz w:val="22"/>
      <w:szCs w:val="24"/>
    </w:rPr>
  </w:style>
  <w:style w:type="paragraph" w:customStyle="1" w:styleId="LetterSubHeading">
    <w:name w:val="LetterSubHeading"/>
    <w:basedOn w:val="Normal"/>
    <w:next w:val="LetterBodyText"/>
    <w:pPr>
      <w:keepNext/>
      <w:spacing w:before="120"/>
    </w:pPr>
    <w:rPr>
      <w:rFonts w:ascii="Arial" w:hAnsi="Arial"/>
      <w:b/>
      <w:szCs w:val="24"/>
    </w:rPr>
  </w:style>
  <w:style w:type="paragraph" w:customStyle="1" w:styleId="DocHead">
    <w:name w:val="DocHead"/>
    <w:basedOn w:val="Normal"/>
    <w:next w:val="DocSubHead"/>
    <w:pPr>
      <w:spacing w:before="600" w:after="120"/>
    </w:pPr>
    <w:rPr>
      <w:b/>
      <w:caps/>
      <w:sz w:val="28"/>
      <w:szCs w:val="24"/>
    </w:rPr>
  </w:style>
  <w:style w:type="paragraph" w:customStyle="1" w:styleId="DocSubHead">
    <w:name w:val="DocSubHead"/>
    <w:basedOn w:val="Normal"/>
    <w:next w:val="Normal"/>
    <w:pPr>
      <w:spacing w:after="360"/>
    </w:pPr>
    <w:rPr>
      <w:sz w:val="22"/>
      <w:szCs w:val="24"/>
    </w:rPr>
  </w:style>
  <w:style w:type="paragraph" w:customStyle="1" w:styleId="TableMajorHeading">
    <w:name w:val="Table Major Heading"/>
    <w:basedOn w:val="Normal"/>
    <w:next w:val="LetterBodyText"/>
    <w:pPr>
      <w:keepNext/>
      <w:spacing w:before="120"/>
    </w:pPr>
    <w:rPr>
      <w:rFonts w:ascii="Arial" w:hAnsi="Arial"/>
      <w:b/>
      <w:sz w:val="23"/>
      <w:szCs w:val="24"/>
    </w:rPr>
  </w:style>
  <w:style w:type="paragraph" w:customStyle="1" w:styleId="Default">
    <w:name w:val="Default"/>
    <w:pPr>
      <w:autoSpaceDE w:val="0"/>
      <w:autoSpaceDN w:val="0"/>
      <w:adjustRightInd w:val="0"/>
    </w:pPr>
    <w:rPr>
      <w:rFonts w:ascii="IHLIJL+Arial,Bold" w:hAnsi="IHLIJL+Arial,Bold"/>
      <w:color w:val="000000"/>
      <w:sz w:val="24"/>
      <w:szCs w:val="24"/>
      <w:lang w:val="en-AU" w:eastAsia="en-AU"/>
    </w:rPr>
  </w:style>
  <w:style w:type="character" w:styleId="Strong">
    <w:name w:val="Strong"/>
    <w:qFormat/>
    <w:rPr>
      <w:b/>
      <w:bCs/>
    </w:rPr>
  </w:style>
  <w:style w:type="character" w:customStyle="1" w:styleId="xxbold1">
    <w:name w:val="xxbold1"/>
    <w:rPr>
      <w:b/>
      <w:bCs/>
    </w:rPr>
  </w:style>
  <w:style w:type="paragraph" w:customStyle="1" w:styleId="ScheduleStandard1">
    <w:name w:val="Schedule Standard 1"/>
    <w:basedOn w:val="Normal"/>
    <w:pPr>
      <w:numPr>
        <w:numId w:val="4"/>
      </w:numPr>
      <w:spacing w:before="240"/>
    </w:pPr>
    <w:rPr>
      <w:szCs w:val="24"/>
    </w:rPr>
  </w:style>
  <w:style w:type="paragraph" w:customStyle="1" w:styleId="ScheduleStandard2">
    <w:name w:val="Schedule Standard 2"/>
    <w:basedOn w:val="Normal"/>
    <w:pPr>
      <w:numPr>
        <w:ilvl w:val="1"/>
        <w:numId w:val="4"/>
      </w:numPr>
      <w:tabs>
        <w:tab w:val="left" w:pos="709"/>
      </w:tabs>
      <w:spacing w:before="240"/>
    </w:pPr>
    <w:rPr>
      <w:szCs w:val="24"/>
    </w:rPr>
  </w:style>
  <w:style w:type="paragraph" w:customStyle="1" w:styleId="ScheduleStandard3">
    <w:name w:val="Schedule Standard 3"/>
    <w:basedOn w:val="Normal"/>
    <w:pPr>
      <w:numPr>
        <w:ilvl w:val="2"/>
        <w:numId w:val="4"/>
      </w:numPr>
      <w:tabs>
        <w:tab w:val="left" w:pos="1418"/>
      </w:tabs>
      <w:spacing w:before="240"/>
    </w:pPr>
    <w:rPr>
      <w:szCs w:val="24"/>
    </w:rPr>
  </w:style>
  <w:style w:type="paragraph" w:customStyle="1" w:styleId="ScheduleStandard4">
    <w:name w:val="Schedule Standard 4"/>
    <w:basedOn w:val="Normal"/>
    <w:pPr>
      <w:numPr>
        <w:ilvl w:val="3"/>
        <w:numId w:val="4"/>
      </w:numPr>
      <w:tabs>
        <w:tab w:val="left" w:pos="2126"/>
      </w:tabs>
      <w:spacing w:before="240"/>
    </w:pPr>
    <w:rPr>
      <w:szCs w:val="24"/>
    </w:rPr>
  </w:style>
  <w:style w:type="paragraph" w:customStyle="1" w:styleId="ScheduleStandard5">
    <w:name w:val="Schedule Standard 5"/>
    <w:basedOn w:val="Normal"/>
    <w:pPr>
      <w:numPr>
        <w:ilvl w:val="4"/>
        <w:numId w:val="4"/>
      </w:numPr>
      <w:tabs>
        <w:tab w:val="left" w:pos="2835"/>
      </w:tabs>
      <w:spacing w:before="240"/>
    </w:pPr>
    <w:rPr>
      <w:szCs w:val="24"/>
    </w:rPr>
  </w:style>
  <w:style w:type="paragraph" w:customStyle="1" w:styleId="McRNormal">
    <w:name w:val="McRNormal"/>
    <w:basedOn w:val="Normal"/>
    <w:pPr>
      <w:spacing w:before="240"/>
    </w:pPr>
    <w:rPr>
      <w:sz w:val="22"/>
      <w:szCs w:val="24"/>
    </w:rPr>
  </w:style>
  <w:style w:type="paragraph" w:styleId="TOC1">
    <w:name w:val="toc 1"/>
    <w:basedOn w:val="Normal"/>
    <w:next w:val="Normal"/>
    <w:uiPriority w:val="39"/>
    <w:pPr>
      <w:tabs>
        <w:tab w:val="left" w:pos="709"/>
        <w:tab w:val="right" w:leader="dot" w:pos="9629"/>
      </w:tabs>
    </w:pPr>
    <w:rPr>
      <w:b/>
      <w:noProof/>
      <w:sz w:val="22"/>
      <w:szCs w:val="24"/>
    </w:rPr>
  </w:style>
  <w:style w:type="paragraph" w:customStyle="1" w:styleId="Line">
    <w:name w:val="Line"/>
    <w:basedOn w:val="Normal"/>
    <w:next w:val="LetterBodyText"/>
    <w:pPr>
      <w:pBdr>
        <w:bottom w:val="single" w:sz="4" w:space="1" w:color="auto"/>
      </w:pBdr>
    </w:pPr>
    <w:rPr>
      <w:szCs w:val="24"/>
    </w:rPr>
  </w:style>
  <w:style w:type="paragraph" w:styleId="TOC4">
    <w:name w:val="toc 4"/>
    <w:basedOn w:val="Normal"/>
    <w:next w:val="Normal"/>
    <w:autoRedefine/>
    <w:semiHidden/>
    <w:pPr>
      <w:ind w:left="720"/>
    </w:pPr>
  </w:style>
  <w:style w:type="paragraph" w:styleId="TOC2">
    <w:name w:val="toc 2"/>
    <w:basedOn w:val="Normal"/>
    <w:next w:val="Normal"/>
    <w:uiPriority w:val="39"/>
    <w:pPr>
      <w:tabs>
        <w:tab w:val="left" w:pos="1440"/>
        <w:tab w:val="right" w:leader="dot" w:pos="9628"/>
      </w:tabs>
      <w:ind w:left="709"/>
    </w:pPr>
  </w:style>
  <w:style w:type="character" w:styleId="PageNumber">
    <w:name w:val="page number"/>
    <w:basedOn w:val="DefaultParagraphFont"/>
  </w:style>
  <w:style w:type="character" w:styleId="CommentReference">
    <w:name w:val="annotation reference"/>
    <w:semiHidden/>
    <w:rPr>
      <w:sz w:val="16"/>
    </w:rPr>
  </w:style>
  <w:style w:type="paragraph" w:customStyle="1" w:styleId="SubHeading">
    <w:name w:val="SubHeading"/>
    <w:basedOn w:val="Normal"/>
    <w:next w:val="Heading2"/>
    <w:pPr>
      <w:keepNext/>
      <w:spacing w:before="240"/>
      <w:ind w:left="709"/>
    </w:pPr>
    <w:rPr>
      <w:b/>
      <w:szCs w:val="24"/>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SubHeading">
    <w:name w:val="TableSubHeading"/>
    <w:basedOn w:val="Normal"/>
    <w:rsid w:val="00C057AE"/>
    <w:pPr>
      <w:keepNext/>
      <w:spacing w:before="60" w:after="60"/>
    </w:pPr>
    <w:rPr>
      <w:b/>
    </w:rPr>
  </w:style>
  <w:style w:type="paragraph" w:customStyle="1" w:styleId="TableText">
    <w:name w:val="TableText"/>
    <w:basedOn w:val="Normal"/>
    <w:link w:val="TableTextChar"/>
    <w:rsid w:val="00C057AE"/>
    <w:pPr>
      <w:spacing w:before="60" w:after="60"/>
    </w:pPr>
  </w:style>
  <w:style w:type="character" w:customStyle="1" w:styleId="TableTextChar">
    <w:name w:val="TableText Char"/>
    <w:link w:val="TableText"/>
    <w:rsid w:val="00C057AE"/>
    <w:rPr>
      <w:rFonts w:ascii="Tahoma" w:hAnsi="Tahoma"/>
      <w:lang w:val="en-AU" w:eastAsia="en-US" w:bidi="ar-SA"/>
    </w:rPr>
  </w:style>
  <w:style w:type="paragraph" w:customStyle="1" w:styleId="MinMemoNumber">
    <w:name w:val="MinMemoNumber"/>
    <w:basedOn w:val="Normal"/>
    <w:rsid w:val="004246BE"/>
    <w:pPr>
      <w:keepLines/>
      <w:numPr>
        <w:numId w:val="9"/>
      </w:numPr>
      <w:jc w:val="both"/>
    </w:pPr>
    <w:rPr>
      <w:rFonts w:ascii="Arial" w:hAnsi="Arial"/>
      <w:sz w:val="24"/>
    </w:rPr>
  </w:style>
  <w:style w:type="paragraph" w:customStyle="1" w:styleId="Commentbox">
    <w:name w:val="Comment box"/>
    <w:basedOn w:val="Normal"/>
    <w:rsid w:val="00DB032C"/>
    <w:pPr>
      <w:keepNext/>
      <w:pBdr>
        <w:top w:val="single" w:sz="4" w:space="1" w:color="auto"/>
        <w:left w:val="single" w:sz="4" w:space="4" w:color="auto"/>
        <w:bottom w:val="single" w:sz="4" w:space="1" w:color="auto"/>
        <w:right w:val="single" w:sz="4" w:space="4" w:color="auto"/>
      </w:pBdr>
      <w:shd w:val="clear" w:color="auto" w:fill="E0E0E0"/>
      <w:tabs>
        <w:tab w:val="left" w:pos="709"/>
        <w:tab w:val="left" w:pos="992"/>
        <w:tab w:val="left" w:pos="1276"/>
        <w:tab w:val="left" w:pos="1559"/>
      </w:tabs>
      <w:spacing w:before="240"/>
    </w:pPr>
    <w:rPr>
      <w:rFonts w:cs="Tahoma"/>
    </w:rPr>
  </w:style>
  <w:style w:type="paragraph" w:styleId="BalloonText">
    <w:name w:val="Balloon Text"/>
    <w:basedOn w:val="Normal"/>
    <w:link w:val="BalloonTextChar"/>
    <w:rsid w:val="00DB6D56"/>
    <w:rPr>
      <w:rFonts w:cs="Tahoma"/>
      <w:sz w:val="16"/>
      <w:szCs w:val="16"/>
    </w:rPr>
  </w:style>
  <w:style w:type="character" w:customStyle="1" w:styleId="BalloonTextChar">
    <w:name w:val="Balloon Text Char"/>
    <w:link w:val="BalloonText"/>
    <w:rsid w:val="00DB6D56"/>
    <w:rPr>
      <w:rFonts w:ascii="Tahoma" w:hAnsi="Tahoma" w:cs="Tahoma"/>
      <w:sz w:val="16"/>
      <w:szCs w:val="16"/>
      <w:lang w:eastAsia="en-US"/>
    </w:rPr>
  </w:style>
  <w:style w:type="character" w:customStyle="1" w:styleId="content">
    <w:name w:val="content"/>
    <w:basedOn w:val="DefaultParagraphFont"/>
    <w:rsid w:val="00571BC2"/>
  </w:style>
  <w:style w:type="paragraph" w:customStyle="1" w:styleId="Notm">
    <w:name w:val="Notm"/>
    <w:basedOn w:val="LetterBodyText"/>
    <w:rsid w:val="00B21CEB"/>
    <w:rPr>
      <w:sz w:val="20"/>
    </w:rPr>
  </w:style>
  <w:style w:type="paragraph" w:styleId="CommentText">
    <w:name w:val="annotation text"/>
    <w:basedOn w:val="Normal"/>
    <w:link w:val="CommentTextChar"/>
    <w:rsid w:val="00406C58"/>
  </w:style>
  <w:style w:type="character" w:customStyle="1" w:styleId="CommentTextChar">
    <w:name w:val="Comment Text Char"/>
    <w:link w:val="CommentText"/>
    <w:rsid w:val="00406C58"/>
    <w:rPr>
      <w:rFonts w:ascii="Tahoma" w:hAnsi="Tahoma"/>
      <w:lang w:val="en-AU" w:eastAsia="en-US"/>
    </w:rPr>
  </w:style>
  <w:style w:type="paragraph" w:styleId="CommentSubject">
    <w:name w:val="annotation subject"/>
    <w:basedOn w:val="CommentText"/>
    <w:next w:val="CommentText"/>
    <w:link w:val="CommentSubjectChar"/>
    <w:rsid w:val="00406C58"/>
    <w:rPr>
      <w:b/>
      <w:bCs/>
    </w:rPr>
  </w:style>
  <w:style w:type="character" w:customStyle="1" w:styleId="CommentSubjectChar">
    <w:name w:val="Comment Subject Char"/>
    <w:link w:val="CommentSubject"/>
    <w:rsid w:val="00406C58"/>
    <w:rPr>
      <w:rFonts w:ascii="Tahoma" w:hAnsi="Tahoma"/>
      <w:b/>
      <w:bCs/>
      <w:lang w:val="en-AU" w:eastAsia="en-US"/>
    </w:rPr>
  </w:style>
  <w:style w:type="table" w:styleId="TableGrid">
    <w:name w:val="Table Grid"/>
    <w:basedOn w:val="TableNormal"/>
    <w:rsid w:val="00BA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basedOn w:val="Normal"/>
    <w:rsid w:val="00CA1817"/>
    <w:pPr>
      <w:numPr>
        <w:numId w:val="18"/>
      </w:numPr>
      <w:spacing w:before="120"/>
    </w:pPr>
    <w:rPr>
      <w:rFonts w:ascii="Times New Roman" w:hAnsi="Times New Roman"/>
      <w:szCs w:val="24"/>
    </w:rPr>
  </w:style>
  <w:style w:type="character" w:styleId="UnresolvedMention">
    <w:name w:val="Unresolved Mention"/>
    <w:uiPriority w:val="99"/>
    <w:semiHidden/>
    <w:unhideWhenUsed/>
    <w:rsid w:val="008B3B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95376">
      <w:bodyDiv w:val="1"/>
      <w:marLeft w:val="0"/>
      <w:marRight w:val="0"/>
      <w:marTop w:val="0"/>
      <w:marBottom w:val="0"/>
      <w:divBdr>
        <w:top w:val="none" w:sz="0" w:space="0" w:color="auto"/>
        <w:left w:val="none" w:sz="0" w:space="0" w:color="auto"/>
        <w:bottom w:val="none" w:sz="0" w:space="0" w:color="auto"/>
        <w:right w:val="none" w:sz="0" w:space="0" w:color="auto"/>
      </w:divBdr>
    </w:div>
    <w:div w:id="814445537">
      <w:bodyDiv w:val="1"/>
      <w:marLeft w:val="0"/>
      <w:marRight w:val="0"/>
      <w:marTop w:val="0"/>
      <w:marBottom w:val="0"/>
      <w:divBdr>
        <w:top w:val="none" w:sz="0" w:space="0" w:color="auto"/>
        <w:left w:val="none" w:sz="0" w:space="0" w:color="auto"/>
        <w:bottom w:val="none" w:sz="0" w:space="0" w:color="auto"/>
        <w:right w:val="none" w:sz="0" w:space="0" w:color="auto"/>
      </w:divBdr>
      <w:divsChild>
        <w:div w:id="1856189655">
          <w:marLeft w:val="0"/>
          <w:marRight w:val="0"/>
          <w:marTop w:val="0"/>
          <w:marBottom w:val="0"/>
          <w:divBdr>
            <w:top w:val="none" w:sz="0" w:space="0" w:color="auto"/>
            <w:left w:val="none" w:sz="0" w:space="0" w:color="auto"/>
            <w:bottom w:val="none" w:sz="0" w:space="0" w:color="auto"/>
            <w:right w:val="none" w:sz="0" w:space="0" w:color="auto"/>
          </w:divBdr>
          <w:divsChild>
            <w:div w:id="907035949">
              <w:marLeft w:val="0"/>
              <w:marRight w:val="0"/>
              <w:marTop w:val="0"/>
              <w:marBottom w:val="0"/>
              <w:divBdr>
                <w:top w:val="none" w:sz="0" w:space="0" w:color="auto"/>
                <w:left w:val="none" w:sz="0" w:space="0" w:color="auto"/>
                <w:bottom w:val="none" w:sz="0" w:space="0" w:color="auto"/>
                <w:right w:val="none" w:sz="0" w:space="0" w:color="auto"/>
              </w:divBdr>
              <w:divsChild>
                <w:div w:id="21635910">
                  <w:marLeft w:val="0"/>
                  <w:marRight w:val="0"/>
                  <w:marTop w:val="0"/>
                  <w:marBottom w:val="0"/>
                  <w:divBdr>
                    <w:top w:val="none" w:sz="0" w:space="0" w:color="auto"/>
                    <w:left w:val="none" w:sz="0" w:space="0" w:color="auto"/>
                    <w:bottom w:val="none" w:sz="0" w:space="0" w:color="auto"/>
                    <w:right w:val="none" w:sz="0" w:space="0" w:color="auto"/>
                  </w:divBdr>
                  <w:divsChild>
                    <w:div w:id="663706113">
                      <w:marLeft w:val="0"/>
                      <w:marRight w:val="0"/>
                      <w:marTop w:val="0"/>
                      <w:marBottom w:val="0"/>
                      <w:divBdr>
                        <w:top w:val="none" w:sz="0" w:space="0" w:color="auto"/>
                        <w:left w:val="none" w:sz="0" w:space="0" w:color="auto"/>
                        <w:bottom w:val="none" w:sz="0" w:space="0" w:color="auto"/>
                        <w:right w:val="none" w:sz="0" w:space="0" w:color="auto"/>
                      </w:divBdr>
                      <w:divsChild>
                        <w:div w:id="1221820176">
                          <w:marLeft w:val="0"/>
                          <w:marRight w:val="0"/>
                          <w:marTop w:val="0"/>
                          <w:marBottom w:val="0"/>
                          <w:divBdr>
                            <w:top w:val="none" w:sz="0" w:space="0" w:color="auto"/>
                            <w:left w:val="none" w:sz="0" w:space="0" w:color="auto"/>
                            <w:bottom w:val="none" w:sz="0" w:space="0" w:color="auto"/>
                            <w:right w:val="none" w:sz="0" w:space="0" w:color="auto"/>
                          </w:divBdr>
                          <w:divsChild>
                            <w:div w:id="761075425">
                              <w:marLeft w:val="0"/>
                              <w:marRight w:val="0"/>
                              <w:marTop w:val="0"/>
                              <w:marBottom w:val="0"/>
                              <w:divBdr>
                                <w:top w:val="none" w:sz="0" w:space="0" w:color="auto"/>
                                <w:left w:val="none" w:sz="0" w:space="0" w:color="auto"/>
                                <w:bottom w:val="none" w:sz="0" w:space="0" w:color="auto"/>
                                <w:right w:val="none" w:sz="0" w:space="0" w:color="auto"/>
                              </w:divBdr>
                              <w:divsChild>
                                <w:div w:id="1304971263">
                                  <w:marLeft w:val="0"/>
                                  <w:marRight w:val="0"/>
                                  <w:marTop w:val="0"/>
                                  <w:marBottom w:val="0"/>
                                  <w:divBdr>
                                    <w:top w:val="none" w:sz="0" w:space="0" w:color="auto"/>
                                    <w:left w:val="none" w:sz="0" w:space="0" w:color="auto"/>
                                    <w:bottom w:val="none" w:sz="0" w:space="0" w:color="auto"/>
                                    <w:right w:val="none" w:sz="0" w:space="0" w:color="auto"/>
                                  </w:divBdr>
                                  <w:divsChild>
                                    <w:div w:id="2100633684">
                                      <w:marLeft w:val="0"/>
                                      <w:marRight w:val="0"/>
                                      <w:marTop w:val="0"/>
                                      <w:marBottom w:val="0"/>
                                      <w:divBdr>
                                        <w:top w:val="none" w:sz="0" w:space="0" w:color="auto"/>
                                        <w:left w:val="none" w:sz="0" w:space="0" w:color="auto"/>
                                        <w:bottom w:val="none" w:sz="0" w:space="0" w:color="auto"/>
                                        <w:right w:val="none" w:sz="0" w:space="0" w:color="auto"/>
                                      </w:divBdr>
                                      <w:divsChild>
                                        <w:div w:id="1297955560">
                                          <w:marLeft w:val="0"/>
                                          <w:marRight w:val="0"/>
                                          <w:marTop w:val="0"/>
                                          <w:marBottom w:val="200"/>
                                          <w:divBdr>
                                            <w:top w:val="none" w:sz="0" w:space="0" w:color="auto"/>
                                            <w:left w:val="none" w:sz="0" w:space="0" w:color="auto"/>
                                            <w:bottom w:val="none" w:sz="0" w:space="0" w:color="auto"/>
                                            <w:right w:val="none" w:sz="0" w:space="0" w:color="auto"/>
                                          </w:divBdr>
                                          <w:divsChild>
                                            <w:div w:id="1862354507">
                                              <w:marLeft w:val="0"/>
                                              <w:marRight w:val="0"/>
                                              <w:marTop w:val="0"/>
                                              <w:marBottom w:val="200"/>
                                              <w:divBdr>
                                                <w:top w:val="none" w:sz="0" w:space="0" w:color="auto"/>
                                                <w:left w:val="none" w:sz="0" w:space="0" w:color="auto"/>
                                                <w:bottom w:val="none" w:sz="0" w:space="0" w:color="auto"/>
                                                <w:right w:val="none" w:sz="0" w:space="0" w:color="auto"/>
                                              </w:divBdr>
                                              <w:divsChild>
                                                <w:div w:id="784546726">
                                                  <w:marLeft w:val="0"/>
                                                  <w:marRight w:val="0"/>
                                                  <w:marTop w:val="0"/>
                                                  <w:marBottom w:val="0"/>
                                                  <w:divBdr>
                                                    <w:top w:val="none" w:sz="0" w:space="0" w:color="auto"/>
                                                    <w:left w:val="none" w:sz="0" w:space="0" w:color="auto"/>
                                                    <w:bottom w:val="none" w:sz="0" w:space="0" w:color="auto"/>
                                                    <w:right w:val="none" w:sz="0" w:space="0" w:color="auto"/>
                                                  </w:divBdr>
                                                  <w:divsChild>
                                                    <w:div w:id="290670381">
                                                      <w:marLeft w:val="0"/>
                                                      <w:marRight w:val="0"/>
                                                      <w:marTop w:val="0"/>
                                                      <w:marBottom w:val="0"/>
                                                      <w:divBdr>
                                                        <w:top w:val="none" w:sz="0" w:space="0" w:color="auto"/>
                                                        <w:left w:val="none" w:sz="0" w:space="0" w:color="auto"/>
                                                        <w:bottom w:val="none" w:sz="0" w:space="0" w:color="auto"/>
                                                        <w:right w:val="none" w:sz="0" w:space="0" w:color="auto"/>
                                                      </w:divBdr>
                                                      <w:divsChild>
                                                        <w:div w:id="46074678">
                                                          <w:marLeft w:val="667"/>
                                                          <w:marRight w:val="0"/>
                                                          <w:marTop w:val="0"/>
                                                          <w:marBottom w:val="0"/>
                                                          <w:divBdr>
                                                            <w:top w:val="none" w:sz="0" w:space="0" w:color="auto"/>
                                                            <w:left w:val="none" w:sz="0" w:space="0" w:color="auto"/>
                                                            <w:bottom w:val="none" w:sz="0" w:space="0" w:color="auto"/>
                                                            <w:right w:val="none" w:sz="0" w:space="0" w:color="auto"/>
                                                          </w:divBdr>
                                                          <w:divsChild>
                                                            <w:div w:id="428887672">
                                                              <w:marLeft w:val="0"/>
                                                              <w:marRight w:val="0"/>
                                                              <w:marTop w:val="0"/>
                                                              <w:marBottom w:val="0"/>
                                                              <w:divBdr>
                                                                <w:top w:val="none" w:sz="0" w:space="0" w:color="auto"/>
                                                                <w:left w:val="none" w:sz="0" w:space="0" w:color="auto"/>
                                                                <w:bottom w:val="none" w:sz="0" w:space="0" w:color="auto"/>
                                                                <w:right w:val="none" w:sz="0" w:space="0" w:color="auto"/>
                                                              </w:divBdr>
                                                              <w:divsChild>
                                                                <w:div w:id="1927687919">
                                                                  <w:marLeft w:val="0"/>
                                                                  <w:marRight w:val="0"/>
                                                                  <w:marTop w:val="0"/>
                                                                  <w:marBottom w:val="0"/>
                                                                  <w:divBdr>
                                                                    <w:top w:val="none" w:sz="0" w:space="0" w:color="auto"/>
                                                                    <w:left w:val="none" w:sz="0" w:space="0" w:color="auto"/>
                                                                    <w:bottom w:val="none" w:sz="0" w:space="0" w:color="auto"/>
                                                                    <w:right w:val="none" w:sz="0" w:space="0" w:color="auto"/>
                                                                  </w:divBdr>
                                                                  <w:divsChild>
                                                                    <w:div w:id="33501964">
                                                                      <w:marLeft w:val="0"/>
                                                                      <w:marRight w:val="0"/>
                                                                      <w:marTop w:val="0"/>
                                                                      <w:marBottom w:val="200"/>
                                                                      <w:divBdr>
                                                                        <w:top w:val="none" w:sz="0" w:space="0" w:color="auto"/>
                                                                        <w:left w:val="none" w:sz="0" w:space="0" w:color="auto"/>
                                                                        <w:bottom w:val="none" w:sz="0" w:space="0" w:color="auto"/>
                                                                        <w:right w:val="none" w:sz="0" w:space="0" w:color="auto"/>
                                                                      </w:divBdr>
                                                                      <w:divsChild>
                                                                        <w:div w:id="1577398479">
                                                                          <w:marLeft w:val="0"/>
                                                                          <w:marRight w:val="0"/>
                                                                          <w:marTop w:val="0"/>
                                                                          <w:marBottom w:val="0"/>
                                                                          <w:divBdr>
                                                                            <w:top w:val="none" w:sz="0" w:space="0" w:color="auto"/>
                                                                            <w:left w:val="none" w:sz="0" w:space="0" w:color="auto"/>
                                                                            <w:bottom w:val="none" w:sz="0" w:space="0" w:color="auto"/>
                                                                            <w:right w:val="none" w:sz="0" w:space="0" w:color="auto"/>
                                                                          </w:divBdr>
                                                                          <w:divsChild>
                                                                            <w:div w:id="1082217487">
                                                                              <w:marLeft w:val="667"/>
                                                                              <w:marRight w:val="0"/>
                                                                              <w:marTop w:val="0"/>
                                                                              <w:marBottom w:val="0"/>
                                                                              <w:divBdr>
                                                                                <w:top w:val="none" w:sz="0" w:space="0" w:color="auto"/>
                                                                                <w:left w:val="none" w:sz="0" w:space="0" w:color="auto"/>
                                                                                <w:bottom w:val="none" w:sz="0" w:space="0" w:color="auto"/>
                                                                                <w:right w:val="none" w:sz="0" w:space="0" w:color="auto"/>
                                                                              </w:divBdr>
                                                                              <w:divsChild>
                                                                                <w:div w:id="1119034665">
                                                                                  <w:marLeft w:val="0"/>
                                                                                  <w:marRight w:val="0"/>
                                                                                  <w:marTop w:val="0"/>
                                                                                  <w:marBottom w:val="0"/>
                                                                                  <w:divBdr>
                                                                                    <w:top w:val="none" w:sz="0" w:space="0" w:color="auto"/>
                                                                                    <w:left w:val="none" w:sz="0" w:space="0" w:color="auto"/>
                                                                                    <w:bottom w:val="none" w:sz="0" w:space="0" w:color="auto"/>
                                                                                    <w:right w:val="none" w:sz="0" w:space="0" w:color="auto"/>
                                                                                  </w:divBdr>
                                                                                  <w:divsChild>
                                                                                    <w:div w:id="807478563">
                                                                                      <w:marLeft w:val="0"/>
                                                                                      <w:marRight w:val="0"/>
                                                                                      <w:marTop w:val="0"/>
                                                                                      <w:marBottom w:val="0"/>
                                                                                      <w:divBdr>
                                                                                        <w:top w:val="none" w:sz="0" w:space="0" w:color="auto"/>
                                                                                        <w:left w:val="none" w:sz="0" w:space="0" w:color="auto"/>
                                                                                        <w:bottom w:val="none" w:sz="0" w:space="0" w:color="auto"/>
                                                                                        <w:right w:val="none" w:sz="0" w:space="0" w:color="auto"/>
                                                                                      </w:divBdr>
                                                                                      <w:divsChild>
                                                                                        <w:div w:id="1686977061">
                                                                                          <w:marLeft w:val="0"/>
                                                                                          <w:marRight w:val="0"/>
                                                                                          <w:marTop w:val="0"/>
                                                                                          <w:marBottom w:val="0"/>
                                                                                          <w:divBdr>
                                                                                            <w:top w:val="none" w:sz="0" w:space="0" w:color="auto"/>
                                                                                            <w:left w:val="none" w:sz="0" w:space="0" w:color="auto"/>
                                                                                            <w:bottom w:val="none" w:sz="0" w:space="0" w:color="auto"/>
                                                                                            <w:right w:val="none" w:sz="0" w:space="0" w:color="auto"/>
                                                                                          </w:divBdr>
                                                                                          <w:divsChild>
                                                                                            <w:div w:id="683899451">
                                                                                              <w:marLeft w:val="0"/>
                                                                                              <w:marRight w:val="0"/>
                                                                                              <w:marTop w:val="0"/>
                                                                                              <w:marBottom w:val="0"/>
                                                                                              <w:divBdr>
                                                                                                <w:top w:val="none" w:sz="0" w:space="0" w:color="auto"/>
                                                                                                <w:left w:val="none" w:sz="0" w:space="0" w:color="auto"/>
                                                                                                <w:bottom w:val="none" w:sz="0" w:space="0" w:color="auto"/>
                                                                                                <w:right w:val="none" w:sz="0" w:space="0" w:color="auto"/>
                                                                                              </w:divBdr>
                                                                                              <w:divsChild>
                                                                                                <w:div w:id="1039475182">
                                                                                                  <w:marLeft w:val="0"/>
                                                                                                  <w:marRight w:val="0"/>
                                                                                                  <w:marTop w:val="0"/>
                                                                                                  <w:marBottom w:val="0"/>
                                                                                                  <w:divBdr>
                                                                                                    <w:top w:val="none" w:sz="0" w:space="0" w:color="auto"/>
                                                                                                    <w:left w:val="none" w:sz="0" w:space="0" w:color="auto"/>
                                                                                                    <w:bottom w:val="none" w:sz="0" w:space="0" w:color="auto"/>
                                                                                                    <w:right w:val="none" w:sz="0" w:space="0" w:color="auto"/>
                                                                                                  </w:divBdr>
                                                                                                </w:div>
                                                                                              </w:divsChild>
                                                                                            </w:div>
                                                                                            <w:div w:id="1063025338">
                                                                                              <w:marLeft w:val="667"/>
                                                                                              <w:marRight w:val="0"/>
                                                                                              <w:marTop w:val="0"/>
                                                                                              <w:marBottom w:val="0"/>
                                                                                              <w:divBdr>
                                                                                                <w:top w:val="none" w:sz="0" w:space="0" w:color="auto"/>
                                                                                                <w:left w:val="none" w:sz="0" w:space="0" w:color="auto"/>
                                                                                                <w:bottom w:val="none" w:sz="0" w:space="0" w:color="auto"/>
                                                                                                <w:right w:val="none" w:sz="0" w:space="0" w:color="auto"/>
                                                                                              </w:divBdr>
                                                                                              <w:divsChild>
                                                                                                <w:div w:id="13155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9644">
                                                                                      <w:marLeft w:val="0"/>
                                                                                      <w:marRight w:val="0"/>
                                                                                      <w:marTop w:val="0"/>
                                                                                      <w:marBottom w:val="200"/>
                                                                                      <w:divBdr>
                                                                                        <w:top w:val="none" w:sz="0" w:space="0" w:color="auto"/>
                                                                                        <w:left w:val="none" w:sz="0" w:space="0" w:color="auto"/>
                                                                                        <w:bottom w:val="none" w:sz="0" w:space="0" w:color="auto"/>
                                                                                        <w:right w:val="none" w:sz="0" w:space="0" w:color="auto"/>
                                                                                      </w:divBdr>
                                                                                      <w:divsChild>
                                                                                        <w:div w:id="1249996026">
                                                                                          <w:marLeft w:val="0"/>
                                                                                          <w:marRight w:val="0"/>
                                                                                          <w:marTop w:val="0"/>
                                                                                          <w:marBottom w:val="0"/>
                                                                                          <w:divBdr>
                                                                                            <w:top w:val="none" w:sz="0" w:space="0" w:color="auto"/>
                                                                                            <w:left w:val="none" w:sz="0" w:space="0" w:color="auto"/>
                                                                                            <w:bottom w:val="none" w:sz="0" w:space="0" w:color="auto"/>
                                                                                            <w:right w:val="none" w:sz="0" w:space="0" w:color="auto"/>
                                                                                          </w:divBdr>
                                                                                          <w:divsChild>
                                                                                            <w:div w:id="578708436">
                                                                                              <w:marLeft w:val="0"/>
                                                                                              <w:marRight w:val="0"/>
                                                                                              <w:marTop w:val="0"/>
                                                                                              <w:marBottom w:val="0"/>
                                                                                              <w:divBdr>
                                                                                                <w:top w:val="none" w:sz="0" w:space="0" w:color="auto"/>
                                                                                                <w:left w:val="none" w:sz="0" w:space="0" w:color="auto"/>
                                                                                                <w:bottom w:val="none" w:sz="0" w:space="0" w:color="auto"/>
                                                                                                <w:right w:val="none" w:sz="0" w:space="0" w:color="auto"/>
                                                                                              </w:divBdr>
                                                                                              <w:divsChild>
                                                                                                <w:div w:id="756438303">
                                                                                                  <w:marLeft w:val="0"/>
                                                                                                  <w:marRight w:val="0"/>
                                                                                                  <w:marTop w:val="0"/>
                                                                                                  <w:marBottom w:val="0"/>
                                                                                                  <w:divBdr>
                                                                                                    <w:top w:val="none" w:sz="0" w:space="0" w:color="auto"/>
                                                                                                    <w:left w:val="none" w:sz="0" w:space="0" w:color="auto"/>
                                                                                                    <w:bottom w:val="none" w:sz="0" w:space="0" w:color="auto"/>
                                                                                                    <w:right w:val="none" w:sz="0" w:space="0" w:color="auto"/>
                                                                                                  </w:divBdr>
                                                                                                </w:div>
                                                                                              </w:divsChild>
                                                                                            </w:div>
                                                                                            <w:div w:id="1635133461">
                                                                                              <w:marLeft w:val="667"/>
                                                                                              <w:marRight w:val="0"/>
                                                                                              <w:marTop w:val="0"/>
                                                                                              <w:marBottom w:val="0"/>
                                                                                              <w:divBdr>
                                                                                                <w:top w:val="none" w:sz="0" w:space="0" w:color="auto"/>
                                                                                                <w:left w:val="none" w:sz="0" w:space="0" w:color="auto"/>
                                                                                                <w:bottom w:val="none" w:sz="0" w:space="0" w:color="auto"/>
                                                                                                <w:right w:val="none" w:sz="0" w:space="0" w:color="auto"/>
                                                                                              </w:divBdr>
                                                                                              <w:divsChild>
                                                                                                <w:div w:id="18803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98050">
                                                                                      <w:marLeft w:val="0"/>
                                                                                      <w:marRight w:val="0"/>
                                                                                      <w:marTop w:val="0"/>
                                                                                      <w:marBottom w:val="200"/>
                                                                                      <w:divBdr>
                                                                                        <w:top w:val="none" w:sz="0" w:space="0" w:color="auto"/>
                                                                                        <w:left w:val="none" w:sz="0" w:space="0" w:color="auto"/>
                                                                                        <w:bottom w:val="none" w:sz="0" w:space="0" w:color="auto"/>
                                                                                        <w:right w:val="none" w:sz="0" w:space="0" w:color="auto"/>
                                                                                      </w:divBdr>
                                                                                    </w:div>
                                                                                    <w:div w:id="2037728529">
                                                                                      <w:marLeft w:val="0"/>
                                                                                      <w:marRight w:val="0"/>
                                                                                      <w:marTop w:val="0"/>
                                                                                      <w:marBottom w:val="200"/>
                                                                                      <w:divBdr>
                                                                                        <w:top w:val="none" w:sz="0" w:space="0" w:color="auto"/>
                                                                                        <w:left w:val="none" w:sz="0" w:space="0" w:color="auto"/>
                                                                                        <w:bottom w:val="none" w:sz="0" w:space="0" w:color="auto"/>
                                                                                        <w:right w:val="none" w:sz="0" w:space="0" w:color="auto"/>
                                                                                      </w:divBdr>
                                                                                      <w:divsChild>
                                                                                        <w:div w:id="1414005740">
                                                                                          <w:marLeft w:val="0"/>
                                                                                          <w:marRight w:val="0"/>
                                                                                          <w:marTop w:val="0"/>
                                                                                          <w:marBottom w:val="0"/>
                                                                                          <w:divBdr>
                                                                                            <w:top w:val="none" w:sz="0" w:space="0" w:color="auto"/>
                                                                                            <w:left w:val="none" w:sz="0" w:space="0" w:color="auto"/>
                                                                                            <w:bottom w:val="none" w:sz="0" w:space="0" w:color="auto"/>
                                                                                            <w:right w:val="none" w:sz="0" w:space="0" w:color="auto"/>
                                                                                          </w:divBdr>
                                                                                          <w:divsChild>
                                                                                            <w:div w:id="20252098">
                                                                                              <w:marLeft w:val="0"/>
                                                                                              <w:marRight w:val="0"/>
                                                                                              <w:marTop w:val="0"/>
                                                                                              <w:marBottom w:val="0"/>
                                                                                              <w:divBdr>
                                                                                                <w:top w:val="none" w:sz="0" w:space="0" w:color="auto"/>
                                                                                                <w:left w:val="none" w:sz="0" w:space="0" w:color="auto"/>
                                                                                                <w:bottom w:val="none" w:sz="0" w:space="0" w:color="auto"/>
                                                                                                <w:right w:val="none" w:sz="0" w:space="0" w:color="auto"/>
                                                                                              </w:divBdr>
                                                                                              <w:divsChild>
                                                                                                <w:div w:id="1900896967">
                                                                                                  <w:marLeft w:val="0"/>
                                                                                                  <w:marRight w:val="0"/>
                                                                                                  <w:marTop w:val="0"/>
                                                                                                  <w:marBottom w:val="0"/>
                                                                                                  <w:divBdr>
                                                                                                    <w:top w:val="none" w:sz="0" w:space="0" w:color="auto"/>
                                                                                                    <w:left w:val="none" w:sz="0" w:space="0" w:color="auto"/>
                                                                                                    <w:bottom w:val="none" w:sz="0" w:space="0" w:color="auto"/>
                                                                                                    <w:right w:val="none" w:sz="0" w:space="0" w:color="auto"/>
                                                                                                  </w:divBdr>
                                                                                                </w:div>
                                                                                              </w:divsChild>
                                                                                            </w:div>
                                                                                            <w:div w:id="776943629">
                                                                                              <w:marLeft w:val="667"/>
                                                                                              <w:marRight w:val="0"/>
                                                                                              <w:marTop w:val="0"/>
                                                                                              <w:marBottom w:val="0"/>
                                                                                              <w:divBdr>
                                                                                                <w:top w:val="none" w:sz="0" w:space="0" w:color="auto"/>
                                                                                                <w:left w:val="none" w:sz="0" w:space="0" w:color="auto"/>
                                                                                                <w:bottom w:val="none" w:sz="0" w:space="0" w:color="auto"/>
                                                                                                <w:right w:val="none" w:sz="0" w:space="0" w:color="auto"/>
                                                                                              </w:divBdr>
                                                                                              <w:divsChild>
                                                                                                <w:div w:id="17181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7302">
                                                                              <w:marLeft w:val="0"/>
                                                                              <w:marRight w:val="0"/>
                                                                              <w:marTop w:val="0"/>
                                                                              <w:marBottom w:val="0"/>
                                                                              <w:divBdr>
                                                                                <w:top w:val="none" w:sz="0" w:space="0" w:color="auto"/>
                                                                                <w:left w:val="none" w:sz="0" w:space="0" w:color="auto"/>
                                                                                <w:bottom w:val="none" w:sz="0" w:space="0" w:color="auto"/>
                                                                                <w:right w:val="none" w:sz="0" w:space="0" w:color="auto"/>
                                                                              </w:divBdr>
                                                                              <w:divsChild>
                                                                                <w:div w:id="1306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049">
                                                                      <w:marLeft w:val="0"/>
                                                                      <w:marRight w:val="0"/>
                                                                      <w:marTop w:val="0"/>
                                                                      <w:marBottom w:val="0"/>
                                                                      <w:divBdr>
                                                                        <w:top w:val="none" w:sz="0" w:space="0" w:color="auto"/>
                                                                        <w:left w:val="none" w:sz="0" w:space="0" w:color="auto"/>
                                                                        <w:bottom w:val="none" w:sz="0" w:space="0" w:color="auto"/>
                                                                        <w:right w:val="none" w:sz="0" w:space="0" w:color="auto"/>
                                                                      </w:divBdr>
                                                                      <w:divsChild>
                                                                        <w:div w:id="971054980">
                                                                          <w:marLeft w:val="0"/>
                                                                          <w:marRight w:val="0"/>
                                                                          <w:marTop w:val="0"/>
                                                                          <w:marBottom w:val="0"/>
                                                                          <w:divBdr>
                                                                            <w:top w:val="none" w:sz="0" w:space="0" w:color="auto"/>
                                                                            <w:left w:val="none" w:sz="0" w:space="0" w:color="auto"/>
                                                                            <w:bottom w:val="none" w:sz="0" w:space="0" w:color="auto"/>
                                                                            <w:right w:val="none" w:sz="0" w:space="0" w:color="auto"/>
                                                                          </w:divBdr>
                                                                          <w:divsChild>
                                                                            <w:div w:id="791821795">
                                                                              <w:marLeft w:val="667"/>
                                                                              <w:marRight w:val="0"/>
                                                                              <w:marTop w:val="0"/>
                                                                              <w:marBottom w:val="0"/>
                                                                              <w:divBdr>
                                                                                <w:top w:val="none" w:sz="0" w:space="0" w:color="auto"/>
                                                                                <w:left w:val="none" w:sz="0" w:space="0" w:color="auto"/>
                                                                                <w:bottom w:val="none" w:sz="0" w:space="0" w:color="auto"/>
                                                                                <w:right w:val="none" w:sz="0" w:space="0" w:color="auto"/>
                                                                              </w:divBdr>
                                                                              <w:divsChild>
                                                                                <w:div w:id="1000088246">
                                                                                  <w:marLeft w:val="0"/>
                                                                                  <w:marRight w:val="0"/>
                                                                                  <w:marTop w:val="0"/>
                                                                                  <w:marBottom w:val="0"/>
                                                                                  <w:divBdr>
                                                                                    <w:top w:val="none" w:sz="0" w:space="0" w:color="auto"/>
                                                                                    <w:left w:val="none" w:sz="0" w:space="0" w:color="auto"/>
                                                                                    <w:bottom w:val="none" w:sz="0" w:space="0" w:color="auto"/>
                                                                                    <w:right w:val="none" w:sz="0" w:space="0" w:color="auto"/>
                                                                                  </w:divBdr>
                                                                                  <w:divsChild>
                                                                                    <w:div w:id="163477557">
                                                                                      <w:marLeft w:val="0"/>
                                                                                      <w:marRight w:val="0"/>
                                                                                      <w:marTop w:val="0"/>
                                                                                      <w:marBottom w:val="200"/>
                                                                                      <w:divBdr>
                                                                                        <w:top w:val="none" w:sz="0" w:space="0" w:color="auto"/>
                                                                                        <w:left w:val="none" w:sz="0" w:space="0" w:color="auto"/>
                                                                                        <w:bottom w:val="none" w:sz="0" w:space="0" w:color="auto"/>
                                                                                        <w:right w:val="none" w:sz="0" w:space="0" w:color="auto"/>
                                                                                      </w:divBdr>
                                                                                      <w:divsChild>
                                                                                        <w:div w:id="986129451">
                                                                                          <w:marLeft w:val="0"/>
                                                                                          <w:marRight w:val="0"/>
                                                                                          <w:marTop w:val="0"/>
                                                                                          <w:marBottom w:val="0"/>
                                                                                          <w:divBdr>
                                                                                            <w:top w:val="none" w:sz="0" w:space="0" w:color="auto"/>
                                                                                            <w:left w:val="none" w:sz="0" w:space="0" w:color="auto"/>
                                                                                            <w:bottom w:val="none" w:sz="0" w:space="0" w:color="auto"/>
                                                                                            <w:right w:val="none" w:sz="0" w:space="0" w:color="auto"/>
                                                                                          </w:divBdr>
                                                                                          <w:divsChild>
                                                                                            <w:div w:id="1934432299">
                                                                                              <w:marLeft w:val="667"/>
                                                                                              <w:marRight w:val="0"/>
                                                                                              <w:marTop w:val="0"/>
                                                                                              <w:marBottom w:val="0"/>
                                                                                              <w:divBdr>
                                                                                                <w:top w:val="none" w:sz="0" w:space="0" w:color="auto"/>
                                                                                                <w:left w:val="none" w:sz="0" w:space="0" w:color="auto"/>
                                                                                                <w:bottom w:val="none" w:sz="0" w:space="0" w:color="auto"/>
                                                                                                <w:right w:val="none" w:sz="0" w:space="0" w:color="auto"/>
                                                                                              </w:divBdr>
                                                                                              <w:divsChild>
                                                                                                <w:div w:id="1379549979">
                                                                                                  <w:marLeft w:val="0"/>
                                                                                                  <w:marRight w:val="0"/>
                                                                                                  <w:marTop w:val="0"/>
                                                                                                  <w:marBottom w:val="0"/>
                                                                                                  <w:divBdr>
                                                                                                    <w:top w:val="none" w:sz="0" w:space="0" w:color="auto"/>
                                                                                                    <w:left w:val="none" w:sz="0" w:space="0" w:color="auto"/>
                                                                                                    <w:bottom w:val="none" w:sz="0" w:space="0" w:color="auto"/>
                                                                                                    <w:right w:val="none" w:sz="0" w:space="0" w:color="auto"/>
                                                                                                  </w:divBdr>
                                                                                                </w:div>
                                                                                              </w:divsChild>
                                                                                            </w:div>
                                                                                            <w:div w:id="2016153500">
                                                                                              <w:marLeft w:val="0"/>
                                                                                              <w:marRight w:val="0"/>
                                                                                              <w:marTop w:val="0"/>
                                                                                              <w:marBottom w:val="0"/>
                                                                                              <w:divBdr>
                                                                                                <w:top w:val="none" w:sz="0" w:space="0" w:color="auto"/>
                                                                                                <w:left w:val="none" w:sz="0" w:space="0" w:color="auto"/>
                                                                                                <w:bottom w:val="none" w:sz="0" w:space="0" w:color="auto"/>
                                                                                                <w:right w:val="none" w:sz="0" w:space="0" w:color="auto"/>
                                                                                              </w:divBdr>
                                                                                              <w:divsChild>
                                                                                                <w:div w:id="388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1581">
                                                                                      <w:marLeft w:val="0"/>
                                                                                      <w:marRight w:val="0"/>
                                                                                      <w:marTop w:val="0"/>
                                                                                      <w:marBottom w:val="200"/>
                                                                                      <w:divBdr>
                                                                                        <w:top w:val="none" w:sz="0" w:space="0" w:color="auto"/>
                                                                                        <w:left w:val="none" w:sz="0" w:space="0" w:color="auto"/>
                                                                                        <w:bottom w:val="none" w:sz="0" w:space="0" w:color="auto"/>
                                                                                        <w:right w:val="none" w:sz="0" w:space="0" w:color="auto"/>
                                                                                      </w:divBdr>
                                                                                      <w:divsChild>
                                                                                        <w:div w:id="1884631939">
                                                                                          <w:marLeft w:val="0"/>
                                                                                          <w:marRight w:val="0"/>
                                                                                          <w:marTop w:val="0"/>
                                                                                          <w:marBottom w:val="0"/>
                                                                                          <w:divBdr>
                                                                                            <w:top w:val="none" w:sz="0" w:space="0" w:color="auto"/>
                                                                                            <w:left w:val="none" w:sz="0" w:space="0" w:color="auto"/>
                                                                                            <w:bottom w:val="none" w:sz="0" w:space="0" w:color="auto"/>
                                                                                            <w:right w:val="none" w:sz="0" w:space="0" w:color="auto"/>
                                                                                          </w:divBdr>
                                                                                          <w:divsChild>
                                                                                            <w:div w:id="1426999441">
                                                                                              <w:marLeft w:val="667"/>
                                                                                              <w:marRight w:val="0"/>
                                                                                              <w:marTop w:val="0"/>
                                                                                              <w:marBottom w:val="0"/>
                                                                                              <w:divBdr>
                                                                                                <w:top w:val="none" w:sz="0" w:space="0" w:color="auto"/>
                                                                                                <w:left w:val="none" w:sz="0" w:space="0" w:color="auto"/>
                                                                                                <w:bottom w:val="none" w:sz="0" w:space="0" w:color="auto"/>
                                                                                                <w:right w:val="none" w:sz="0" w:space="0" w:color="auto"/>
                                                                                              </w:divBdr>
                                                                                              <w:divsChild>
                                                                                                <w:div w:id="1336105342">
                                                                                                  <w:marLeft w:val="0"/>
                                                                                                  <w:marRight w:val="0"/>
                                                                                                  <w:marTop w:val="0"/>
                                                                                                  <w:marBottom w:val="0"/>
                                                                                                  <w:divBdr>
                                                                                                    <w:top w:val="none" w:sz="0" w:space="0" w:color="auto"/>
                                                                                                    <w:left w:val="none" w:sz="0" w:space="0" w:color="auto"/>
                                                                                                    <w:bottom w:val="none" w:sz="0" w:space="0" w:color="auto"/>
                                                                                                    <w:right w:val="none" w:sz="0" w:space="0" w:color="auto"/>
                                                                                                  </w:divBdr>
                                                                                                </w:div>
                                                                                              </w:divsChild>
                                                                                            </w:div>
                                                                                            <w:div w:id="1666322892">
                                                                                              <w:marLeft w:val="0"/>
                                                                                              <w:marRight w:val="0"/>
                                                                                              <w:marTop w:val="0"/>
                                                                                              <w:marBottom w:val="0"/>
                                                                                              <w:divBdr>
                                                                                                <w:top w:val="none" w:sz="0" w:space="0" w:color="auto"/>
                                                                                                <w:left w:val="none" w:sz="0" w:space="0" w:color="auto"/>
                                                                                                <w:bottom w:val="none" w:sz="0" w:space="0" w:color="auto"/>
                                                                                                <w:right w:val="none" w:sz="0" w:space="0" w:color="auto"/>
                                                                                              </w:divBdr>
                                                                                              <w:divsChild>
                                                                                                <w:div w:id="7739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450">
                                                                                      <w:marLeft w:val="0"/>
                                                                                      <w:marRight w:val="0"/>
                                                                                      <w:marTop w:val="0"/>
                                                                                      <w:marBottom w:val="200"/>
                                                                                      <w:divBdr>
                                                                                        <w:top w:val="none" w:sz="0" w:space="0" w:color="auto"/>
                                                                                        <w:left w:val="none" w:sz="0" w:space="0" w:color="auto"/>
                                                                                        <w:bottom w:val="none" w:sz="0" w:space="0" w:color="auto"/>
                                                                                        <w:right w:val="none" w:sz="0" w:space="0" w:color="auto"/>
                                                                                      </w:divBdr>
                                                                                    </w:div>
                                                                                    <w:div w:id="1657102327">
                                                                                      <w:marLeft w:val="0"/>
                                                                                      <w:marRight w:val="0"/>
                                                                                      <w:marTop w:val="0"/>
                                                                                      <w:marBottom w:val="200"/>
                                                                                      <w:divBdr>
                                                                                        <w:top w:val="none" w:sz="0" w:space="0" w:color="auto"/>
                                                                                        <w:left w:val="none" w:sz="0" w:space="0" w:color="auto"/>
                                                                                        <w:bottom w:val="none" w:sz="0" w:space="0" w:color="auto"/>
                                                                                        <w:right w:val="none" w:sz="0" w:space="0" w:color="auto"/>
                                                                                      </w:divBdr>
                                                                                      <w:divsChild>
                                                                                        <w:div w:id="949702470">
                                                                                          <w:marLeft w:val="0"/>
                                                                                          <w:marRight w:val="0"/>
                                                                                          <w:marTop w:val="0"/>
                                                                                          <w:marBottom w:val="0"/>
                                                                                          <w:divBdr>
                                                                                            <w:top w:val="none" w:sz="0" w:space="0" w:color="auto"/>
                                                                                            <w:left w:val="none" w:sz="0" w:space="0" w:color="auto"/>
                                                                                            <w:bottom w:val="none" w:sz="0" w:space="0" w:color="auto"/>
                                                                                            <w:right w:val="none" w:sz="0" w:space="0" w:color="auto"/>
                                                                                          </w:divBdr>
                                                                                          <w:divsChild>
                                                                                            <w:div w:id="1236667211">
                                                                                              <w:marLeft w:val="667"/>
                                                                                              <w:marRight w:val="0"/>
                                                                                              <w:marTop w:val="0"/>
                                                                                              <w:marBottom w:val="0"/>
                                                                                              <w:divBdr>
                                                                                                <w:top w:val="none" w:sz="0" w:space="0" w:color="auto"/>
                                                                                                <w:left w:val="none" w:sz="0" w:space="0" w:color="auto"/>
                                                                                                <w:bottom w:val="none" w:sz="0" w:space="0" w:color="auto"/>
                                                                                                <w:right w:val="none" w:sz="0" w:space="0" w:color="auto"/>
                                                                                              </w:divBdr>
                                                                                              <w:divsChild>
                                                                                                <w:div w:id="849107569">
                                                                                                  <w:marLeft w:val="0"/>
                                                                                                  <w:marRight w:val="0"/>
                                                                                                  <w:marTop w:val="0"/>
                                                                                                  <w:marBottom w:val="0"/>
                                                                                                  <w:divBdr>
                                                                                                    <w:top w:val="none" w:sz="0" w:space="0" w:color="auto"/>
                                                                                                    <w:left w:val="none" w:sz="0" w:space="0" w:color="auto"/>
                                                                                                    <w:bottom w:val="none" w:sz="0" w:space="0" w:color="auto"/>
                                                                                                    <w:right w:val="none" w:sz="0" w:space="0" w:color="auto"/>
                                                                                                  </w:divBdr>
                                                                                                </w:div>
                                                                                              </w:divsChild>
                                                                                            </w:div>
                                                                                            <w:div w:id="1368801553">
                                                                                              <w:marLeft w:val="0"/>
                                                                                              <w:marRight w:val="0"/>
                                                                                              <w:marTop w:val="0"/>
                                                                                              <w:marBottom w:val="0"/>
                                                                                              <w:divBdr>
                                                                                                <w:top w:val="none" w:sz="0" w:space="0" w:color="auto"/>
                                                                                                <w:left w:val="none" w:sz="0" w:space="0" w:color="auto"/>
                                                                                                <w:bottom w:val="none" w:sz="0" w:space="0" w:color="auto"/>
                                                                                                <w:right w:val="none" w:sz="0" w:space="0" w:color="auto"/>
                                                                                              </w:divBdr>
                                                                                              <w:divsChild>
                                                                                                <w:div w:id="644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31895">
                                                                              <w:marLeft w:val="0"/>
                                                                              <w:marRight w:val="0"/>
                                                                              <w:marTop w:val="0"/>
                                                                              <w:marBottom w:val="0"/>
                                                                              <w:divBdr>
                                                                                <w:top w:val="none" w:sz="0" w:space="0" w:color="auto"/>
                                                                                <w:left w:val="none" w:sz="0" w:space="0" w:color="auto"/>
                                                                                <w:bottom w:val="none" w:sz="0" w:space="0" w:color="auto"/>
                                                                                <w:right w:val="none" w:sz="0" w:space="0" w:color="auto"/>
                                                                              </w:divBdr>
                                                                              <w:divsChild>
                                                                                <w:div w:id="19801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59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2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ksafe.govt.nz/the-toolshed/tools/bullying-prevention-toolbox/" TargetMode="Externa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hrc.co.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nfoline@hrc.co.nz"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rivacy.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mployment.govt.nz/er/solvingproblems/index.asp"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F07B-ED13-420C-B63D-F16F784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14054</Words>
  <Characters>80110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Staff manual for New Zealand public practice firms</vt:lpstr>
    </vt:vector>
  </TitlesOfParts>
  <Company>CPA Australia</Company>
  <LinksUpToDate>false</LinksUpToDate>
  <CharactersWithSpaces>93977</CharactersWithSpaces>
  <SharedDoc>false</SharedDoc>
  <HyperlinkBase/>
  <HLinks>
    <vt:vector size="36" baseType="variant">
      <vt:variant>
        <vt:i4>6488127</vt:i4>
      </vt:variant>
      <vt:variant>
        <vt:i4>210</vt:i4>
      </vt:variant>
      <vt:variant>
        <vt:i4>0</vt:i4>
      </vt:variant>
      <vt:variant>
        <vt:i4>5</vt:i4>
      </vt:variant>
      <vt:variant>
        <vt:lpwstr>http://www.privacy.org.nz/</vt:lpwstr>
      </vt:variant>
      <vt:variant>
        <vt:lpwstr/>
      </vt:variant>
      <vt:variant>
        <vt:i4>7012445</vt:i4>
      </vt:variant>
      <vt:variant>
        <vt:i4>207</vt:i4>
      </vt:variant>
      <vt:variant>
        <vt:i4>0</vt:i4>
      </vt:variant>
      <vt:variant>
        <vt:i4>5</vt:i4>
      </vt:variant>
      <vt:variant>
        <vt:lpwstr/>
      </vt:variant>
      <vt:variant>
        <vt:lpwstr>ACCIDENT_REPORT</vt:lpwstr>
      </vt:variant>
      <vt:variant>
        <vt:i4>1507341</vt:i4>
      </vt:variant>
      <vt:variant>
        <vt:i4>204</vt:i4>
      </vt:variant>
      <vt:variant>
        <vt:i4>0</vt:i4>
      </vt:variant>
      <vt:variant>
        <vt:i4>5</vt:i4>
      </vt:variant>
      <vt:variant>
        <vt:lpwstr>http://www.hrc.co.nz/</vt:lpwstr>
      </vt:variant>
      <vt:variant>
        <vt:lpwstr/>
      </vt:variant>
      <vt:variant>
        <vt:i4>7471105</vt:i4>
      </vt:variant>
      <vt:variant>
        <vt:i4>201</vt:i4>
      </vt:variant>
      <vt:variant>
        <vt:i4>0</vt:i4>
      </vt:variant>
      <vt:variant>
        <vt:i4>5</vt:i4>
      </vt:variant>
      <vt:variant>
        <vt:lpwstr>mailto:infoline@hrc.co.nz</vt:lpwstr>
      </vt:variant>
      <vt:variant>
        <vt:lpwstr/>
      </vt:variant>
      <vt:variant>
        <vt:i4>2556031</vt:i4>
      </vt:variant>
      <vt:variant>
        <vt:i4>198</vt:i4>
      </vt:variant>
      <vt:variant>
        <vt:i4>0</vt:i4>
      </vt:variant>
      <vt:variant>
        <vt:i4>5</vt:i4>
      </vt:variant>
      <vt:variant>
        <vt:lpwstr>http://employment.govt.nz/er/solvingproblems/index.asp</vt:lpwstr>
      </vt:variant>
      <vt:variant>
        <vt:lpwstr/>
      </vt:variant>
      <vt:variant>
        <vt:i4>5832798</vt:i4>
      </vt:variant>
      <vt:variant>
        <vt:i4>195</vt:i4>
      </vt:variant>
      <vt:variant>
        <vt:i4>0</vt:i4>
      </vt:variant>
      <vt:variant>
        <vt:i4>5</vt:i4>
      </vt:variant>
      <vt:variant>
        <vt:lpwstr>https://worksafe.govt.nz/the-toolshed/tools/bullying-prevention-toolbox/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manual for New Zealand public practice firms</dc:title>
  <dc:subject/>
  <dc:creator>Michelle Webb</dc:creator>
  <cp:keywords>industrial relations legislation, human resources, people culture, staff appointments, employee entitlements</cp:keywords>
  <cp:lastModifiedBy>Stephanie Scalora</cp:lastModifiedBy>
  <cp:revision>2</cp:revision>
  <cp:lastPrinted>2013-04-23T01:01:00Z</cp:lastPrinted>
  <dcterms:created xsi:type="dcterms:W3CDTF">2021-04-13T05:44:00Z</dcterms:created>
  <dcterms:modified xsi:type="dcterms:W3CDTF">2021-04-13T05:44:00Z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ocType">
    <vt:lpwstr>Document</vt:lpwstr>
  </property>
  <property fmtid="{D5CDD505-2E9C-101B-9397-08002B2CF9AE}" pid="3" name="PrevPrinter">
    <vt:lpwstr>BNE-FollowYouXEROX</vt:lpwstr>
  </property>
  <property fmtid="{D5CDD505-2E9C-101B-9397-08002B2CF9AE}" pid="4" name="LetterheadTray">
    <vt:lpwstr>1</vt:lpwstr>
  </property>
  <property fmtid="{D5CDD505-2E9C-101B-9397-08002B2CF9AE}" pid="5" name="DraftTray">
    <vt:lpwstr>11</vt:lpwstr>
  </property>
  <property fmtid="{D5CDD505-2E9C-101B-9397-08002B2CF9AE}" pid="6" name="FinalTray">
    <vt:lpwstr>2</vt:lpwstr>
  </property>
  <property fmtid="{D5CDD505-2E9C-101B-9397-08002B2CF9AE}" pid="7" name="LabelTray">
    <vt:lpwstr>15</vt:lpwstr>
  </property>
  <property fmtid="{D5CDD505-2E9C-101B-9397-08002B2CF9AE}" pid="8" name="EnvelopeTray">
    <vt:lpwstr>15</vt:lpwstr>
  </property>
  <property fmtid="{D5CDD505-2E9C-101B-9397-08002B2CF9AE}" pid="9" name="PCDocsNo">
    <vt:lpwstr>19533753v2</vt:lpwstr>
  </property>
  <property fmtid="{D5CDD505-2E9C-101B-9397-08002B2CF9AE}" pid="10" name="DM_MATTER">
    <vt:lpwstr>7259.001</vt:lpwstr>
  </property>
  <property fmtid="{D5CDD505-2E9C-101B-9397-08002B2CF9AE}" pid="11" name="DM_CLIENT">
    <vt:lpwstr>7259</vt:lpwstr>
  </property>
  <property fmtid="{D5CDD505-2E9C-101B-9397-08002B2CF9AE}" pid="12" name="DM_AUTHOR">
    <vt:lpwstr>KAD</vt:lpwstr>
  </property>
  <property fmtid="{D5CDD505-2E9C-101B-9397-08002B2CF9AE}" pid="13" name="DM_OPERATOR">
    <vt:lpwstr>KAD</vt:lpwstr>
  </property>
  <property fmtid="{D5CDD505-2E9C-101B-9397-08002B2CF9AE}" pid="14" name="DM_DESCRIPTION">
    <vt:lpwstr>Staff Manual - Lowndes amendments - Jan 2020</vt:lpwstr>
  </property>
  <property fmtid="{D5CDD505-2E9C-101B-9397-08002B2CF9AE}" pid="15" name="DM_PRECEDENT">
    <vt:lpwstr/>
  </property>
  <property fmtid="{D5CDD505-2E9C-101B-9397-08002B2CF9AE}" pid="16" name="DM_INSERTFOOTER">
    <vt:i4>0</vt:i4>
  </property>
  <property fmtid="{D5CDD505-2E9C-101B-9397-08002B2CF9AE}" pid="17" name="DM_FOOTER1STPAGE">
    <vt:i4>0</vt:i4>
  </property>
  <property fmtid="{D5CDD505-2E9C-101B-9397-08002B2CF9AE}" pid="18" name="DM_DISPVERSIONINFOOTER">
    <vt:i4>0</vt:i4>
  </property>
  <property fmtid="{D5CDD505-2E9C-101B-9397-08002B2CF9AE}" pid="19" name="DM_PROMPTFORVERSION">
    <vt:i4>0</vt:i4>
  </property>
  <property fmtid="{D5CDD505-2E9C-101B-9397-08002B2CF9AE}" pid="20" name="DM_VERSION">
    <vt:i4>1</vt:i4>
  </property>
  <property fmtid="{D5CDD505-2E9C-101B-9397-08002B2CF9AE}" pid="21" name="DM_DISPFILENAMEINFOOTER">
    <vt:lpwstr>7259.001_024.doc</vt:lpwstr>
  </property>
  <property fmtid="{D5CDD505-2E9C-101B-9397-08002B2CF9AE}" pid="22" name="DM_PHONEBOOK">
    <vt:lpwstr>CPA Australia</vt:lpwstr>
  </property>
  <property fmtid="{D5CDD505-2E9C-101B-9397-08002B2CF9AE}" pid="23" name="DM_AFTYDOCID">
    <vt:i4>375387</vt:i4>
  </property>
</Properties>
</file>